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8D5F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D5F39">
        <w:rPr>
          <w:b/>
          <w:color w:val="000000"/>
        </w:rPr>
        <w:t xml:space="preserve">Исследование продуктов деструкции полипропилена в средах </w:t>
      </w:r>
      <w:proofErr w:type="spellStart"/>
      <w:r w:rsidRPr="008D5F39">
        <w:rPr>
          <w:b/>
          <w:color w:val="000000"/>
        </w:rPr>
        <w:t>субкритической</w:t>
      </w:r>
      <w:proofErr w:type="spellEnd"/>
      <w:r w:rsidRPr="008D5F39">
        <w:rPr>
          <w:b/>
          <w:color w:val="000000"/>
        </w:rPr>
        <w:t xml:space="preserve"> воды и сверхкритического диоксида</w:t>
      </w:r>
    </w:p>
    <w:p w:rsidR="00130241" w:rsidRDefault="008228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Теплякова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proofErr w:type="spellStart"/>
      <w:r w:rsidR="00F73CA6" w:rsidRPr="00F73CA6">
        <w:rPr>
          <w:b/>
          <w:i/>
          <w:color w:val="000000"/>
        </w:rPr>
        <w:t>Эльманович</w:t>
      </w:r>
      <w:proofErr w:type="spellEnd"/>
      <w:r w:rsidR="00EB1F49">
        <w:rPr>
          <w:b/>
          <w:i/>
          <w:color w:val="000000"/>
        </w:rPr>
        <w:t xml:space="preserve"> И.</w:t>
      </w:r>
      <w:r w:rsidR="00F73CA6"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F73CA6">
        <w:rPr>
          <w:b/>
          <w:i/>
          <w:color w:val="000000"/>
          <w:vertAlign w:val="superscript"/>
        </w:rPr>
        <w:t>2</w:t>
      </w:r>
      <w:r w:rsidR="003B76D6" w:rsidRPr="003B76D6">
        <w:rPr>
          <w:b/>
          <w:i/>
          <w:color w:val="000000"/>
          <w:vertAlign w:val="superscript"/>
        </w:rPr>
        <w:t>,</w:t>
      </w:r>
      <w:r w:rsidR="00F73CA6"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>,</w:t>
      </w:r>
      <w:r w:rsidRPr="00822807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Стаханова С.</w:t>
      </w:r>
      <w:r w:rsidR="00F73CA6" w:rsidRPr="00F73CA6">
        <w:rPr>
          <w:b/>
          <w:i/>
          <w:color w:val="000000"/>
        </w:rPr>
        <w:t xml:space="preserve"> </w:t>
      </w:r>
      <w:r w:rsidR="00F73CA6">
        <w:rPr>
          <w:b/>
          <w:i/>
          <w:color w:val="000000"/>
        </w:rPr>
        <w:t>В.</w:t>
      </w:r>
      <w:r w:rsidR="00F73CA6">
        <w:rPr>
          <w:b/>
          <w:i/>
          <w:color w:val="000000"/>
          <w:vertAlign w:val="superscript"/>
        </w:rPr>
        <w:t>1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22807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8D11B6">
        <w:rPr>
          <w:i/>
          <w:color w:val="000000"/>
        </w:rPr>
        <w:t>магис</w:t>
      </w:r>
      <w:r w:rsidR="00822807">
        <w:rPr>
          <w:i/>
          <w:color w:val="000000"/>
        </w:rPr>
        <w:t>тратуры</w:t>
      </w:r>
      <w:r>
        <w:rPr>
          <w:i/>
          <w:color w:val="000000"/>
        </w:rPr>
        <w:t xml:space="preserve"> </w:t>
      </w:r>
    </w:p>
    <w:p w:rsidR="00130241" w:rsidRDefault="00EB1F49" w:rsidP="00F73C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F73CA6" w:rsidRPr="00F73CA6">
        <w:rPr>
          <w:i/>
          <w:color w:val="000000"/>
        </w:rPr>
        <w:t xml:space="preserve">ФГБОУ </w:t>
      </w:r>
      <w:proofErr w:type="gramStart"/>
      <w:r w:rsidR="00F73CA6" w:rsidRPr="00F73CA6">
        <w:rPr>
          <w:i/>
          <w:color w:val="000000"/>
        </w:rPr>
        <w:t>ВО</w:t>
      </w:r>
      <w:proofErr w:type="gramEnd"/>
      <w:r w:rsidR="00F73CA6" w:rsidRPr="00F73CA6">
        <w:rPr>
          <w:i/>
          <w:color w:val="000000"/>
        </w:rPr>
        <w:t xml:space="preserve"> «Российский химико-технологический уни</w:t>
      </w:r>
      <w:r w:rsidR="00F73CA6">
        <w:rPr>
          <w:i/>
          <w:color w:val="000000"/>
        </w:rPr>
        <w:t>верситет имени Д.И. Менделеева»</w:t>
      </w:r>
      <w:r>
        <w:rPr>
          <w:i/>
          <w:color w:val="000000"/>
        </w:rPr>
        <w:t>, Москва, Россия</w:t>
      </w:r>
    </w:p>
    <w:p w:rsidR="00F73CA6" w:rsidRPr="00391C38" w:rsidRDefault="00F73C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8D11B6" w:rsidRPr="008D11B6">
        <w:rPr>
          <w:i/>
          <w:color w:val="000000"/>
        </w:rPr>
        <w:t>Институт элементоорганических соединений им. А.Н. Несмеянова РАН</w:t>
      </w:r>
      <w:r>
        <w:rPr>
          <w:i/>
          <w:color w:val="000000"/>
        </w:rPr>
        <w:t xml:space="preserve">, </w:t>
      </w:r>
      <w:r w:rsidR="008D11B6">
        <w:rPr>
          <w:i/>
          <w:color w:val="000000"/>
        </w:rPr>
        <w:t>Москва</w:t>
      </w:r>
      <w:r>
        <w:rPr>
          <w:i/>
          <w:color w:val="000000"/>
        </w:rPr>
        <w:t>, Россия</w:t>
      </w:r>
    </w:p>
    <w:p w:rsidR="00130241" w:rsidRDefault="00DA5DF3" w:rsidP="00A37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A5DF3">
        <w:rPr>
          <w:i/>
          <w:color w:val="000000"/>
          <w:vertAlign w:val="superscript"/>
        </w:rPr>
        <w:t>3</w:t>
      </w:r>
      <w:r>
        <w:rPr>
          <w:i/>
          <w:color w:val="000000"/>
        </w:rPr>
        <w:t>Московский государственный университет имени М.В.Ломоносова,</w:t>
      </w:r>
      <w:r w:rsidR="00A37357">
        <w:rPr>
          <w:i/>
          <w:color w:val="000000"/>
        </w:rPr>
        <w:t xml:space="preserve"> </w:t>
      </w:r>
      <w:r w:rsidR="00A37357" w:rsidRPr="00A37357">
        <w:rPr>
          <w:i/>
          <w:color w:val="000000"/>
        </w:rPr>
        <w:t>физический факультет</w:t>
      </w:r>
      <w:r>
        <w:rPr>
          <w:i/>
          <w:color w:val="000000"/>
        </w:rPr>
        <w:t>, Москва, Россия</w:t>
      </w:r>
    </w:p>
    <w:p w:rsidR="00CD00B1" w:rsidRPr="001A77CD" w:rsidRDefault="00EB1F49" w:rsidP="008D1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A5DF3">
        <w:rPr>
          <w:i/>
          <w:lang w:val="en-US"/>
        </w:rPr>
        <w:t>E</w:t>
      </w:r>
      <w:r w:rsidR="003B76D6" w:rsidRPr="00DA5DF3">
        <w:rPr>
          <w:i/>
          <w:lang w:val="en-US"/>
        </w:rPr>
        <w:t>-</w:t>
      </w:r>
      <w:r w:rsidRPr="00DA5DF3">
        <w:rPr>
          <w:i/>
          <w:lang w:val="en-US"/>
        </w:rPr>
        <w:t xml:space="preserve">mail: </w:t>
      </w:r>
      <w:hyperlink r:id="rId6" w:history="1">
        <w:r w:rsidR="008D11B6" w:rsidRPr="00DA5DF3">
          <w:rPr>
            <w:rStyle w:val="a9"/>
            <w:i/>
            <w:color w:val="auto"/>
            <w:lang w:val="en-US"/>
          </w:rPr>
          <w:t>daria.tepliakova@gmail.com</w:t>
        </w:r>
      </w:hyperlink>
    </w:p>
    <w:p w:rsidR="006C023B" w:rsidRPr="006C023B" w:rsidRDefault="006C023B" w:rsidP="006C0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C023B">
        <w:rPr>
          <w:color w:val="000000"/>
        </w:rPr>
        <w:t xml:space="preserve">Основная доля полимерной продукции приходится на материалы с ограниченным сроком эксплуатации, </w:t>
      </w:r>
      <w:r w:rsidR="00211657">
        <w:rPr>
          <w:color w:val="000000"/>
        </w:rPr>
        <w:t>устойчивость</w:t>
      </w:r>
      <w:r w:rsidRPr="006C023B">
        <w:rPr>
          <w:color w:val="000000"/>
        </w:rPr>
        <w:t xml:space="preserve"> их</w:t>
      </w:r>
      <w:r w:rsidR="00211657">
        <w:rPr>
          <w:color w:val="000000"/>
        </w:rPr>
        <w:t xml:space="preserve"> к</w:t>
      </w:r>
      <w:r w:rsidRPr="006C023B">
        <w:rPr>
          <w:color w:val="000000"/>
        </w:rPr>
        <w:t xml:space="preserve"> разложени</w:t>
      </w:r>
      <w:r w:rsidR="00211657">
        <w:rPr>
          <w:color w:val="000000"/>
        </w:rPr>
        <w:t>ю</w:t>
      </w:r>
      <w:r w:rsidRPr="006C023B">
        <w:rPr>
          <w:color w:val="000000"/>
        </w:rPr>
        <w:t xml:space="preserve"> под воздействием факторов окружающей среды </w:t>
      </w:r>
      <w:r w:rsidR="00211657">
        <w:rPr>
          <w:color w:val="000000"/>
        </w:rPr>
        <w:t>привод</w:t>
      </w:r>
      <w:r w:rsidR="00F259ED">
        <w:rPr>
          <w:color w:val="000000"/>
        </w:rPr>
        <w:t>ят</w:t>
      </w:r>
      <w:r w:rsidR="00211657">
        <w:rPr>
          <w:color w:val="000000"/>
        </w:rPr>
        <w:t xml:space="preserve"> к</w:t>
      </w:r>
      <w:r w:rsidRPr="006C023B">
        <w:rPr>
          <w:color w:val="000000"/>
        </w:rPr>
        <w:t xml:space="preserve"> </w:t>
      </w:r>
      <w:proofErr w:type="spellStart"/>
      <w:r w:rsidRPr="006C023B">
        <w:rPr>
          <w:color w:val="000000"/>
        </w:rPr>
        <w:t>сверхнакоплению</w:t>
      </w:r>
      <w:proofErr w:type="spellEnd"/>
      <w:r w:rsidRPr="006C023B">
        <w:rPr>
          <w:color w:val="000000"/>
        </w:rPr>
        <w:t xml:space="preserve"> пластикового мусора. </w:t>
      </w:r>
    </w:p>
    <w:p w:rsidR="00A02163" w:rsidRDefault="006C023B" w:rsidP="00D20A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C023B">
        <w:rPr>
          <w:color w:val="000000"/>
        </w:rPr>
        <w:t xml:space="preserve">Реакции разложения </w:t>
      </w:r>
      <w:r w:rsidR="00211657" w:rsidRPr="006C023B">
        <w:rPr>
          <w:color w:val="000000"/>
        </w:rPr>
        <w:t xml:space="preserve">в сверхкритических и </w:t>
      </w:r>
      <w:proofErr w:type="spellStart"/>
      <w:r w:rsidR="00211657" w:rsidRPr="006C023B">
        <w:rPr>
          <w:color w:val="000000"/>
        </w:rPr>
        <w:t>субкритических</w:t>
      </w:r>
      <w:proofErr w:type="spellEnd"/>
      <w:r w:rsidR="00211657" w:rsidRPr="006C023B">
        <w:rPr>
          <w:color w:val="000000"/>
        </w:rPr>
        <w:t xml:space="preserve"> жидкостях</w:t>
      </w:r>
      <w:r w:rsidR="00211657">
        <w:rPr>
          <w:color w:val="000000"/>
        </w:rPr>
        <w:t xml:space="preserve"> </w:t>
      </w:r>
      <w:r w:rsidRPr="006C023B">
        <w:rPr>
          <w:color w:val="000000"/>
        </w:rPr>
        <w:t>протекают быстро и по с</w:t>
      </w:r>
      <w:r w:rsidR="00DA5DF3">
        <w:rPr>
          <w:color w:val="000000"/>
        </w:rPr>
        <w:t>равнению с обычными процессами.</w:t>
      </w:r>
    </w:p>
    <w:p w:rsidR="00D20A7C" w:rsidRDefault="00D20A7C" w:rsidP="00D20A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20A7C">
        <w:rPr>
          <w:color w:val="000000"/>
        </w:rPr>
        <w:t>Настоящее исследование ставило себе цель</w:t>
      </w:r>
      <w:r>
        <w:rPr>
          <w:color w:val="000000"/>
        </w:rPr>
        <w:t xml:space="preserve"> </w:t>
      </w:r>
      <w:r w:rsidRPr="00D20A7C">
        <w:rPr>
          <w:color w:val="000000"/>
        </w:rPr>
        <w:t xml:space="preserve">определение качественного и количественного состава продуктов деструкции полипропилена в </w:t>
      </w:r>
      <w:proofErr w:type="spellStart"/>
      <w:r w:rsidRPr="00D20A7C">
        <w:rPr>
          <w:color w:val="000000"/>
        </w:rPr>
        <w:t>субкритической</w:t>
      </w:r>
      <w:proofErr w:type="spellEnd"/>
      <w:r w:rsidRPr="00D20A7C">
        <w:rPr>
          <w:color w:val="000000"/>
        </w:rPr>
        <w:t xml:space="preserve"> воде с добавление кислорода и в сверхкритическом диоксиде углерода</w:t>
      </w:r>
      <w:r>
        <w:rPr>
          <w:color w:val="000000"/>
        </w:rPr>
        <w:t>.</w:t>
      </w:r>
    </w:p>
    <w:p w:rsidR="003F5CA6" w:rsidRDefault="003F5CA6" w:rsidP="006C0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3F5CA6">
        <w:rPr>
          <w:iCs/>
          <w:color w:val="000000"/>
        </w:rPr>
        <w:t xml:space="preserve">Использование </w:t>
      </w:r>
      <w:proofErr w:type="spellStart"/>
      <w:r w:rsidRPr="003F5CA6">
        <w:rPr>
          <w:iCs/>
          <w:color w:val="000000"/>
        </w:rPr>
        <w:t>хроматомасс-спектрофотомерии</w:t>
      </w:r>
      <w:proofErr w:type="spellEnd"/>
      <w:r w:rsidRPr="003F5CA6">
        <w:rPr>
          <w:iCs/>
          <w:color w:val="000000"/>
        </w:rPr>
        <w:t xml:space="preserve"> позволяет идентифицировать летучие к</w:t>
      </w:r>
      <w:r>
        <w:rPr>
          <w:iCs/>
          <w:color w:val="000000"/>
        </w:rPr>
        <w:t xml:space="preserve">омпоненты исследуемого образца </w:t>
      </w:r>
      <w:r w:rsidRPr="003F5CA6">
        <w:rPr>
          <w:iCs/>
          <w:color w:val="000000"/>
        </w:rPr>
        <w:t>находящи</w:t>
      </w:r>
      <w:r>
        <w:rPr>
          <w:iCs/>
          <w:color w:val="000000"/>
        </w:rPr>
        <w:t>е</w:t>
      </w:r>
      <w:r w:rsidRPr="003F5CA6">
        <w:rPr>
          <w:iCs/>
          <w:color w:val="000000"/>
        </w:rPr>
        <w:t>ся в изомерной смеси</w:t>
      </w:r>
      <w:r>
        <w:rPr>
          <w:iCs/>
          <w:color w:val="000000"/>
        </w:rPr>
        <w:t xml:space="preserve"> </w:t>
      </w:r>
      <w:r w:rsidRPr="003F5CA6">
        <w:rPr>
          <w:iCs/>
          <w:color w:val="000000"/>
        </w:rPr>
        <w:t>[</w:t>
      </w:r>
      <w:r w:rsidR="0061467B">
        <w:rPr>
          <w:iCs/>
          <w:color w:val="000000"/>
        </w:rPr>
        <w:t>1</w:t>
      </w:r>
      <w:r w:rsidRPr="003F5CA6">
        <w:rPr>
          <w:iCs/>
          <w:color w:val="000000"/>
        </w:rPr>
        <w:t>]</w:t>
      </w:r>
      <w:r>
        <w:rPr>
          <w:iCs/>
          <w:color w:val="000000"/>
        </w:rPr>
        <w:t xml:space="preserve">. </w:t>
      </w:r>
      <w:r w:rsidR="008D5F39">
        <w:rPr>
          <w:iCs/>
          <w:color w:val="000000"/>
        </w:rPr>
        <w:t>К</w:t>
      </w:r>
      <w:r w:rsidR="008D5F39" w:rsidRPr="008D5F39">
        <w:rPr>
          <w:iCs/>
          <w:color w:val="000000"/>
        </w:rPr>
        <w:t>апиллярн</w:t>
      </w:r>
      <w:r w:rsidR="008D5F39">
        <w:rPr>
          <w:iCs/>
          <w:color w:val="000000"/>
        </w:rPr>
        <w:t>ый</w:t>
      </w:r>
      <w:r w:rsidR="008D5F39" w:rsidRPr="008D5F39">
        <w:rPr>
          <w:iCs/>
          <w:color w:val="000000"/>
        </w:rPr>
        <w:t xml:space="preserve"> электрофорез позволяет обнаруживать широкий спектр неорганических и органических анионов [</w:t>
      </w:r>
      <w:r w:rsidR="00F259ED">
        <w:rPr>
          <w:iCs/>
          <w:color w:val="000000"/>
        </w:rPr>
        <w:t>2</w:t>
      </w:r>
      <w:r w:rsidR="008D5F39" w:rsidRPr="008D5F39">
        <w:rPr>
          <w:iCs/>
          <w:color w:val="000000"/>
        </w:rPr>
        <w:t>]</w:t>
      </w:r>
      <w:r w:rsidR="00D20A7C">
        <w:rPr>
          <w:iCs/>
          <w:color w:val="000000"/>
        </w:rPr>
        <w:t>.</w:t>
      </w:r>
    </w:p>
    <w:p w:rsidR="00976543" w:rsidRDefault="00DA5DF3" w:rsidP="009765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iCs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1400810</wp:posOffset>
            </wp:positionV>
            <wp:extent cx="6841490" cy="1900555"/>
            <wp:effectExtent l="19050" t="0" r="0" b="0"/>
            <wp:wrapTopAndBottom/>
            <wp:docPr id="10" name="Рисунок 9" descr="КЭ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ЭФ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149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DA0DBA" w:rsidRPr="00DA0DBA">
        <w:rPr>
          <w:iCs/>
          <w:color w:val="000000"/>
        </w:rPr>
        <w:t>Хромато-масс</w:t>
      </w:r>
      <w:proofErr w:type="spellEnd"/>
      <w:r w:rsidR="00DA0DBA" w:rsidRPr="00DA0DBA">
        <w:rPr>
          <w:iCs/>
          <w:color w:val="000000"/>
        </w:rPr>
        <w:t xml:space="preserve"> спектрометрический анализ показал наличие карбоновых кислот как преобл</w:t>
      </w:r>
      <w:r w:rsidR="00DA0DBA">
        <w:rPr>
          <w:iCs/>
          <w:color w:val="000000"/>
        </w:rPr>
        <w:t xml:space="preserve">адающих компонентов растворов, </w:t>
      </w:r>
      <w:r w:rsidR="00DA0DBA" w:rsidRPr="00DA0DBA">
        <w:rPr>
          <w:iCs/>
          <w:color w:val="000000"/>
        </w:rPr>
        <w:t xml:space="preserve">большая доля </w:t>
      </w:r>
      <w:r>
        <w:rPr>
          <w:iCs/>
          <w:color w:val="000000"/>
        </w:rPr>
        <w:t>приходящейся</w:t>
      </w:r>
      <w:r w:rsidR="00DA0DBA" w:rsidRPr="00DA0DBA">
        <w:rPr>
          <w:iCs/>
          <w:color w:val="000000"/>
        </w:rPr>
        <w:t xml:space="preserve"> на </w:t>
      </w:r>
      <w:proofErr w:type="gramStart"/>
      <w:r w:rsidR="00DA0DBA" w:rsidRPr="00DA0DBA">
        <w:rPr>
          <w:iCs/>
          <w:color w:val="000000"/>
        </w:rPr>
        <w:t>уксусную</w:t>
      </w:r>
      <w:proofErr w:type="gramEnd"/>
      <w:r w:rsidR="00DA0DBA" w:rsidRPr="00DA0DBA">
        <w:rPr>
          <w:iCs/>
          <w:color w:val="000000"/>
        </w:rPr>
        <w:t xml:space="preserve"> и муравьиную кислоты</w:t>
      </w:r>
      <w:r w:rsidR="00DA0DBA">
        <w:rPr>
          <w:iCs/>
          <w:color w:val="000000"/>
        </w:rPr>
        <w:t>.</w:t>
      </w:r>
      <w:r w:rsidR="00DA0DBA" w:rsidRPr="00DA0DBA">
        <w:rPr>
          <w:iCs/>
          <w:color w:val="000000"/>
        </w:rPr>
        <w:t xml:space="preserve"> </w:t>
      </w:r>
      <w:r>
        <w:rPr>
          <w:iCs/>
          <w:color w:val="000000"/>
        </w:rPr>
        <w:t>К</w:t>
      </w:r>
      <w:r w:rsidR="00DA0DBA" w:rsidRPr="008D5F39">
        <w:rPr>
          <w:iCs/>
          <w:color w:val="000000"/>
        </w:rPr>
        <w:t>апиллярн</w:t>
      </w:r>
      <w:r>
        <w:rPr>
          <w:iCs/>
          <w:color w:val="000000"/>
        </w:rPr>
        <w:t>ый</w:t>
      </w:r>
      <w:r w:rsidR="00DA0DBA" w:rsidRPr="008D5F39">
        <w:rPr>
          <w:iCs/>
          <w:color w:val="000000"/>
        </w:rPr>
        <w:t xml:space="preserve"> электрофорез</w:t>
      </w:r>
      <w:r w:rsidR="00DA0DBA" w:rsidRPr="00DA0DBA">
        <w:rPr>
          <w:iCs/>
          <w:color w:val="000000"/>
        </w:rPr>
        <w:t xml:space="preserve"> </w:t>
      </w:r>
      <w:r>
        <w:rPr>
          <w:iCs/>
          <w:color w:val="000000"/>
        </w:rPr>
        <w:t>позволил получить</w:t>
      </w:r>
      <w:r w:rsidR="00DA0DBA" w:rsidRPr="00DA0DBA">
        <w:rPr>
          <w:iCs/>
          <w:color w:val="000000"/>
        </w:rPr>
        <w:t xml:space="preserve"> количественные данные о содержании </w:t>
      </w:r>
      <w:r>
        <w:rPr>
          <w:iCs/>
          <w:color w:val="000000"/>
        </w:rPr>
        <w:t xml:space="preserve">этих </w:t>
      </w:r>
      <w:r w:rsidR="00DA0DBA" w:rsidRPr="00DA0DBA">
        <w:rPr>
          <w:iCs/>
          <w:color w:val="000000"/>
        </w:rPr>
        <w:t>анионов в образцах</w:t>
      </w:r>
      <w:r w:rsidR="00DA0DBA">
        <w:rPr>
          <w:iCs/>
          <w:color w:val="000000"/>
        </w:rPr>
        <w:t>:</w:t>
      </w:r>
      <w:r w:rsidR="00DA0DBA" w:rsidRPr="00DA0DBA">
        <w:rPr>
          <w:iCs/>
          <w:color w:val="000000"/>
        </w:rPr>
        <w:t xml:space="preserve"> </w:t>
      </w:r>
      <w:proofErr w:type="spellStart"/>
      <w:proofErr w:type="gramStart"/>
      <w:r w:rsidR="00DA0DBA" w:rsidRPr="00DA0DBA">
        <w:rPr>
          <w:iCs/>
          <w:color w:val="000000"/>
        </w:rPr>
        <w:t>ацетат-анионов</w:t>
      </w:r>
      <w:proofErr w:type="spellEnd"/>
      <w:proofErr w:type="gramEnd"/>
      <w:r w:rsidR="00DA0DBA" w:rsidRPr="00DA0DBA">
        <w:rPr>
          <w:iCs/>
          <w:color w:val="000000"/>
        </w:rPr>
        <w:t xml:space="preserve"> максимально </w:t>
      </w:r>
      <w:r w:rsidR="00DA0DBA">
        <w:rPr>
          <w:iCs/>
          <w:color w:val="000000"/>
        </w:rPr>
        <w:t>во всех образцов, а</w:t>
      </w:r>
      <w:r w:rsidR="00DA0DBA" w:rsidRPr="00DA0DBA">
        <w:rPr>
          <w:iCs/>
          <w:color w:val="000000"/>
        </w:rPr>
        <w:t xml:space="preserve"> </w:t>
      </w:r>
      <w:proofErr w:type="spellStart"/>
      <w:r w:rsidR="00DA0DBA" w:rsidRPr="00DA0DBA">
        <w:rPr>
          <w:iCs/>
          <w:color w:val="000000"/>
        </w:rPr>
        <w:t>формиат-анионов</w:t>
      </w:r>
      <w:proofErr w:type="spellEnd"/>
      <w:r w:rsidR="00DA0DBA" w:rsidRPr="00DA0DBA">
        <w:rPr>
          <w:iCs/>
          <w:color w:val="000000"/>
        </w:rPr>
        <w:t xml:space="preserve"> </w:t>
      </w:r>
      <w:r w:rsidR="00DA0DBA">
        <w:rPr>
          <w:iCs/>
          <w:color w:val="000000"/>
        </w:rPr>
        <w:t>и</w:t>
      </w:r>
      <w:r w:rsidR="00DA0DBA" w:rsidRPr="00DA0DBA">
        <w:rPr>
          <w:iCs/>
          <w:color w:val="000000"/>
        </w:rPr>
        <w:t xml:space="preserve"> </w:t>
      </w:r>
      <w:proofErr w:type="spellStart"/>
      <w:r w:rsidR="00DA0DBA" w:rsidRPr="00DA0DBA">
        <w:rPr>
          <w:iCs/>
          <w:color w:val="000000"/>
        </w:rPr>
        <w:t>пропионат-анионов</w:t>
      </w:r>
      <w:proofErr w:type="spellEnd"/>
      <w:r w:rsidR="00DA0DBA" w:rsidRPr="00DA0DBA">
        <w:rPr>
          <w:iCs/>
          <w:color w:val="000000"/>
        </w:rPr>
        <w:t xml:space="preserve"> </w:t>
      </w:r>
      <w:r w:rsidR="00DA0DBA">
        <w:rPr>
          <w:iCs/>
          <w:color w:val="000000"/>
        </w:rPr>
        <w:t>меняется, но всегда меньше.</w:t>
      </w:r>
    </w:p>
    <w:p w:rsidR="00F259ED" w:rsidRDefault="00F259ED" w:rsidP="009765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256E44" w:rsidRDefault="00256E44" w:rsidP="00256E44">
      <w:pPr>
        <w:ind w:firstLine="397"/>
        <w:jc w:val="center"/>
      </w:pPr>
    </w:p>
    <w:p w:rsidR="00976543" w:rsidRDefault="00256E44" w:rsidP="0061467B">
      <w:pPr>
        <w:jc w:val="center"/>
        <w:rPr>
          <w:iCs/>
          <w:color w:val="000000"/>
        </w:rPr>
      </w:pPr>
      <w:r w:rsidRPr="006834C5">
        <w:t xml:space="preserve">Рис. </w:t>
      </w:r>
      <w:r w:rsidR="0061467B">
        <w:rPr>
          <w:lang w:val="en-US"/>
        </w:rPr>
        <w:t>A</w:t>
      </w:r>
      <w:r w:rsidRPr="006834C5">
        <w:t xml:space="preserve">. </w:t>
      </w:r>
      <w:r w:rsidRPr="00256E44">
        <w:t xml:space="preserve">Идентификация продуктов деструкции </w:t>
      </w:r>
      <w:r>
        <w:t xml:space="preserve">методом </w:t>
      </w:r>
      <w:proofErr w:type="spellStart"/>
      <w:r w:rsidRPr="003F5CA6">
        <w:rPr>
          <w:iCs/>
          <w:color w:val="000000"/>
        </w:rPr>
        <w:t>хроматомасс-спектрофотомерии</w:t>
      </w:r>
      <w:proofErr w:type="spellEnd"/>
      <w:r w:rsidR="0061467B">
        <w:rPr>
          <w:iCs/>
          <w:color w:val="000000"/>
        </w:rPr>
        <w:t>;</w:t>
      </w:r>
      <w:r w:rsidR="00DA5DF3">
        <w:rPr>
          <w:iCs/>
          <w:color w:val="000000"/>
        </w:rPr>
        <w:t xml:space="preserve"> </w:t>
      </w:r>
      <w:r w:rsidR="0061467B">
        <w:rPr>
          <w:lang w:val="en-US"/>
        </w:rPr>
        <w:t>B</w:t>
      </w:r>
      <w:r w:rsidR="00976543" w:rsidRPr="006834C5">
        <w:t xml:space="preserve">. </w:t>
      </w:r>
      <w:r w:rsidRPr="00256E44">
        <w:t>Количественный анализ органических анионов</w:t>
      </w:r>
      <w:r>
        <w:t xml:space="preserve"> в зависимости от времени деструкции методом </w:t>
      </w:r>
      <w:r>
        <w:rPr>
          <w:iCs/>
          <w:color w:val="000000"/>
        </w:rPr>
        <w:t>к</w:t>
      </w:r>
      <w:r w:rsidRPr="008D5F39">
        <w:rPr>
          <w:iCs/>
          <w:color w:val="000000"/>
        </w:rPr>
        <w:t>апиллярн</w:t>
      </w:r>
      <w:r>
        <w:rPr>
          <w:iCs/>
          <w:color w:val="000000"/>
        </w:rPr>
        <w:t>ого</w:t>
      </w:r>
      <w:r w:rsidRPr="008D5F39">
        <w:rPr>
          <w:iCs/>
          <w:color w:val="000000"/>
        </w:rPr>
        <w:t xml:space="preserve"> электрофорез</w:t>
      </w:r>
      <w:r>
        <w:rPr>
          <w:iCs/>
          <w:color w:val="000000"/>
        </w:rPr>
        <w:t>а</w:t>
      </w:r>
    </w:p>
    <w:p w:rsidR="00F259ED" w:rsidRPr="00FF1903" w:rsidRDefault="00F259ED" w:rsidP="0061467B">
      <w:pPr>
        <w:jc w:val="center"/>
      </w:pPr>
    </w:p>
    <w:p w:rsidR="00130241" w:rsidRPr="0061467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Pr="00DA5DF3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 xml:space="preserve">1. </w:t>
      </w:r>
      <w:r w:rsidR="0061467B" w:rsidRPr="0061467B">
        <w:rPr>
          <w:noProof/>
          <w:lang w:val="en-US"/>
        </w:rPr>
        <w:t>Ketov A. et al. Baseline Data of Low-Density Polyethylene Continuous Pyrolysis for Liquid Fuel Manufacture //Recycling.</w:t>
      </w:r>
      <w:proofErr w:type="gramEnd"/>
      <w:r w:rsidR="0061467B">
        <w:rPr>
          <w:noProof/>
          <w:lang w:val="en-US"/>
        </w:rPr>
        <w:t xml:space="preserve"> – 2022. – Т. 7. – №. 1. – С. 2</w:t>
      </w:r>
      <w:r w:rsidRPr="00116478">
        <w:rPr>
          <w:noProof/>
          <w:lang w:val="en-US"/>
        </w:rPr>
        <w:t>.</w:t>
      </w:r>
    </w:p>
    <w:p w:rsidR="0061467B" w:rsidRPr="0061467B" w:rsidRDefault="00F259E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proofErr w:type="gramStart"/>
      <w:r w:rsidRPr="00DA5DF3">
        <w:rPr>
          <w:color w:val="000000"/>
          <w:lang w:val="en-US"/>
        </w:rPr>
        <w:t>2</w:t>
      </w:r>
      <w:r w:rsidR="0061467B">
        <w:rPr>
          <w:color w:val="000000"/>
          <w:lang w:val="en-US"/>
        </w:rPr>
        <w:t xml:space="preserve">. </w:t>
      </w:r>
      <w:r w:rsidR="0061467B" w:rsidRPr="0061467B">
        <w:rPr>
          <w:noProof/>
          <w:lang w:val="en-US"/>
        </w:rPr>
        <w:t>Ermolenko Y. et al. Potential of the capillary electrophoresis method for PLGA analysis in nano-sized drug formulations //Journal of Drug Delivery Science and Technology.</w:t>
      </w:r>
      <w:proofErr w:type="gramEnd"/>
      <w:r w:rsidR="0061467B" w:rsidRPr="0061467B">
        <w:rPr>
          <w:noProof/>
          <w:lang w:val="en-US"/>
        </w:rPr>
        <w:t xml:space="preserve"> – 2022. – Т. 70. – С. 103220.</w:t>
      </w:r>
    </w:p>
    <w:sectPr w:rsidR="0061467B" w:rsidRPr="0061467B" w:rsidSect="00F65FB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0241"/>
    <w:rsid w:val="000469F1"/>
    <w:rsid w:val="00063966"/>
    <w:rsid w:val="00086081"/>
    <w:rsid w:val="00101A1C"/>
    <w:rsid w:val="00106375"/>
    <w:rsid w:val="00116478"/>
    <w:rsid w:val="00130241"/>
    <w:rsid w:val="001A77CD"/>
    <w:rsid w:val="001E61C2"/>
    <w:rsid w:val="001F0493"/>
    <w:rsid w:val="00211657"/>
    <w:rsid w:val="002264EE"/>
    <w:rsid w:val="0023307C"/>
    <w:rsid w:val="00256E44"/>
    <w:rsid w:val="0031361E"/>
    <w:rsid w:val="00326264"/>
    <w:rsid w:val="00391C38"/>
    <w:rsid w:val="003B76D6"/>
    <w:rsid w:val="003F5CA6"/>
    <w:rsid w:val="00493FA9"/>
    <w:rsid w:val="004A26A3"/>
    <w:rsid w:val="004F0EDF"/>
    <w:rsid w:val="00522BF1"/>
    <w:rsid w:val="00590166"/>
    <w:rsid w:val="0061467B"/>
    <w:rsid w:val="0069427D"/>
    <w:rsid w:val="006C023B"/>
    <w:rsid w:val="006F7A19"/>
    <w:rsid w:val="00775389"/>
    <w:rsid w:val="00797838"/>
    <w:rsid w:val="007C36D8"/>
    <w:rsid w:val="007F2744"/>
    <w:rsid w:val="00822807"/>
    <w:rsid w:val="008931BE"/>
    <w:rsid w:val="008D11B6"/>
    <w:rsid w:val="008D5F39"/>
    <w:rsid w:val="00921D45"/>
    <w:rsid w:val="00976543"/>
    <w:rsid w:val="009A66DB"/>
    <w:rsid w:val="009A6A57"/>
    <w:rsid w:val="009B2F80"/>
    <w:rsid w:val="009B3300"/>
    <w:rsid w:val="009F3380"/>
    <w:rsid w:val="00A02163"/>
    <w:rsid w:val="00A314FE"/>
    <w:rsid w:val="00A37357"/>
    <w:rsid w:val="00AE5BB0"/>
    <w:rsid w:val="00B5472B"/>
    <w:rsid w:val="00BF36F8"/>
    <w:rsid w:val="00BF4622"/>
    <w:rsid w:val="00CD00B1"/>
    <w:rsid w:val="00D0517D"/>
    <w:rsid w:val="00D20A7C"/>
    <w:rsid w:val="00D22306"/>
    <w:rsid w:val="00D42542"/>
    <w:rsid w:val="00D8121C"/>
    <w:rsid w:val="00DA0DBA"/>
    <w:rsid w:val="00DA5DF3"/>
    <w:rsid w:val="00DD3BAA"/>
    <w:rsid w:val="00E22189"/>
    <w:rsid w:val="00E74069"/>
    <w:rsid w:val="00EB1F49"/>
    <w:rsid w:val="00F07A9D"/>
    <w:rsid w:val="00F259ED"/>
    <w:rsid w:val="00F65FBE"/>
    <w:rsid w:val="00F73CA6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65F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65F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65F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65FB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65F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65F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65F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65F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65F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228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2807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39"/>
    <w:rsid w:val="009A6A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ria.tepliak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1E9F88-B597-453C-BCA2-9D055023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Теплякова</cp:lastModifiedBy>
  <cp:revision>10</cp:revision>
  <dcterms:created xsi:type="dcterms:W3CDTF">2022-11-07T09:18:00Z</dcterms:created>
  <dcterms:modified xsi:type="dcterms:W3CDTF">2023-02-15T18:13:00Z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