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2731FF0" w:rsidR="00130241" w:rsidRDefault="002A6785" w:rsidP="00961F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Анализ проб </w:t>
      </w:r>
      <w:proofErr w:type="spellStart"/>
      <w:r>
        <w:rPr>
          <w:b/>
          <w:color w:val="000000"/>
        </w:rPr>
        <w:t>утрафильтрационного</w:t>
      </w:r>
      <w:proofErr w:type="spellEnd"/>
      <w:r>
        <w:rPr>
          <w:b/>
          <w:color w:val="000000"/>
        </w:rPr>
        <w:t xml:space="preserve"> разделения тяжелой фракции нефти на ГХ-ПИД</w:t>
      </w:r>
    </w:p>
    <w:p w14:paraId="00000002" w14:textId="626CA4E7" w:rsidR="00130241" w:rsidRDefault="00196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Небесская А.П., Канатьева А.Ю., Юшкин А.А.</w:t>
      </w:r>
      <w:r w:rsidR="00EB1F49" w:rsidRPr="00BF4622">
        <w:rPr>
          <w:b/>
          <w:color w:val="000000"/>
        </w:rPr>
        <w:t xml:space="preserve"> </w:t>
      </w:r>
    </w:p>
    <w:p w14:paraId="6DBFE60A" w14:textId="77777777" w:rsidR="00196FDE" w:rsidRDefault="00196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 w14:paraId="12B36CB7" w14:textId="75E90FEE" w:rsidR="00196FDE" w:rsidRDefault="00196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96FDE">
        <w:rPr>
          <w:i/>
          <w:color w:val="000000"/>
        </w:rPr>
        <w:t xml:space="preserve">Институт нефтехимического синтеза имени </w:t>
      </w:r>
      <w:r>
        <w:rPr>
          <w:i/>
          <w:color w:val="000000"/>
        </w:rPr>
        <w:t>А.В. Топчиева, Москва, Россия</w:t>
      </w:r>
    </w:p>
    <w:p w14:paraId="00000008" w14:textId="085E5D15" w:rsidR="00130241" w:rsidRPr="00E55F6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proofErr w:type="spellStart"/>
      <w:r w:rsidRPr="00E55F6B">
        <w:rPr>
          <w:i/>
          <w:color w:val="000000"/>
          <w:lang w:val="de-DE"/>
        </w:rPr>
        <w:t>E</w:t>
      </w:r>
      <w:r w:rsidR="003B76D6" w:rsidRPr="00E55F6B">
        <w:rPr>
          <w:i/>
          <w:color w:val="000000"/>
          <w:lang w:val="de-DE"/>
        </w:rPr>
        <w:t>-</w:t>
      </w:r>
      <w:r w:rsidRPr="00E55F6B">
        <w:rPr>
          <w:i/>
          <w:color w:val="000000"/>
          <w:lang w:val="de-DE"/>
        </w:rPr>
        <w:t>mail</w:t>
      </w:r>
      <w:proofErr w:type="spellEnd"/>
      <w:r w:rsidRPr="00E55F6B">
        <w:rPr>
          <w:i/>
          <w:color w:val="000000"/>
          <w:lang w:val="de-DE"/>
        </w:rPr>
        <w:t xml:space="preserve">: </w:t>
      </w:r>
      <w:hyperlink r:id="rId6" w:history="1">
        <w:r w:rsidR="00196FDE" w:rsidRPr="00E55F6B">
          <w:rPr>
            <w:rStyle w:val="a9"/>
            <w:i/>
            <w:lang w:val="de-DE"/>
          </w:rPr>
          <w:t>nebesskaya@ips.ac.ru</w:t>
        </w:r>
      </w:hyperlink>
    </w:p>
    <w:p w14:paraId="2733E7D6" w14:textId="751637D3" w:rsidR="004879B1" w:rsidRDefault="001137AB" w:rsidP="00487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79B1">
        <w:rPr>
          <w:color w:val="000000"/>
        </w:rPr>
        <w:t>Сырая нефть</w:t>
      </w:r>
      <w:r w:rsidR="00A028B5">
        <w:rPr>
          <w:color w:val="000000"/>
        </w:rPr>
        <w:t xml:space="preserve"> – </w:t>
      </w:r>
      <w:r w:rsidRPr="004879B1">
        <w:rPr>
          <w:color w:val="000000"/>
        </w:rPr>
        <w:t>одна</w:t>
      </w:r>
      <w:r w:rsidR="00A028B5">
        <w:rPr>
          <w:color w:val="000000"/>
        </w:rPr>
        <w:t xml:space="preserve"> </w:t>
      </w:r>
      <w:r w:rsidRPr="004879B1">
        <w:rPr>
          <w:color w:val="000000"/>
        </w:rPr>
        <w:t xml:space="preserve">из самых сложных смесей в мире, </w:t>
      </w:r>
      <w:r w:rsidR="006067B5" w:rsidRPr="004879B1">
        <w:rPr>
          <w:color w:val="000000"/>
        </w:rPr>
        <w:t>поэтому</w:t>
      </w:r>
      <w:r w:rsidRPr="004879B1">
        <w:rPr>
          <w:color w:val="000000"/>
        </w:rPr>
        <w:t xml:space="preserve"> детальная характеристика компонентов на молекулярном уровне являетс</w:t>
      </w:r>
      <w:r w:rsidR="006067B5" w:rsidRPr="004879B1">
        <w:rPr>
          <w:color w:val="000000"/>
        </w:rPr>
        <w:t xml:space="preserve">я очень сложной задачей. </w:t>
      </w:r>
      <w:r w:rsidRPr="004879B1">
        <w:rPr>
          <w:color w:val="000000"/>
        </w:rPr>
        <w:t>Газовая хроматография (ГХ) с пламенно-ионизационным детектором (ГХ-ПИД) или в сочетании с масс-спектрометрией (ГХ/МС) является одним из традиционных методов исследования химического состава нефт</w:t>
      </w:r>
      <w:r w:rsidR="00A028B5">
        <w:rPr>
          <w:color w:val="000000"/>
        </w:rPr>
        <w:t>ей</w:t>
      </w:r>
      <w:r w:rsidR="00A02E09" w:rsidRPr="004879B1">
        <w:rPr>
          <w:color w:val="000000"/>
        </w:rPr>
        <w:t xml:space="preserve"> [1]</w:t>
      </w:r>
      <w:r w:rsidRPr="004879B1">
        <w:rPr>
          <w:color w:val="000000"/>
        </w:rPr>
        <w:t>.</w:t>
      </w:r>
      <w:r w:rsidR="00AA6FE8" w:rsidRPr="004879B1">
        <w:rPr>
          <w:color w:val="000000"/>
        </w:rPr>
        <w:t xml:space="preserve"> </w:t>
      </w:r>
      <w:r w:rsidR="00EA1E99" w:rsidRPr="004879B1">
        <w:rPr>
          <w:color w:val="000000"/>
        </w:rPr>
        <w:t xml:space="preserve">После </w:t>
      </w:r>
      <w:proofErr w:type="spellStart"/>
      <w:r w:rsidR="00EA1E99" w:rsidRPr="004879B1">
        <w:rPr>
          <w:color w:val="000000"/>
        </w:rPr>
        <w:t>ультрафильтрационного</w:t>
      </w:r>
      <w:proofErr w:type="spellEnd"/>
      <w:r w:rsidR="00EA1E99" w:rsidRPr="004879B1">
        <w:rPr>
          <w:color w:val="000000"/>
        </w:rPr>
        <w:t xml:space="preserve"> разделения </w:t>
      </w:r>
      <w:r w:rsidR="006067B5" w:rsidRPr="004879B1">
        <w:rPr>
          <w:color w:val="000000"/>
        </w:rPr>
        <w:t xml:space="preserve">растворов 10 и 100 г/л нефти </w:t>
      </w:r>
      <w:proofErr w:type="spellStart"/>
      <w:r w:rsidR="006067B5" w:rsidRPr="004879B1">
        <w:rPr>
          <w:color w:val="000000"/>
        </w:rPr>
        <w:t>Салымского</w:t>
      </w:r>
      <w:proofErr w:type="spellEnd"/>
      <w:r w:rsidR="006067B5" w:rsidRPr="004879B1">
        <w:rPr>
          <w:color w:val="000000"/>
        </w:rPr>
        <w:t xml:space="preserve"> месторождения в толуоле </w:t>
      </w:r>
      <w:r w:rsidR="00EA1E99" w:rsidRPr="004879B1">
        <w:rPr>
          <w:color w:val="000000"/>
        </w:rPr>
        <w:t xml:space="preserve">для первичной оценки состава нефтяных фракций </w:t>
      </w:r>
      <w:proofErr w:type="spellStart"/>
      <w:r w:rsidR="00EA1E99" w:rsidRPr="004879B1">
        <w:rPr>
          <w:color w:val="000000"/>
        </w:rPr>
        <w:t>пермеата</w:t>
      </w:r>
      <w:proofErr w:type="spellEnd"/>
      <w:r w:rsidR="00EA1E99" w:rsidRPr="004879B1">
        <w:rPr>
          <w:color w:val="000000"/>
        </w:rPr>
        <w:t xml:space="preserve">, </w:t>
      </w:r>
      <w:proofErr w:type="spellStart"/>
      <w:r w:rsidR="00EA1E99" w:rsidRPr="004879B1">
        <w:rPr>
          <w:color w:val="000000"/>
        </w:rPr>
        <w:t>ретентанта</w:t>
      </w:r>
      <w:proofErr w:type="spellEnd"/>
      <w:r w:rsidR="00EA1E99" w:rsidRPr="004879B1">
        <w:rPr>
          <w:color w:val="000000"/>
        </w:rPr>
        <w:t xml:space="preserve"> и исходного сырья </w:t>
      </w:r>
      <w:r w:rsidR="00A028B5">
        <w:rPr>
          <w:color w:val="000000"/>
        </w:rPr>
        <w:t>для первичной оценки результатов разделения и выбора перспективных мембранных материалов для дальнейшего исследования, использовали</w:t>
      </w:r>
      <w:r w:rsidR="00EA1E99" w:rsidRPr="004879B1">
        <w:rPr>
          <w:color w:val="000000"/>
        </w:rPr>
        <w:t xml:space="preserve"> ГХ метод. </w:t>
      </w:r>
      <w:r w:rsidR="005F1328" w:rsidRPr="004879B1">
        <w:rPr>
          <w:color w:val="000000"/>
        </w:rPr>
        <w:t xml:space="preserve">Для </w:t>
      </w:r>
      <w:r w:rsidR="006067B5" w:rsidRPr="004879B1">
        <w:rPr>
          <w:color w:val="000000"/>
        </w:rPr>
        <w:t>исследования изменения</w:t>
      </w:r>
      <w:r w:rsidR="005F1328" w:rsidRPr="004879B1">
        <w:rPr>
          <w:color w:val="000000"/>
        </w:rPr>
        <w:t xml:space="preserve"> </w:t>
      </w:r>
      <w:r w:rsidR="006067B5" w:rsidRPr="004879B1">
        <w:rPr>
          <w:color w:val="000000"/>
        </w:rPr>
        <w:t>состава легкой фракци</w:t>
      </w:r>
      <w:r w:rsidR="00A028B5">
        <w:rPr>
          <w:color w:val="000000"/>
        </w:rPr>
        <w:t>и</w:t>
      </w:r>
      <w:r w:rsidR="005F1328" w:rsidRPr="004879B1">
        <w:rPr>
          <w:color w:val="000000"/>
        </w:rPr>
        <w:t xml:space="preserve"> применял</w:t>
      </w:r>
      <w:r w:rsidR="00A028B5">
        <w:rPr>
          <w:color w:val="000000"/>
        </w:rPr>
        <w:t>и</w:t>
      </w:r>
      <w:r w:rsidR="005F1328" w:rsidRPr="004879B1">
        <w:rPr>
          <w:color w:val="000000"/>
        </w:rPr>
        <w:t xml:space="preserve"> метод «отпечатков пальцев», который позволяет провести </w:t>
      </w:r>
      <w:r w:rsidR="00A02E09" w:rsidRPr="004879B1">
        <w:rPr>
          <w:color w:val="000000"/>
        </w:rPr>
        <w:t>непосредственное сравнение хроматограмм</w:t>
      </w:r>
      <w:r w:rsidR="005F1328" w:rsidRPr="004879B1">
        <w:rPr>
          <w:color w:val="000000"/>
        </w:rPr>
        <w:t xml:space="preserve"> </w:t>
      </w:r>
      <w:r w:rsidR="006067B5" w:rsidRPr="004879B1">
        <w:rPr>
          <w:color w:val="000000"/>
        </w:rPr>
        <w:t xml:space="preserve">исходного раствора и </w:t>
      </w:r>
      <w:proofErr w:type="spellStart"/>
      <w:r w:rsidR="006067B5" w:rsidRPr="004879B1">
        <w:rPr>
          <w:color w:val="000000"/>
        </w:rPr>
        <w:t>ретентата</w:t>
      </w:r>
      <w:proofErr w:type="spellEnd"/>
      <w:r w:rsidR="00A028B5">
        <w:rPr>
          <w:color w:val="000000"/>
        </w:rPr>
        <w:t xml:space="preserve"> без идентификации индивидуальных компонентов</w:t>
      </w:r>
      <w:r w:rsidR="006067B5" w:rsidRPr="004879B1">
        <w:rPr>
          <w:color w:val="000000"/>
        </w:rPr>
        <w:t>, что позволяет отобрать перспективные образцы для дальнейшего более подробного исследования, в частности, для SARA-анализа</w:t>
      </w:r>
      <w:r w:rsidR="00196FDE" w:rsidRPr="004879B1">
        <w:rPr>
          <w:color w:val="000000"/>
        </w:rPr>
        <w:t>.</w:t>
      </w:r>
      <w:r w:rsidR="00B61537" w:rsidRPr="004879B1">
        <w:rPr>
          <w:color w:val="000000"/>
        </w:rPr>
        <w:t xml:space="preserve"> Сопоставление хроматограмм исходного сырья и </w:t>
      </w:r>
      <w:proofErr w:type="spellStart"/>
      <w:r w:rsidR="00B61537" w:rsidRPr="004879B1">
        <w:rPr>
          <w:color w:val="000000"/>
        </w:rPr>
        <w:t>р</w:t>
      </w:r>
      <w:r w:rsidR="004879B1">
        <w:rPr>
          <w:color w:val="000000"/>
        </w:rPr>
        <w:t>етентанта</w:t>
      </w:r>
      <w:proofErr w:type="spellEnd"/>
      <w:r w:rsidR="004879B1">
        <w:rPr>
          <w:color w:val="000000"/>
        </w:rPr>
        <w:t xml:space="preserve"> фильтрации на разных мембранах</w:t>
      </w:r>
      <w:r w:rsidR="00B61537" w:rsidRPr="004879B1">
        <w:rPr>
          <w:color w:val="000000"/>
        </w:rPr>
        <w:t xml:space="preserve"> показало, что </w:t>
      </w:r>
      <w:proofErr w:type="spellStart"/>
      <w:r w:rsidR="00B61537" w:rsidRPr="004879B1">
        <w:rPr>
          <w:color w:val="000000"/>
        </w:rPr>
        <w:t>ретентат</w:t>
      </w:r>
      <w:proofErr w:type="spellEnd"/>
      <w:r w:rsidR="00B61537" w:rsidRPr="004879B1">
        <w:rPr>
          <w:color w:val="000000"/>
        </w:rPr>
        <w:t xml:space="preserve"> заметно обогащен компонентами тяжелее </w:t>
      </w:r>
      <w:proofErr w:type="spellStart"/>
      <w:r w:rsidR="00B61537" w:rsidRPr="004879B1">
        <w:rPr>
          <w:color w:val="000000"/>
        </w:rPr>
        <w:t>тетракозана</w:t>
      </w:r>
      <w:proofErr w:type="spellEnd"/>
      <w:r w:rsidR="00B61537" w:rsidRPr="004879B1">
        <w:rPr>
          <w:color w:val="000000"/>
        </w:rPr>
        <w:t xml:space="preserve">: пик </w:t>
      </w:r>
      <w:proofErr w:type="spellStart"/>
      <w:r w:rsidR="00B61537" w:rsidRPr="004879B1">
        <w:rPr>
          <w:color w:val="000000"/>
        </w:rPr>
        <w:t>пентакозана</w:t>
      </w:r>
      <w:proofErr w:type="spellEnd"/>
      <w:r w:rsidR="00B61537" w:rsidRPr="004879B1">
        <w:rPr>
          <w:color w:val="000000"/>
        </w:rPr>
        <w:t xml:space="preserve"> не обнаруживается на хроматограмме исходного сырья, в то время как на хроматограмме </w:t>
      </w:r>
      <w:proofErr w:type="spellStart"/>
      <w:r w:rsidR="00B61537" w:rsidRPr="004879B1">
        <w:rPr>
          <w:color w:val="000000"/>
        </w:rPr>
        <w:t>ретентата</w:t>
      </w:r>
      <w:proofErr w:type="spellEnd"/>
      <w:r w:rsidR="00B61537" w:rsidRPr="004879B1">
        <w:rPr>
          <w:color w:val="000000"/>
        </w:rPr>
        <w:t xml:space="preserve"> фиксируются пики вплоть до </w:t>
      </w:r>
      <w:proofErr w:type="spellStart"/>
      <w:r w:rsidR="00B61537" w:rsidRPr="004879B1">
        <w:rPr>
          <w:color w:val="000000"/>
        </w:rPr>
        <w:t>нонакозана</w:t>
      </w:r>
      <w:proofErr w:type="spellEnd"/>
      <w:r w:rsidR="00B61537" w:rsidRPr="004879B1">
        <w:rPr>
          <w:color w:val="000000"/>
        </w:rPr>
        <w:t xml:space="preserve">. </w:t>
      </w:r>
      <w:r w:rsidR="004879B1" w:rsidRPr="004879B1">
        <w:rPr>
          <w:color w:val="000000"/>
        </w:rPr>
        <w:t xml:space="preserve">Также обзор полученных хроматограмм показал, что соотношение площадей пиков </w:t>
      </w:r>
      <w:proofErr w:type="spellStart"/>
      <w:r w:rsidR="004879B1" w:rsidRPr="004879B1">
        <w:rPr>
          <w:color w:val="000000"/>
        </w:rPr>
        <w:t>изопреноидов</w:t>
      </w:r>
      <w:proofErr w:type="spellEnd"/>
      <w:r w:rsidR="004879B1" w:rsidRPr="004879B1">
        <w:rPr>
          <w:color w:val="000000"/>
        </w:rPr>
        <w:t xml:space="preserve"> (</w:t>
      </w:r>
      <w:proofErr w:type="spellStart"/>
      <w:r w:rsidR="004879B1" w:rsidRPr="004879B1">
        <w:rPr>
          <w:color w:val="000000"/>
        </w:rPr>
        <w:t>пристан</w:t>
      </w:r>
      <w:proofErr w:type="spellEnd"/>
      <w:r w:rsidR="004879B1" w:rsidRPr="004879B1">
        <w:rPr>
          <w:color w:val="000000"/>
        </w:rPr>
        <w:t xml:space="preserve"> и </w:t>
      </w:r>
      <w:proofErr w:type="spellStart"/>
      <w:r w:rsidR="004879B1" w:rsidRPr="004879B1">
        <w:rPr>
          <w:color w:val="000000"/>
        </w:rPr>
        <w:t>фитан</w:t>
      </w:r>
      <w:proofErr w:type="spellEnd"/>
      <w:r w:rsidR="004879B1" w:rsidRPr="004879B1">
        <w:rPr>
          <w:color w:val="000000"/>
        </w:rPr>
        <w:t xml:space="preserve">) к площадям пиков линейных </w:t>
      </w:r>
      <w:proofErr w:type="spellStart"/>
      <w:r w:rsidR="004879B1" w:rsidRPr="004879B1">
        <w:rPr>
          <w:color w:val="000000"/>
        </w:rPr>
        <w:t>алканов</w:t>
      </w:r>
      <w:proofErr w:type="spellEnd"/>
      <w:r w:rsidR="004879B1" w:rsidRPr="004879B1">
        <w:rPr>
          <w:color w:val="000000"/>
        </w:rPr>
        <w:t xml:space="preserve"> (</w:t>
      </w:r>
      <w:proofErr w:type="spellStart"/>
      <w:r w:rsidR="004879B1" w:rsidRPr="004879B1">
        <w:rPr>
          <w:color w:val="000000"/>
        </w:rPr>
        <w:t>гептадекана</w:t>
      </w:r>
      <w:proofErr w:type="spellEnd"/>
      <w:r w:rsidR="004879B1" w:rsidRPr="004879B1">
        <w:rPr>
          <w:color w:val="000000"/>
        </w:rPr>
        <w:t xml:space="preserve"> и </w:t>
      </w:r>
      <w:proofErr w:type="spellStart"/>
      <w:r w:rsidR="004879B1" w:rsidRPr="004879B1">
        <w:rPr>
          <w:color w:val="000000"/>
        </w:rPr>
        <w:t>октадекана</w:t>
      </w:r>
      <w:proofErr w:type="spellEnd"/>
      <w:r w:rsidR="004879B1" w:rsidRPr="004879B1">
        <w:rPr>
          <w:color w:val="000000"/>
        </w:rPr>
        <w:t xml:space="preserve">, соответственно) увеличивается после мембранного разделения для обоих рассматриваемых образцов, что говорит о способности мембраны в большей степени удерживать разветвленные углеводороды по отношению к линейным </w:t>
      </w:r>
      <w:proofErr w:type="spellStart"/>
      <w:r w:rsidR="004879B1" w:rsidRPr="004879B1">
        <w:rPr>
          <w:color w:val="000000"/>
        </w:rPr>
        <w:t>алканам</w:t>
      </w:r>
      <w:proofErr w:type="spellEnd"/>
      <w:r w:rsidR="00A028B5">
        <w:rPr>
          <w:color w:val="000000"/>
        </w:rPr>
        <w:t xml:space="preserve">, то есть </w:t>
      </w:r>
      <w:proofErr w:type="spellStart"/>
      <w:r w:rsidR="004879B1" w:rsidRPr="004879B1">
        <w:rPr>
          <w:color w:val="000000"/>
        </w:rPr>
        <w:t>ретентат</w:t>
      </w:r>
      <w:proofErr w:type="spellEnd"/>
      <w:r w:rsidR="004879B1" w:rsidRPr="004879B1">
        <w:rPr>
          <w:color w:val="000000"/>
        </w:rPr>
        <w:t xml:space="preserve"> отличается от исходного сырья не только долей высококипящих компонентов, но и распределением </w:t>
      </w:r>
      <w:proofErr w:type="spellStart"/>
      <w:r w:rsidR="004879B1" w:rsidRPr="004879B1">
        <w:rPr>
          <w:color w:val="000000"/>
        </w:rPr>
        <w:t>алканов</w:t>
      </w:r>
      <w:proofErr w:type="spellEnd"/>
      <w:r w:rsidR="004879B1" w:rsidRPr="004879B1">
        <w:rPr>
          <w:color w:val="000000"/>
        </w:rPr>
        <w:t xml:space="preserve"> и </w:t>
      </w:r>
      <w:proofErr w:type="spellStart"/>
      <w:r w:rsidR="004879B1" w:rsidRPr="004879B1">
        <w:rPr>
          <w:color w:val="000000"/>
        </w:rPr>
        <w:t>изоалканов</w:t>
      </w:r>
      <w:proofErr w:type="spellEnd"/>
      <w:r w:rsidR="004879B1" w:rsidRPr="004879B1">
        <w:rPr>
          <w:color w:val="000000"/>
        </w:rPr>
        <w:t>, в том числе и для образцов, не имеющих значимых отличий ГХ профиля.</w:t>
      </w:r>
    </w:p>
    <w:p w14:paraId="7068A158" w14:textId="77777777" w:rsidR="00A028B5" w:rsidRPr="004879B1" w:rsidRDefault="00A028B5" w:rsidP="00487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648E7A1" w14:textId="13CB6767" w:rsidR="00196FDE" w:rsidRPr="004879B1" w:rsidRDefault="004879B1" w:rsidP="00487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879B1">
        <w:rPr>
          <w:noProof/>
        </w:rPr>
        <w:drawing>
          <wp:inline distT="0" distB="0" distL="0" distR="0" wp14:anchorId="44E039AD" wp14:editId="38D4B7A1">
            <wp:extent cx="5543550" cy="1295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50"/>
                    <a:stretch/>
                  </pic:blipFill>
                  <pic:spPr bwMode="auto">
                    <a:xfrm>
                      <a:off x="0" y="0"/>
                      <a:ext cx="5617068" cy="131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28EA5" w14:textId="5330DFFC" w:rsidR="00196FDE" w:rsidRPr="004879B1" w:rsidRDefault="004879B1" w:rsidP="00487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879B1">
        <w:rPr>
          <w:color w:val="000000"/>
        </w:rPr>
        <w:t xml:space="preserve">Рис.1. </w:t>
      </w:r>
      <w:r w:rsidR="00E55F6B" w:rsidRPr="004879B1">
        <w:rPr>
          <w:color w:val="000000"/>
        </w:rPr>
        <w:t xml:space="preserve">Сравнение хроматограмм </w:t>
      </w:r>
      <w:r w:rsidR="006D56C5" w:rsidRPr="004879B1">
        <w:rPr>
          <w:color w:val="000000"/>
        </w:rPr>
        <w:t xml:space="preserve">фильтраций 100 г/л на разных мембранах </w:t>
      </w:r>
      <w:r w:rsidR="00E55F6B" w:rsidRPr="004879B1">
        <w:rPr>
          <w:color w:val="000000"/>
        </w:rPr>
        <w:t xml:space="preserve">сырья (черная, синяя) и </w:t>
      </w:r>
      <w:proofErr w:type="spellStart"/>
      <w:r w:rsidR="00E55F6B" w:rsidRPr="004879B1">
        <w:rPr>
          <w:color w:val="000000"/>
        </w:rPr>
        <w:t>ретентата</w:t>
      </w:r>
      <w:proofErr w:type="spellEnd"/>
      <w:r w:rsidR="00E55F6B" w:rsidRPr="004879B1">
        <w:rPr>
          <w:color w:val="000000"/>
        </w:rPr>
        <w:t xml:space="preserve"> (розовая, коричневая) методом отпечатка пальцев</w:t>
      </w:r>
    </w:p>
    <w:p w14:paraId="767545D5" w14:textId="77777777" w:rsidR="00A028B5" w:rsidRDefault="00A028B5" w:rsidP="00487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3526B7A7" w14:textId="7902AB5F" w:rsidR="004B6BF3" w:rsidRPr="004879B1" w:rsidRDefault="004B6BF3" w:rsidP="00487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879B1">
        <w:rPr>
          <w:i/>
          <w:iCs/>
          <w:color w:val="000000"/>
        </w:rPr>
        <w:t>Исследования выполнены при финансовой поддержке РНФ в рамках проекта 18-79-10260. Работа выполнена с использованием оборудования ЦКП «Аналитический центр проблем глубокой переработки нефти и нефтехимии» ИНХС РАН.</w:t>
      </w:r>
    </w:p>
    <w:p w14:paraId="34EAC26E" w14:textId="77777777" w:rsidR="00A028B5" w:rsidRDefault="00A028B5" w:rsidP="00487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0C04F2FE" w:rsidR="00130241" w:rsidRPr="004879B1" w:rsidRDefault="00EB1F49" w:rsidP="00487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879B1">
        <w:rPr>
          <w:b/>
          <w:color w:val="000000"/>
        </w:rPr>
        <w:t>Литература</w:t>
      </w:r>
    </w:p>
    <w:p w14:paraId="3486C755" w14:textId="04A5FA34" w:rsidR="00116478" w:rsidRPr="004879B1" w:rsidRDefault="00116478" w:rsidP="00487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879B1">
        <w:rPr>
          <w:color w:val="000000"/>
        </w:rPr>
        <w:t xml:space="preserve">1. </w:t>
      </w:r>
      <w:r w:rsidR="00A02E09" w:rsidRPr="004879B1">
        <w:rPr>
          <w:color w:val="000000"/>
          <w:lang w:val="en-US"/>
        </w:rPr>
        <w:t>Santos</w:t>
      </w:r>
      <w:r w:rsidR="00A02E09" w:rsidRPr="004879B1">
        <w:rPr>
          <w:color w:val="000000"/>
        </w:rPr>
        <w:t xml:space="preserve"> </w:t>
      </w:r>
      <w:r w:rsidR="00A02E09" w:rsidRPr="004879B1">
        <w:rPr>
          <w:color w:val="000000"/>
          <w:lang w:val="en-US"/>
        </w:rPr>
        <w:t>J</w:t>
      </w:r>
      <w:r w:rsidR="00A02E09" w:rsidRPr="004879B1">
        <w:rPr>
          <w:color w:val="000000"/>
        </w:rPr>
        <w:t xml:space="preserve">. </w:t>
      </w:r>
      <w:r w:rsidR="00A02E09" w:rsidRPr="004879B1">
        <w:rPr>
          <w:color w:val="000000"/>
          <w:lang w:val="en-US"/>
        </w:rPr>
        <w:t>M</w:t>
      </w:r>
      <w:r w:rsidR="00A02E09" w:rsidRPr="004879B1">
        <w:rPr>
          <w:color w:val="000000"/>
        </w:rPr>
        <w:t xml:space="preserve">. </w:t>
      </w:r>
      <w:r w:rsidR="00A02E09" w:rsidRPr="004879B1">
        <w:rPr>
          <w:color w:val="000000"/>
          <w:lang w:val="en-US"/>
        </w:rPr>
        <w:t>et</w:t>
      </w:r>
      <w:r w:rsidR="00A02E09" w:rsidRPr="004879B1">
        <w:rPr>
          <w:color w:val="000000"/>
        </w:rPr>
        <w:t xml:space="preserve"> </w:t>
      </w:r>
      <w:r w:rsidR="00A02E09" w:rsidRPr="004879B1">
        <w:rPr>
          <w:color w:val="000000"/>
          <w:lang w:val="en-US"/>
        </w:rPr>
        <w:t>al</w:t>
      </w:r>
      <w:r w:rsidR="00A02E09" w:rsidRPr="004879B1">
        <w:rPr>
          <w:color w:val="000000"/>
        </w:rPr>
        <w:t xml:space="preserve">. </w:t>
      </w:r>
      <w:r w:rsidR="00A02E09" w:rsidRPr="004879B1">
        <w:rPr>
          <w:color w:val="000000"/>
          <w:lang w:val="en-US"/>
        </w:rPr>
        <w:t>Modified SARA method to unravel the complexity of resin fraction (s) in crude oil //Energy &amp; Fuels. – 2020. – Т. 34. – №. 12. – С. 16006-16013.</w:t>
      </w:r>
    </w:p>
    <w:sectPr w:rsidR="00116478" w:rsidRPr="004879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735515">
    <w:abstractNumId w:val="0"/>
  </w:num>
  <w:num w:numId="2" w16cid:durableId="74850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37AB"/>
    <w:rsid w:val="00116478"/>
    <w:rsid w:val="00130241"/>
    <w:rsid w:val="00180EA3"/>
    <w:rsid w:val="00196FDE"/>
    <w:rsid w:val="001E61C2"/>
    <w:rsid w:val="001F0493"/>
    <w:rsid w:val="002264EE"/>
    <w:rsid w:val="0023307C"/>
    <w:rsid w:val="002A6785"/>
    <w:rsid w:val="0031361E"/>
    <w:rsid w:val="00377292"/>
    <w:rsid w:val="00391C38"/>
    <w:rsid w:val="003B76D6"/>
    <w:rsid w:val="004879B1"/>
    <w:rsid w:val="004A26A3"/>
    <w:rsid w:val="004B6BF3"/>
    <w:rsid w:val="004F0EDF"/>
    <w:rsid w:val="00522BF1"/>
    <w:rsid w:val="00590166"/>
    <w:rsid w:val="005F1328"/>
    <w:rsid w:val="006067B5"/>
    <w:rsid w:val="00673441"/>
    <w:rsid w:val="00684FE9"/>
    <w:rsid w:val="006D56C5"/>
    <w:rsid w:val="006F7A19"/>
    <w:rsid w:val="00775389"/>
    <w:rsid w:val="00797838"/>
    <w:rsid w:val="007C36D8"/>
    <w:rsid w:val="007F2744"/>
    <w:rsid w:val="008931BE"/>
    <w:rsid w:val="00921D45"/>
    <w:rsid w:val="00945CF2"/>
    <w:rsid w:val="00961FFE"/>
    <w:rsid w:val="009A66DB"/>
    <w:rsid w:val="009B2F80"/>
    <w:rsid w:val="009B3300"/>
    <w:rsid w:val="009F3380"/>
    <w:rsid w:val="00A02163"/>
    <w:rsid w:val="00A028B5"/>
    <w:rsid w:val="00A02E09"/>
    <w:rsid w:val="00A314FE"/>
    <w:rsid w:val="00AA6FE8"/>
    <w:rsid w:val="00B61537"/>
    <w:rsid w:val="00BF36F8"/>
    <w:rsid w:val="00BF4622"/>
    <w:rsid w:val="00C01E18"/>
    <w:rsid w:val="00CD00B1"/>
    <w:rsid w:val="00CF58E1"/>
    <w:rsid w:val="00D22306"/>
    <w:rsid w:val="00D42542"/>
    <w:rsid w:val="00D8121C"/>
    <w:rsid w:val="00E22189"/>
    <w:rsid w:val="00E55F6B"/>
    <w:rsid w:val="00E74069"/>
    <w:rsid w:val="00EA1E9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besskaya@ips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F18BBE-D343-43EB-A020-C4BFF23A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Небесская Александра Павловна</dc:creator>
  <cp:lastModifiedBy>User</cp:lastModifiedBy>
  <cp:revision>2</cp:revision>
  <dcterms:created xsi:type="dcterms:W3CDTF">2023-02-16T12:20:00Z</dcterms:created>
  <dcterms:modified xsi:type="dcterms:W3CDTF">2023-02-16T12:20:00Z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