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241" w:rsidRPr="00432438" w:rsidRDefault="002A3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bookmarkStart w:id="0" w:name="_GoBack"/>
      <w:bookmarkEnd w:id="0"/>
      <w:r w:rsidRPr="00432438">
        <w:rPr>
          <w:b/>
        </w:rPr>
        <w:t xml:space="preserve">Электрофоретическое определение нейтральных углеводов в объектах </w:t>
      </w:r>
      <w:r w:rsidR="000E7A57" w:rsidRPr="00432438">
        <w:rPr>
          <w:b/>
        </w:rPr>
        <w:t xml:space="preserve">природного происхождения </w:t>
      </w:r>
      <w:r w:rsidRPr="00432438">
        <w:rPr>
          <w:b/>
        </w:rPr>
        <w:t xml:space="preserve">с </w:t>
      </w:r>
      <w:r w:rsidR="000E7A57" w:rsidRPr="00432438">
        <w:rPr>
          <w:b/>
        </w:rPr>
        <w:t>применением</w:t>
      </w:r>
      <w:r w:rsidRPr="00432438">
        <w:rPr>
          <w:b/>
        </w:rPr>
        <w:t xml:space="preserve"> косвенного </w:t>
      </w:r>
      <w:r w:rsidR="00D046E5" w:rsidRPr="00432438">
        <w:rPr>
          <w:b/>
        </w:rPr>
        <w:t>детектирования</w:t>
      </w:r>
      <w:r w:rsidRPr="00432438">
        <w:rPr>
          <w:b/>
        </w:rPr>
        <w:t xml:space="preserve"> </w:t>
      </w:r>
    </w:p>
    <w:p w:rsidR="00130241" w:rsidRPr="00432438" w:rsidRDefault="006C5F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proofErr w:type="spellStart"/>
      <w:r w:rsidRPr="00432438">
        <w:rPr>
          <w:b/>
          <w:i/>
        </w:rPr>
        <w:t>Малюшевская</w:t>
      </w:r>
      <w:proofErr w:type="spellEnd"/>
      <w:r w:rsidRPr="00432438">
        <w:rPr>
          <w:b/>
          <w:i/>
        </w:rPr>
        <w:t xml:space="preserve"> А.,</w:t>
      </w:r>
      <w:r w:rsidRPr="00432438">
        <w:rPr>
          <w:b/>
          <w:i/>
          <w:vertAlign w:val="superscript"/>
        </w:rPr>
        <w:t xml:space="preserve">1 </w:t>
      </w:r>
      <w:proofErr w:type="spellStart"/>
      <w:r w:rsidRPr="00432438">
        <w:rPr>
          <w:b/>
          <w:i/>
        </w:rPr>
        <w:t>Карцова</w:t>
      </w:r>
      <w:proofErr w:type="spellEnd"/>
      <w:r w:rsidRPr="00432438">
        <w:rPr>
          <w:b/>
          <w:i/>
        </w:rPr>
        <w:t xml:space="preserve"> Л.А.,</w:t>
      </w:r>
      <w:r w:rsidRPr="00432438">
        <w:rPr>
          <w:b/>
          <w:i/>
          <w:vertAlign w:val="superscript"/>
        </w:rPr>
        <w:t xml:space="preserve"> 1</w:t>
      </w:r>
      <w:r w:rsidR="00CA323A" w:rsidRPr="00432438">
        <w:rPr>
          <w:b/>
          <w:i/>
        </w:rPr>
        <w:t xml:space="preserve"> Колобова Е.А.</w:t>
      </w:r>
      <w:r w:rsidRPr="00432438">
        <w:rPr>
          <w:b/>
          <w:i/>
        </w:rPr>
        <w:t xml:space="preserve"> </w:t>
      </w:r>
      <w:r w:rsidRPr="00432438">
        <w:rPr>
          <w:b/>
          <w:i/>
          <w:vertAlign w:val="superscript"/>
        </w:rPr>
        <w:t>1,2</w:t>
      </w:r>
    </w:p>
    <w:p w:rsidR="00130241" w:rsidRPr="00432438" w:rsidRDefault="006C5F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432438">
        <w:rPr>
          <w:i/>
        </w:rPr>
        <w:t>Студент, 2</w:t>
      </w:r>
      <w:r w:rsidR="00EB1F49" w:rsidRPr="00432438">
        <w:rPr>
          <w:i/>
        </w:rPr>
        <w:t xml:space="preserve"> курс </w:t>
      </w:r>
      <w:r w:rsidRPr="00432438">
        <w:rPr>
          <w:i/>
        </w:rPr>
        <w:t>магистратуры</w:t>
      </w:r>
    </w:p>
    <w:p w:rsidR="006C5F67" w:rsidRPr="00432438" w:rsidRDefault="00EB1F49" w:rsidP="006C5F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432438">
        <w:rPr>
          <w:i/>
          <w:vertAlign w:val="superscript"/>
        </w:rPr>
        <w:t>1</w:t>
      </w:r>
      <w:r w:rsidR="006C5F67" w:rsidRPr="00432438">
        <w:rPr>
          <w:i/>
        </w:rPr>
        <w:t>Санкт-Петербургский государственный университет, Университетский пр. 26, Петродворец, Санкт-Петербург, Россия</w:t>
      </w:r>
    </w:p>
    <w:p w:rsidR="00130241" w:rsidRPr="00432438" w:rsidRDefault="00EB1F49" w:rsidP="006C5F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432438">
        <w:rPr>
          <w:i/>
          <w:vertAlign w:val="superscript"/>
        </w:rPr>
        <w:t>2</w:t>
      </w:r>
      <w:r w:rsidR="006C5F67" w:rsidRPr="00432438">
        <w:rPr>
          <w:i/>
        </w:rPr>
        <w:t xml:space="preserve">Всероссийский центр экстренной и радиационной медицины им. А.М. Никифорова МЧС России, ул. </w:t>
      </w:r>
      <w:r w:rsidR="00DC0E6A" w:rsidRPr="00432438">
        <w:rPr>
          <w:i/>
        </w:rPr>
        <w:t>Оптиков, д. 54</w:t>
      </w:r>
      <w:r w:rsidR="006C5F67" w:rsidRPr="00432438">
        <w:rPr>
          <w:i/>
        </w:rPr>
        <w:t>, Санкт-Петербург, Россия</w:t>
      </w:r>
    </w:p>
    <w:p w:rsidR="00130241" w:rsidRPr="004324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432438">
        <w:rPr>
          <w:i/>
        </w:rPr>
        <w:t>E</w:t>
      </w:r>
      <w:r w:rsidR="003B76D6" w:rsidRPr="00432438">
        <w:rPr>
          <w:i/>
        </w:rPr>
        <w:t>-</w:t>
      </w:r>
      <w:proofErr w:type="spellStart"/>
      <w:r w:rsidR="006C5F67" w:rsidRPr="00432438">
        <w:rPr>
          <w:i/>
        </w:rPr>
        <w:t>mail</w:t>
      </w:r>
      <w:proofErr w:type="spellEnd"/>
      <w:r w:rsidR="006C5F67" w:rsidRPr="00432438">
        <w:rPr>
          <w:i/>
        </w:rPr>
        <w:t xml:space="preserve">: </w:t>
      </w:r>
      <w:proofErr w:type="spellStart"/>
      <w:r w:rsidR="006C5F67" w:rsidRPr="00432438">
        <w:rPr>
          <w:i/>
          <w:u w:val="single"/>
        </w:rPr>
        <w:t>malushevskaa</w:t>
      </w:r>
      <w:proofErr w:type="spellEnd"/>
      <w:r w:rsidR="006C5F67" w:rsidRPr="00432438">
        <w:rPr>
          <w:i/>
          <w:u w:val="single"/>
        </w:rPr>
        <w:t>@</w:t>
      </w:r>
      <w:proofErr w:type="spellStart"/>
      <w:r w:rsidR="006C5F67" w:rsidRPr="00432438">
        <w:rPr>
          <w:i/>
          <w:u w:val="single"/>
          <w:lang w:val="en-US"/>
        </w:rPr>
        <w:t>gmail</w:t>
      </w:r>
      <w:proofErr w:type="spellEnd"/>
      <w:r w:rsidR="006C5F67" w:rsidRPr="00432438">
        <w:rPr>
          <w:i/>
          <w:u w:val="single"/>
        </w:rPr>
        <w:t>.</w:t>
      </w:r>
      <w:r w:rsidR="006C5F67" w:rsidRPr="00432438">
        <w:rPr>
          <w:i/>
          <w:u w:val="single"/>
          <w:lang w:val="en-US"/>
        </w:rPr>
        <w:t>com</w:t>
      </w:r>
    </w:p>
    <w:p w:rsidR="007C36D8" w:rsidRPr="00432438" w:rsidRDefault="00CA323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432438">
        <w:t xml:space="preserve">Углеводы играют </w:t>
      </w:r>
      <w:r w:rsidR="00C118FF" w:rsidRPr="00432438">
        <w:t>важную</w:t>
      </w:r>
      <w:r w:rsidRPr="00432438">
        <w:t xml:space="preserve"> роль в метаболизме живых организмов, поэтому их определение в различных источниках </w:t>
      </w:r>
      <w:r w:rsidR="00DC0E6A" w:rsidRPr="00432438">
        <w:t xml:space="preserve">является </w:t>
      </w:r>
      <w:r w:rsidR="00C118FF" w:rsidRPr="00432438">
        <w:t>актуальной</w:t>
      </w:r>
      <w:r w:rsidR="00DC0E6A" w:rsidRPr="00432438">
        <w:t xml:space="preserve"> задачей</w:t>
      </w:r>
      <w:r w:rsidRPr="00432438">
        <w:t xml:space="preserve">. Так, определение углеводов в продуктах питания </w:t>
      </w:r>
      <w:r w:rsidR="00C118FF" w:rsidRPr="00432438">
        <w:t>востребовано</w:t>
      </w:r>
      <w:r w:rsidRPr="00432438">
        <w:t xml:space="preserve"> </w:t>
      </w:r>
      <w:r w:rsidR="00C118FF" w:rsidRPr="00432438">
        <w:t>при</w:t>
      </w:r>
      <w:r w:rsidRPr="00432438">
        <w:t xml:space="preserve"> контрол</w:t>
      </w:r>
      <w:r w:rsidR="00C118FF" w:rsidRPr="00432438">
        <w:t>е</w:t>
      </w:r>
      <w:r w:rsidRPr="00432438">
        <w:t xml:space="preserve"> качества, в то же время, диагностика хронических заболеваний, таких как метаболический синдром, нарушения проницаемости кишечника, сахарный диабет, может также основываться на исследовании уровней углеводов в организме </w:t>
      </w:r>
      <w:r w:rsidR="009E120D" w:rsidRPr="00432438">
        <w:t>человека</w:t>
      </w:r>
      <w:r w:rsidRPr="00432438">
        <w:t>.</w:t>
      </w:r>
    </w:p>
    <w:p w:rsidR="009F3380" w:rsidRPr="00432438" w:rsidRDefault="00D30352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432438">
        <w:t>Наиболее широко используемые методы определения углеводов – газовая (ГХ) и высокоэффективная жидкостная хроматография (ВЭЖХ)</w:t>
      </w:r>
      <w:r w:rsidR="00DC0E6A" w:rsidRPr="00432438">
        <w:t xml:space="preserve">, а также </w:t>
      </w:r>
      <w:r w:rsidRPr="00432438">
        <w:t xml:space="preserve">капиллярный электрофорез (КЭ). Последний </w:t>
      </w:r>
      <w:r w:rsidR="00414643" w:rsidRPr="00432438">
        <w:t xml:space="preserve">характеризуется </w:t>
      </w:r>
      <w:r w:rsidRPr="00432438">
        <w:t>высоко</w:t>
      </w:r>
      <w:r w:rsidR="00414643" w:rsidRPr="00432438">
        <w:t>й</w:t>
      </w:r>
      <w:r w:rsidRPr="00432438">
        <w:t xml:space="preserve"> эффективност</w:t>
      </w:r>
      <w:r w:rsidR="00414643" w:rsidRPr="00432438">
        <w:t xml:space="preserve">ью, а применение различных вариантов </w:t>
      </w:r>
      <w:proofErr w:type="spellStart"/>
      <w:r w:rsidR="00414643" w:rsidRPr="00432438">
        <w:t>внутрикапиллярного</w:t>
      </w:r>
      <w:proofErr w:type="spellEnd"/>
      <w:r w:rsidR="00414643" w:rsidRPr="00432438">
        <w:t xml:space="preserve"> концентрирования позволяет снизить</w:t>
      </w:r>
      <w:r w:rsidRPr="00432438">
        <w:t xml:space="preserve"> предел</w:t>
      </w:r>
      <w:r w:rsidR="00414643" w:rsidRPr="00432438">
        <w:t>ы</w:t>
      </w:r>
      <w:r w:rsidRPr="00432438">
        <w:t xml:space="preserve"> обнаружения</w:t>
      </w:r>
      <w:r w:rsidR="00704ADB" w:rsidRPr="00432438">
        <w:t xml:space="preserve"> (ПО)</w:t>
      </w:r>
      <w:r w:rsidR="00C118FF" w:rsidRPr="00432438">
        <w:t xml:space="preserve"> этих </w:t>
      </w:r>
      <w:proofErr w:type="spellStart"/>
      <w:r w:rsidR="00C118FF" w:rsidRPr="00432438">
        <w:t>аналитов</w:t>
      </w:r>
      <w:proofErr w:type="spellEnd"/>
      <w:r w:rsidR="00414643" w:rsidRPr="00432438">
        <w:t>.</w:t>
      </w:r>
      <w:r w:rsidRPr="00432438">
        <w:t xml:space="preserve"> </w:t>
      </w:r>
      <w:r w:rsidR="00D42358" w:rsidRPr="00432438">
        <w:t>Однако</w:t>
      </w:r>
      <w:r w:rsidRPr="00432438">
        <w:t xml:space="preserve"> </w:t>
      </w:r>
      <w:r w:rsidR="00414643" w:rsidRPr="00432438">
        <w:t xml:space="preserve">возможности </w:t>
      </w:r>
      <w:r w:rsidR="009D24C8" w:rsidRPr="00432438">
        <w:t>КЭ</w:t>
      </w:r>
      <w:r w:rsidRPr="00432438">
        <w:t xml:space="preserve"> </w:t>
      </w:r>
      <w:r w:rsidR="00414643" w:rsidRPr="00432438">
        <w:t>при</w:t>
      </w:r>
      <w:r w:rsidRPr="00432438">
        <w:t xml:space="preserve"> </w:t>
      </w:r>
      <w:r w:rsidR="00414643" w:rsidRPr="00432438">
        <w:t>разделении</w:t>
      </w:r>
      <w:r w:rsidRPr="00432438">
        <w:t xml:space="preserve"> углеводов ограничен</w:t>
      </w:r>
      <w:r w:rsidR="00414643" w:rsidRPr="00432438">
        <w:t>ы</w:t>
      </w:r>
      <w:r w:rsidRPr="00432438">
        <w:t xml:space="preserve"> </w:t>
      </w:r>
      <w:r w:rsidR="00414643" w:rsidRPr="00432438">
        <w:t xml:space="preserve">следующими </w:t>
      </w:r>
      <w:r w:rsidR="00432438" w:rsidRPr="00432438">
        <w:t>факторами: отсутствие</w:t>
      </w:r>
      <w:r w:rsidRPr="00432438">
        <w:t xml:space="preserve"> хромофорных групп </w:t>
      </w:r>
      <w:r w:rsidR="00414643" w:rsidRPr="00432438">
        <w:t>в</w:t>
      </w:r>
      <w:r w:rsidR="00C118FF" w:rsidRPr="00432438">
        <w:t xml:space="preserve"> их молекулах,</w:t>
      </w:r>
      <w:r w:rsidR="00414643" w:rsidRPr="00432438">
        <w:t xml:space="preserve"> поэтому </w:t>
      </w:r>
      <w:r w:rsidR="00C118FF" w:rsidRPr="00432438">
        <w:t xml:space="preserve">необходима предварительная процедура </w:t>
      </w:r>
      <w:proofErr w:type="spellStart"/>
      <w:r w:rsidR="00414643" w:rsidRPr="00432438">
        <w:t>дериватизаци</w:t>
      </w:r>
      <w:r w:rsidR="00C118FF" w:rsidRPr="00432438">
        <w:t>и</w:t>
      </w:r>
      <w:proofErr w:type="spellEnd"/>
      <w:r w:rsidR="00414643" w:rsidRPr="00432438">
        <w:t xml:space="preserve"> с получением поглощающих в УФ-области спектра производных или </w:t>
      </w:r>
      <w:r w:rsidR="00C118FF" w:rsidRPr="00432438">
        <w:t xml:space="preserve">реализация режима </w:t>
      </w:r>
      <w:r w:rsidR="00704ADB" w:rsidRPr="00432438">
        <w:t xml:space="preserve">косвенного </w:t>
      </w:r>
      <w:r w:rsidR="00C118FF" w:rsidRPr="00432438">
        <w:t xml:space="preserve">электрофоретического </w:t>
      </w:r>
      <w:r w:rsidR="00704ADB" w:rsidRPr="00432438">
        <w:t>детектирования;</w:t>
      </w:r>
      <w:r w:rsidR="00414643" w:rsidRPr="00432438">
        <w:t xml:space="preserve"> </w:t>
      </w:r>
      <w:r w:rsidRPr="00432438">
        <w:t>низки</w:t>
      </w:r>
      <w:r w:rsidR="00414643" w:rsidRPr="00432438">
        <w:t>е</w:t>
      </w:r>
      <w:r w:rsidRPr="00432438">
        <w:t xml:space="preserve"> </w:t>
      </w:r>
      <w:r w:rsidR="00704ADB" w:rsidRPr="00432438">
        <w:t xml:space="preserve">значения констант диссоциации, что обуславливает </w:t>
      </w:r>
      <w:r w:rsidR="00C118FF" w:rsidRPr="00432438">
        <w:t>необходимость применения фоновых электролитов (ФЭ)</w:t>
      </w:r>
      <w:r w:rsidR="00D32E6D" w:rsidRPr="00432438">
        <w:t xml:space="preserve"> </w:t>
      </w:r>
      <w:r w:rsidR="00704ADB" w:rsidRPr="00432438">
        <w:t>с высоким</w:t>
      </w:r>
      <w:r w:rsidR="00D32E6D" w:rsidRPr="00432438">
        <w:t>и значениями</w:t>
      </w:r>
      <w:r w:rsidR="00704ADB" w:rsidRPr="00432438">
        <w:t xml:space="preserve"> рН.</w:t>
      </w:r>
      <w:r w:rsidR="00414643" w:rsidRPr="00432438">
        <w:t xml:space="preserve"> </w:t>
      </w:r>
    </w:p>
    <w:p w:rsidR="00673383" w:rsidRPr="00432438" w:rsidRDefault="00D30352" w:rsidP="00D32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432438">
        <w:t xml:space="preserve">Целью </w:t>
      </w:r>
      <w:r w:rsidR="00D32E6D" w:rsidRPr="00432438">
        <w:t xml:space="preserve">исследования </w:t>
      </w:r>
      <w:r w:rsidRPr="00432438">
        <w:t xml:space="preserve">являлась разработка </w:t>
      </w:r>
      <w:r w:rsidR="000E7A57" w:rsidRPr="00432438">
        <w:t>способа</w:t>
      </w:r>
      <w:r w:rsidRPr="00432438">
        <w:t xml:space="preserve"> </w:t>
      </w:r>
      <w:r w:rsidR="00432438" w:rsidRPr="00432438">
        <w:t>электрофоретического определения</w:t>
      </w:r>
      <w:r w:rsidRPr="00432438">
        <w:t xml:space="preserve"> нейтральных углеводов </w:t>
      </w:r>
      <w:r w:rsidR="000E7A57" w:rsidRPr="00432438">
        <w:t>(</w:t>
      </w:r>
      <w:r w:rsidR="000E7A57" w:rsidRPr="00432438">
        <w:rPr>
          <w:i/>
        </w:rPr>
        <w:t xml:space="preserve">фруктоза, глюкоза, мальтоза, лактоза, сахароза, </w:t>
      </w:r>
      <w:proofErr w:type="spellStart"/>
      <w:r w:rsidR="000E7A57" w:rsidRPr="00432438">
        <w:rPr>
          <w:i/>
        </w:rPr>
        <w:t>лактулоза</w:t>
      </w:r>
      <w:proofErr w:type="spellEnd"/>
      <w:r w:rsidR="000E7A57" w:rsidRPr="00432438">
        <w:rPr>
          <w:i/>
        </w:rPr>
        <w:t xml:space="preserve">, </w:t>
      </w:r>
      <w:proofErr w:type="spellStart"/>
      <w:r w:rsidR="000E7A57" w:rsidRPr="00432438">
        <w:rPr>
          <w:i/>
        </w:rPr>
        <w:t>сукралоза</w:t>
      </w:r>
      <w:proofErr w:type="spellEnd"/>
      <w:r w:rsidR="000E7A57" w:rsidRPr="00432438">
        <w:rPr>
          <w:i/>
        </w:rPr>
        <w:t xml:space="preserve">, </w:t>
      </w:r>
      <w:proofErr w:type="spellStart"/>
      <w:r w:rsidR="000E7A57" w:rsidRPr="00432438">
        <w:rPr>
          <w:i/>
        </w:rPr>
        <w:t>маннитол</w:t>
      </w:r>
      <w:proofErr w:type="spellEnd"/>
      <w:r w:rsidR="000E7A57" w:rsidRPr="00432438">
        <w:t xml:space="preserve">) в условиях </w:t>
      </w:r>
      <w:r w:rsidRPr="00432438">
        <w:t xml:space="preserve">косвенного детектирования. </w:t>
      </w:r>
      <w:r w:rsidR="00D32E6D" w:rsidRPr="00432438">
        <w:t xml:space="preserve"> </w:t>
      </w:r>
      <w:r w:rsidR="000E7A57" w:rsidRPr="00432438">
        <w:t>В качестве поглощающих добавок и</w:t>
      </w:r>
      <w:r w:rsidR="00D32E6D" w:rsidRPr="00432438">
        <w:t>зучены аналитические возможности</w:t>
      </w:r>
      <w:r w:rsidR="000E7A57" w:rsidRPr="00432438">
        <w:t xml:space="preserve"> </w:t>
      </w:r>
      <w:r w:rsidR="00D32E6D" w:rsidRPr="00432438">
        <w:t>таких кислот как</w:t>
      </w:r>
      <w:r w:rsidR="000E7A57" w:rsidRPr="00432438">
        <w:t xml:space="preserve"> </w:t>
      </w:r>
      <w:r w:rsidRPr="00432438">
        <w:t xml:space="preserve">фолиевая, никотиновая, бензойная, </w:t>
      </w:r>
      <w:proofErr w:type="spellStart"/>
      <w:r w:rsidR="009D24C8" w:rsidRPr="00432438">
        <w:t>акридоуксусная</w:t>
      </w:r>
      <w:proofErr w:type="spellEnd"/>
      <w:r w:rsidR="009D24C8" w:rsidRPr="00432438">
        <w:t xml:space="preserve">, </w:t>
      </w:r>
      <w:proofErr w:type="spellStart"/>
      <w:r w:rsidR="009D24C8" w:rsidRPr="00432438">
        <w:t>аминосалициловая</w:t>
      </w:r>
      <w:proofErr w:type="spellEnd"/>
      <w:r w:rsidR="009D24C8" w:rsidRPr="00432438">
        <w:t xml:space="preserve"> и </w:t>
      </w:r>
      <w:proofErr w:type="spellStart"/>
      <w:r w:rsidR="009D24C8" w:rsidRPr="00432438">
        <w:t>микофеноловая</w:t>
      </w:r>
      <w:proofErr w:type="spellEnd"/>
      <w:r w:rsidR="009D24C8" w:rsidRPr="00432438">
        <w:t xml:space="preserve">. </w:t>
      </w:r>
      <w:r w:rsidR="00D32E6D" w:rsidRPr="00432438">
        <w:t>Выявлено</w:t>
      </w:r>
      <w:r w:rsidR="00673383" w:rsidRPr="00432438">
        <w:t xml:space="preserve"> влияние состава </w:t>
      </w:r>
      <w:r w:rsidR="000E7A57" w:rsidRPr="00432438">
        <w:t>ФЭ</w:t>
      </w:r>
      <w:r w:rsidR="00673383" w:rsidRPr="00432438">
        <w:t xml:space="preserve"> (природа и концентрация поглощающей добавки, концентрация щелочи </w:t>
      </w:r>
      <w:r w:rsidR="00432438" w:rsidRPr="00432438">
        <w:t xml:space="preserve">и </w:t>
      </w:r>
      <w:proofErr w:type="spellStart"/>
      <w:r w:rsidR="00432438" w:rsidRPr="00432438">
        <w:t>цетилтриметиламмоний</w:t>
      </w:r>
      <w:proofErr w:type="spellEnd"/>
      <w:r w:rsidR="00673383" w:rsidRPr="00432438">
        <w:t xml:space="preserve"> бромида (</w:t>
      </w:r>
      <w:proofErr w:type="spellStart"/>
      <w:r w:rsidR="00673383" w:rsidRPr="00432438">
        <w:t>ЦТАБа</w:t>
      </w:r>
      <w:proofErr w:type="spellEnd"/>
      <w:r w:rsidR="00673383" w:rsidRPr="00432438">
        <w:t xml:space="preserve">))  на электрофоретические параметры миграции </w:t>
      </w:r>
      <w:proofErr w:type="spellStart"/>
      <w:r w:rsidR="00673383" w:rsidRPr="00432438">
        <w:t>аналитов</w:t>
      </w:r>
      <w:proofErr w:type="spellEnd"/>
      <w:r w:rsidR="00673383" w:rsidRPr="00432438">
        <w:t xml:space="preserve">, а также их пределы обнаружения. </w:t>
      </w:r>
    </w:p>
    <w:p w:rsidR="00704ADB" w:rsidRPr="00432438" w:rsidRDefault="00704ADB" w:rsidP="00D32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432438">
        <w:t>Установлено, что н</w:t>
      </w:r>
      <w:r w:rsidR="009D24C8" w:rsidRPr="00432438">
        <w:t>аибольшая эффективность разделения</w:t>
      </w:r>
      <w:r w:rsidR="000E7A57" w:rsidRPr="00432438">
        <w:t xml:space="preserve"> модельной смеси углеводов </w:t>
      </w:r>
      <w:r w:rsidR="009D24C8" w:rsidRPr="00432438">
        <w:t>достигнут</w:t>
      </w:r>
      <w:r w:rsidRPr="00432438">
        <w:t>а</w:t>
      </w:r>
      <w:r w:rsidR="009D24C8" w:rsidRPr="00432438">
        <w:t xml:space="preserve"> при использовании </w:t>
      </w:r>
      <w:proofErr w:type="spellStart"/>
      <w:r w:rsidR="009D24C8" w:rsidRPr="00432438">
        <w:t>акридо</w:t>
      </w:r>
      <w:r w:rsidRPr="00432438">
        <w:t>н</w:t>
      </w:r>
      <w:r w:rsidR="009D24C8" w:rsidRPr="00432438">
        <w:t>уксусной</w:t>
      </w:r>
      <w:proofErr w:type="spellEnd"/>
      <w:r w:rsidR="009D24C8" w:rsidRPr="00432438">
        <w:t xml:space="preserve"> кислоты. В то же время, применение фолиевой кислоты в качестве поглощающей добавки </w:t>
      </w:r>
      <w:r w:rsidR="00D32E6D" w:rsidRPr="00432438">
        <w:t>обеспечило более высокую селективность</w:t>
      </w:r>
      <w:r w:rsidR="009D24C8" w:rsidRPr="00432438">
        <w:t xml:space="preserve"> </w:t>
      </w:r>
      <w:r w:rsidRPr="00432438">
        <w:t>разделения</w:t>
      </w:r>
      <w:r w:rsidR="00D42358" w:rsidRPr="00432438">
        <w:t xml:space="preserve"> </w:t>
      </w:r>
      <w:proofErr w:type="spellStart"/>
      <w:r w:rsidR="00D42358" w:rsidRPr="00432438">
        <w:t>аналитов</w:t>
      </w:r>
      <w:proofErr w:type="spellEnd"/>
      <w:r w:rsidR="009D24C8" w:rsidRPr="00432438">
        <w:t xml:space="preserve">. </w:t>
      </w:r>
      <w:r w:rsidR="00D32E6D" w:rsidRPr="00432438">
        <w:t xml:space="preserve"> </w:t>
      </w:r>
      <w:r w:rsidR="009D24C8" w:rsidRPr="00432438">
        <w:t xml:space="preserve">Для обращения ЭОП и уменьшения времени анализа </w:t>
      </w:r>
      <w:r w:rsidR="00D32E6D" w:rsidRPr="00432438">
        <w:t>использовали наряду с</w:t>
      </w:r>
      <w:r w:rsidR="009D24C8" w:rsidRPr="00432438">
        <w:t xml:space="preserve"> ЦТАБ</w:t>
      </w:r>
      <w:r w:rsidR="000E7A57" w:rsidRPr="00432438">
        <w:t xml:space="preserve"> и ионные жидкости</w:t>
      </w:r>
      <w:r w:rsidR="00D32E6D" w:rsidRPr="00432438">
        <w:t xml:space="preserve"> (ИЖ)</w:t>
      </w:r>
      <w:r w:rsidR="000E7A57" w:rsidRPr="00432438">
        <w:t xml:space="preserve"> </w:t>
      </w:r>
      <w:r w:rsidRPr="00432438">
        <w:t>1-</w:t>
      </w:r>
      <w:r w:rsidR="009D24C8" w:rsidRPr="00432438">
        <w:t>додецил</w:t>
      </w:r>
      <w:r w:rsidRPr="00432438">
        <w:t>-3-</w:t>
      </w:r>
      <w:r w:rsidR="009D24C8" w:rsidRPr="00432438">
        <w:t>метилимидазолий (C</w:t>
      </w:r>
      <w:r w:rsidR="009D24C8" w:rsidRPr="00432438">
        <w:rPr>
          <w:vertAlign w:val="subscript"/>
        </w:rPr>
        <w:t>12</w:t>
      </w:r>
      <w:r w:rsidR="009D24C8" w:rsidRPr="00432438">
        <w:t xml:space="preserve">MImCl) и </w:t>
      </w:r>
      <w:r w:rsidRPr="00432438">
        <w:t>1-</w:t>
      </w:r>
      <w:r w:rsidR="009D24C8" w:rsidRPr="00432438">
        <w:t>гексадецил</w:t>
      </w:r>
      <w:r w:rsidRPr="00432438">
        <w:t>-3-</w:t>
      </w:r>
      <w:r w:rsidR="009D24C8" w:rsidRPr="00432438">
        <w:t>метилимидазолий (C</w:t>
      </w:r>
      <w:r w:rsidR="009D24C8" w:rsidRPr="00432438">
        <w:rPr>
          <w:vertAlign w:val="subscript"/>
        </w:rPr>
        <w:t>16</w:t>
      </w:r>
      <w:r w:rsidR="009D24C8" w:rsidRPr="00432438">
        <w:t xml:space="preserve">MImCl) хлориды. </w:t>
      </w:r>
      <w:r w:rsidR="00673383" w:rsidRPr="00432438">
        <w:t xml:space="preserve">Установлено, что при концентрациях поверхностно-активных веществ в ФЭ выше критических концентраций </w:t>
      </w:r>
      <w:proofErr w:type="spellStart"/>
      <w:r w:rsidR="00673383" w:rsidRPr="00432438">
        <w:t>мицеллообразования</w:t>
      </w:r>
      <w:proofErr w:type="spellEnd"/>
      <w:r w:rsidR="000E7A57" w:rsidRPr="00432438">
        <w:t xml:space="preserve"> – режим </w:t>
      </w:r>
      <w:proofErr w:type="spellStart"/>
      <w:r w:rsidR="000E7A57" w:rsidRPr="00432438">
        <w:t>мицеллярной</w:t>
      </w:r>
      <w:proofErr w:type="spellEnd"/>
      <w:r w:rsidR="000E7A57" w:rsidRPr="00432438">
        <w:t xml:space="preserve"> электрокинетической хроматографии</w:t>
      </w:r>
      <w:r w:rsidR="00D32E6D" w:rsidRPr="00432438">
        <w:t xml:space="preserve"> (МЭКХ)</w:t>
      </w:r>
      <w:r w:rsidR="000E7A57" w:rsidRPr="00432438">
        <w:t>,</w:t>
      </w:r>
      <w:r w:rsidR="00673383" w:rsidRPr="00432438">
        <w:t xml:space="preserve"> эффективность </w:t>
      </w:r>
      <w:r w:rsidR="00D32E6D" w:rsidRPr="00432438">
        <w:t>снижается, возрастает дрейф</w:t>
      </w:r>
      <w:r w:rsidR="00673383" w:rsidRPr="00432438">
        <w:t xml:space="preserve"> базовой линии, что приводит к увеличению ПО </w:t>
      </w:r>
      <w:proofErr w:type="spellStart"/>
      <w:r w:rsidR="00673383" w:rsidRPr="00432438">
        <w:t>аналитов</w:t>
      </w:r>
      <w:proofErr w:type="spellEnd"/>
      <w:r w:rsidR="00673383" w:rsidRPr="00432438">
        <w:t xml:space="preserve">. </w:t>
      </w:r>
      <w:r w:rsidR="00D32E6D" w:rsidRPr="00432438">
        <w:t>П</w:t>
      </w:r>
      <w:r w:rsidR="00673383" w:rsidRPr="00432438">
        <w:t>рименения</w:t>
      </w:r>
      <w:r w:rsidR="00D32E6D" w:rsidRPr="00432438">
        <w:t xml:space="preserve"> ИЖ</w:t>
      </w:r>
      <w:r w:rsidRPr="00432438">
        <w:t xml:space="preserve"> C</w:t>
      </w:r>
      <w:r w:rsidRPr="00432438">
        <w:rPr>
          <w:vertAlign w:val="subscript"/>
        </w:rPr>
        <w:t>12</w:t>
      </w:r>
      <w:r w:rsidRPr="00432438">
        <w:t>M</w:t>
      </w:r>
      <w:r w:rsidR="00673383" w:rsidRPr="00432438">
        <w:rPr>
          <w:lang w:val="en-US"/>
        </w:rPr>
        <w:t>I</w:t>
      </w:r>
      <w:proofErr w:type="spellStart"/>
      <w:r w:rsidRPr="00432438">
        <w:t>mCl</w:t>
      </w:r>
      <w:proofErr w:type="spellEnd"/>
      <w:r w:rsidRPr="00432438">
        <w:t xml:space="preserve"> в качестве </w:t>
      </w:r>
      <w:r w:rsidR="00673383" w:rsidRPr="00432438">
        <w:t xml:space="preserve">поглощающей добавки </w:t>
      </w:r>
      <w:r w:rsidR="00D32E6D" w:rsidRPr="00432438">
        <w:t xml:space="preserve">также несколько снижает </w:t>
      </w:r>
      <w:r w:rsidR="00673383" w:rsidRPr="00432438">
        <w:t xml:space="preserve">эффективность </w:t>
      </w:r>
      <w:r w:rsidR="00D32E6D" w:rsidRPr="00432438">
        <w:t xml:space="preserve">и повышает </w:t>
      </w:r>
      <w:r w:rsidR="00673383" w:rsidRPr="00432438">
        <w:t xml:space="preserve">ПО  </w:t>
      </w:r>
      <w:proofErr w:type="spellStart"/>
      <w:r w:rsidR="00673383" w:rsidRPr="00432438">
        <w:t>по</w:t>
      </w:r>
      <w:proofErr w:type="spellEnd"/>
      <w:r w:rsidR="00673383" w:rsidRPr="00432438">
        <w:t xml:space="preserve"> сравнению </w:t>
      </w:r>
      <w:r w:rsidR="00D32E6D" w:rsidRPr="00432438">
        <w:t xml:space="preserve">с </w:t>
      </w:r>
      <w:proofErr w:type="spellStart"/>
      <w:r w:rsidR="00673383" w:rsidRPr="00432438">
        <w:t>акридонуксусн</w:t>
      </w:r>
      <w:r w:rsidR="00D32E6D" w:rsidRPr="00432438">
        <w:t>ой</w:t>
      </w:r>
      <w:proofErr w:type="spellEnd"/>
      <w:r w:rsidR="00673383" w:rsidRPr="00432438">
        <w:t xml:space="preserve"> кислот</w:t>
      </w:r>
      <w:r w:rsidR="00D32E6D" w:rsidRPr="00432438">
        <w:t>ой.</w:t>
      </w:r>
    </w:p>
    <w:p w:rsidR="000E7A57" w:rsidRPr="00432438" w:rsidRDefault="00142C89" w:rsidP="000E7A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432438">
        <w:t>Разработанный</w:t>
      </w:r>
      <w:r w:rsidR="009D24C8" w:rsidRPr="00432438">
        <w:t xml:space="preserve"> способ определения нейтральных углеводов </w:t>
      </w:r>
      <w:r w:rsidR="00704ADB" w:rsidRPr="00432438">
        <w:t>апробирован</w:t>
      </w:r>
      <w:r w:rsidR="009D24C8" w:rsidRPr="00432438">
        <w:t xml:space="preserve"> </w:t>
      </w:r>
      <w:r w:rsidR="00704ADB" w:rsidRPr="00432438">
        <w:t>при анализе образцов</w:t>
      </w:r>
      <w:r w:rsidR="009D24C8" w:rsidRPr="00432438">
        <w:t xml:space="preserve"> меда, фруктовых соков и плазмы крови человека.</w:t>
      </w:r>
    </w:p>
    <w:p w:rsidR="00116478" w:rsidRPr="00432438" w:rsidRDefault="006C5F67" w:rsidP="000E7A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432438">
        <w:rPr>
          <w:i/>
          <w:iCs/>
        </w:rPr>
        <w:t>Работа выполнена при финансовой поддержке Ро</w:t>
      </w:r>
      <w:r w:rsidR="00027D76" w:rsidRPr="00432438">
        <w:rPr>
          <w:i/>
          <w:iCs/>
        </w:rPr>
        <w:t>ссийского научного фонда (грант</w:t>
      </w:r>
      <w:r w:rsidRPr="00432438">
        <w:rPr>
          <w:i/>
          <w:iCs/>
        </w:rPr>
        <w:t xml:space="preserve"> РНФ №19-13-00370).</w:t>
      </w:r>
    </w:p>
    <w:sectPr w:rsidR="00116478" w:rsidRPr="00432438" w:rsidSect="006C5F6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7D76"/>
    <w:rsid w:val="0003014A"/>
    <w:rsid w:val="00063966"/>
    <w:rsid w:val="00086081"/>
    <w:rsid w:val="000E7A57"/>
    <w:rsid w:val="00101A1C"/>
    <w:rsid w:val="00106375"/>
    <w:rsid w:val="00116478"/>
    <w:rsid w:val="00130241"/>
    <w:rsid w:val="00142C89"/>
    <w:rsid w:val="001E61C2"/>
    <w:rsid w:val="001F0493"/>
    <w:rsid w:val="0022350B"/>
    <w:rsid w:val="002264EE"/>
    <w:rsid w:val="0023307C"/>
    <w:rsid w:val="002A37CC"/>
    <w:rsid w:val="002F534F"/>
    <w:rsid w:val="0031361E"/>
    <w:rsid w:val="00391C38"/>
    <w:rsid w:val="003B76D6"/>
    <w:rsid w:val="00411FD6"/>
    <w:rsid w:val="00414643"/>
    <w:rsid w:val="00432438"/>
    <w:rsid w:val="004A26A3"/>
    <w:rsid w:val="004F0EDF"/>
    <w:rsid w:val="00522BF1"/>
    <w:rsid w:val="0056404D"/>
    <w:rsid w:val="00590166"/>
    <w:rsid w:val="00673383"/>
    <w:rsid w:val="006C5F67"/>
    <w:rsid w:val="006F7A19"/>
    <w:rsid w:val="00704ADB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D24C8"/>
    <w:rsid w:val="009E120D"/>
    <w:rsid w:val="009F3380"/>
    <w:rsid w:val="00A02163"/>
    <w:rsid w:val="00A314FE"/>
    <w:rsid w:val="00AC6150"/>
    <w:rsid w:val="00BF36F8"/>
    <w:rsid w:val="00BF4622"/>
    <w:rsid w:val="00C118FF"/>
    <w:rsid w:val="00CA323A"/>
    <w:rsid w:val="00CD00B1"/>
    <w:rsid w:val="00D046E5"/>
    <w:rsid w:val="00D22306"/>
    <w:rsid w:val="00D30352"/>
    <w:rsid w:val="00D32E6D"/>
    <w:rsid w:val="00D42358"/>
    <w:rsid w:val="00D42542"/>
    <w:rsid w:val="00D8121C"/>
    <w:rsid w:val="00DC0E6A"/>
    <w:rsid w:val="00E22189"/>
    <w:rsid w:val="00E74069"/>
    <w:rsid w:val="00EB1F49"/>
    <w:rsid w:val="00EC0E7B"/>
    <w:rsid w:val="00F62AD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972EA-FAFD-4398-B1FF-75B55532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60191B-9DC1-4C1C-B949-79173989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2184</Words>
  <Characters>1245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Comp</cp:lastModifiedBy>
  <cp:revision>2</cp:revision>
  <dcterms:created xsi:type="dcterms:W3CDTF">2023-02-13T18:28:00Z</dcterms:created>
  <dcterms:modified xsi:type="dcterms:W3CDTF">2023-02-13T18:28:00Z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