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0D" w:rsidRPr="008F75B5" w:rsidRDefault="00FC3A04" w:rsidP="008F75B5">
      <w:pPr>
        <w:suppressAutoHyphens/>
        <w:ind w:firstLine="397"/>
        <w:jc w:val="center"/>
        <w:rPr>
          <w:b/>
        </w:rPr>
      </w:pPr>
      <w:r>
        <w:rPr>
          <w:b/>
        </w:rPr>
        <w:t>Адсорбция неорганических ионов на минеральных сорбентах</w:t>
      </w:r>
    </w:p>
    <w:p w:rsidR="0063190D" w:rsidRPr="008F75B5" w:rsidRDefault="0063190D" w:rsidP="008F7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i/>
          <w:color w:val="000000"/>
        </w:rPr>
      </w:pPr>
      <w:r w:rsidRPr="008F75B5">
        <w:rPr>
          <w:b/>
          <w:i/>
          <w:color w:val="000000"/>
        </w:rPr>
        <w:t>Кольцова А.В.</w:t>
      </w:r>
      <w:r w:rsidR="006A2418">
        <w:rPr>
          <w:b/>
          <w:i/>
          <w:color w:val="000000"/>
        </w:rPr>
        <w:t>, Чернова А.П.</w:t>
      </w:r>
    </w:p>
    <w:p w:rsidR="00130241" w:rsidRPr="008F75B5" w:rsidRDefault="0063190D" w:rsidP="008F7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8F75B5">
        <w:rPr>
          <w:i/>
          <w:color w:val="000000"/>
        </w:rPr>
        <w:t xml:space="preserve"> Студент, 2 курс </w:t>
      </w:r>
      <w:proofErr w:type="spellStart"/>
      <w:r w:rsidRPr="008F75B5">
        <w:rPr>
          <w:i/>
          <w:color w:val="000000"/>
        </w:rPr>
        <w:t>бакалавриата</w:t>
      </w:r>
      <w:proofErr w:type="spellEnd"/>
      <w:r w:rsidR="00EB1F49" w:rsidRPr="008F75B5">
        <w:rPr>
          <w:i/>
          <w:color w:val="000000"/>
        </w:rPr>
        <w:t xml:space="preserve"> </w:t>
      </w:r>
    </w:p>
    <w:p w:rsidR="00130241" w:rsidRPr="008F75B5" w:rsidRDefault="0063190D" w:rsidP="008F75B5">
      <w:pPr>
        <w:suppressAutoHyphens/>
        <w:ind w:firstLine="397"/>
        <w:jc w:val="center"/>
        <w:rPr>
          <w:i/>
          <w:color w:val="000000"/>
        </w:rPr>
      </w:pPr>
      <w:r w:rsidRPr="008F75B5">
        <w:t xml:space="preserve"> </w:t>
      </w:r>
      <w:r w:rsidRPr="008F75B5">
        <w:rPr>
          <w:i/>
          <w:color w:val="000000"/>
        </w:rPr>
        <w:t>Национальный исследовательский Томский политехнический университет, инженерная школа природных ресурсов, Томск, Россия</w:t>
      </w:r>
    </w:p>
    <w:p w:rsidR="00130241" w:rsidRPr="008F75B5" w:rsidRDefault="00EB1F49" w:rsidP="008F7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proofErr w:type="spellStart"/>
      <w:r w:rsidRPr="008F75B5">
        <w:rPr>
          <w:i/>
          <w:color w:val="000000"/>
        </w:rPr>
        <w:t>E</w:t>
      </w:r>
      <w:r w:rsidR="003B76D6" w:rsidRPr="008F75B5">
        <w:rPr>
          <w:i/>
          <w:color w:val="000000"/>
        </w:rPr>
        <w:t>-</w:t>
      </w:r>
      <w:r w:rsidRPr="008F75B5">
        <w:rPr>
          <w:i/>
          <w:color w:val="000000"/>
        </w:rPr>
        <w:t>mail</w:t>
      </w:r>
      <w:proofErr w:type="spellEnd"/>
      <w:r w:rsidRPr="008F75B5">
        <w:rPr>
          <w:i/>
          <w:color w:val="000000"/>
        </w:rPr>
        <w:t>:</w:t>
      </w:r>
      <w:proofErr w:type="spellStart"/>
      <w:r w:rsidR="0063190D" w:rsidRPr="008F75B5">
        <w:rPr>
          <w:i/>
          <w:color w:val="000000"/>
          <w:u w:val="single"/>
          <w:lang w:val="en-US"/>
        </w:rPr>
        <w:t>alenako</w:t>
      </w:r>
      <w:proofErr w:type="spellEnd"/>
      <w:r w:rsidR="0063190D" w:rsidRPr="008F75B5">
        <w:rPr>
          <w:i/>
          <w:color w:val="000000"/>
          <w:u w:val="single"/>
        </w:rPr>
        <w:t>280803@</w:t>
      </w:r>
      <w:r w:rsidR="0063190D" w:rsidRPr="008F75B5">
        <w:rPr>
          <w:i/>
          <w:color w:val="000000"/>
          <w:u w:val="single"/>
          <w:lang w:val="en-US"/>
        </w:rPr>
        <w:t>mail</w:t>
      </w:r>
      <w:r w:rsidR="0063190D" w:rsidRPr="008F75B5">
        <w:rPr>
          <w:i/>
          <w:color w:val="000000"/>
          <w:u w:val="single"/>
        </w:rPr>
        <w:t>.</w:t>
      </w:r>
      <w:proofErr w:type="spellStart"/>
      <w:r w:rsidR="0063190D" w:rsidRPr="008F75B5">
        <w:rPr>
          <w:i/>
          <w:color w:val="000000"/>
          <w:u w:val="single"/>
          <w:lang w:val="en-US"/>
        </w:rPr>
        <w:t>ru</w:t>
      </w:r>
      <w:proofErr w:type="spellEnd"/>
    </w:p>
    <w:p w:rsidR="008F75B5" w:rsidRPr="008F75B5" w:rsidRDefault="003649B3" w:rsidP="008F75B5">
      <w:pPr>
        <w:suppressAutoHyphens/>
        <w:ind w:firstLine="397"/>
        <w:jc w:val="both"/>
      </w:pPr>
      <w:r>
        <w:t>За послед</w:t>
      </w:r>
      <w:r w:rsidR="005132A5">
        <w:t>ние годы отчистк</w:t>
      </w:r>
      <w:r w:rsidR="00C90809">
        <w:t>а воды и ухуд</w:t>
      </w:r>
      <w:r w:rsidR="005132A5">
        <w:t xml:space="preserve">шение её качества стали основными проблемами современного мира. Токсичные соединения, содержащиеся в водопроводной воде, способны влиять на здоровье и благополучие людей </w:t>
      </w:r>
      <w:r w:rsidR="008F75B5" w:rsidRPr="008F75B5">
        <w:t xml:space="preserve">[1]. </w:t>
      </w:r>
      <w:r w:rsidR="005132A5">
        <w:t xml:space="preserve">В основе существующих методов очистки воды от неорганических и органических ионов во многих случаях лежат сложные и дорогостоящие технологические процессы. </w:t>
      </w:r>
      <w:r w:rsidR="008F75B5" w:rsidRPr="008F75B5">
        <w:t>Наиболее перспективным методом очистки воды</w:t>
      </w:r>
      <w:r w:rsidR="005132A5">
        <w:t xml:space="preserve"> в настоящее время</w:t>
      </w:r>
      <w:r w:rsidR="008F75B5" w:rsidRPr="008F75B5">
        <w:t xml:space="preserve"> является сорбционный метод [2]. </w:t>
      </w:r>
    </w:p>
    <w:p w:rsidR="008F75B5" w:rsidRPr="008F75B5" w:rsidRDefault="008F75B5" w:rsidP="008F75B5">
      <w:pPr>
        <w:suppressAutoHyphens/>
        <w:ind w:firstLine="397"/>
        <w:jc w:val="both"/>
      </w:pPr>
      <w:r w:rsidRPr="008F75B5">
        <w:t xml:space="preserve">Целью работы является исследование эффективности сорбции </w:t>
      </w:r>
      <w:proofErr w:type="spellStart"/>
      <w:r w:rsidRPr="008F75B5">
        <w:t>ксенобиотиков</w:t>
      </w:r>
      <w:proofErr w:type="spellEnd"/>
      <w:r w:rsidRPr="008F75B5">
        <w:t xml:space="preserve"> из водопроводной воды на отечественных минеральных сорбентах.</w:t>
      </w:r>
    </w:p>
    <w:p w:rsidR="008F75B5" w:rsidRPr="008F75B5" w:rsidRDefault="008F75B5" w:rsidP="008F75B5">
      <w:pPr>
        <w:pStyle w:val="ac"/>
        <w:spacing w:before="0" w:beforeAutospacing="0" w:after="0" w:afterAutospacing="0"/>
        <w:ind w:firstLine="397"/>
        <w:jc w:val="both"/>
        <w:textAlignment w:val="baseline"/>
        <w:rPr>
          <w:rFonts w:eastAsiaTheme="minorEastAsia"/>
        </w:rPr>
      </w:pPr>
      <w:r w:rsidRPr="008F75B5">
        <w:rPr>
          <w:rFonts w:eastAsiaTheme="minorEastAsia"/>
        </w:rPr>
        <w:t xml:space="preserve">В качестве объекта исследования выбраны сорбенты, месторождения которых находятся на территории Российской Федерации, а именно: </w:t>
      </w:r>
      <w:proofErr w:type="spellStart"/>
      <w:r w:rsidRPr="008F75B5">
        <w:rPr>
          <w:rFonts w:eastAsiaTheme="minorEastAsia"/>
        </w:rPr>
        <w:t>палыгорскит</w:t>
      </w:r>
      <w:proofErr w:type="spellEnd"/>
      <w:r w:rsidRPr="008F75B5">
        <w:rPr>
          <w:rFonts w:eastAsiaTheme="minorEastAsia"/>
        </w:rPr>
        <w:t xml:space="preserve"> 0-200 мкм (Борщевское месторождение, Калужской области), равнообъемная смесь сорбентов (вулканический цеолит – 30,2%, трепел – 16,8%, глауконитовый песок – 46,8% и вермикулит – 6,2%) 0-500 мкм и трепел с 20 (</w:t>
      </w:r>
      <w:proofErr w:type="spellStart"/>
      <w:r w:rsidRPr="008F75B5">
        <w:rPr>
          <w:rFonts w:eastAsiaTheme="minorEastAsia"/>
        </w:rPr>
        <w:t>мас</w:t>
      </w:r>
      <w:proofErr w:type="spellEnd"/>
      <w:r w:rsidRPr="008F75B5">
        <w:rPr>
          <w:rFonts w:eastAsiaTheme="minorEastAsia"/>
        </w:rPr>
        <w:t>. %) C</w:t>
      </w:r>
      <w:r w:rsidRPr="008F75B5">
        <w:rPr>
          <w:rFonts w:eastAsiaTheme="minorEastAsia"/>
          <w:lang w:val="en-US"/>
        </w:rPr>
        <w:t>a</w:t>
      </w:r>
      <w:r w:rsidRPr="008F75B5">
        <w:rPr>
          <w:rFonts w:eastAsiaTheme="minorEastAsia"/>
        </w:rPr>
        <w:t>O  0-500 мкм (</w:t>
      </w:r>
      <w:proofErr w:type="spellStart"/>
      <w:r w:rsidRPr="008F75B5">
        <w:rPr>
          <w:rFonts w:eastAsiaTheme="minorEastAsia"/>
        </w:rPr>
        <w:t>Зикеевское</w:t>
      </w:r>
      <w:proofErr w:type="spellEnd"/>
      <w:r w:rsidRPr="008F75B5">
        <w:rPr>
          <w:rFonts w:eastAsiaTheme="minorEastAsia"/>
        </w:rPr>
        <w:t xml:space="preserve"> месторождение,  Калужской области).</w:t>
      </w:r>
    </w:p>
    <w:p w:rsidR="008F75B5" w:rsidRPr="008F75B5" w:rsidRDefault="008F75B5" w:rsidP="008F75B5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8F75B5">
        <w:t>Исследование эффективности сорбции минеральных сорбентов было проведено на модельных растворах. Модельные растворы, содержащие ионы Fe</w:t>
      </w:r>
      <w:r w:rsidRPr="008F75B5">
        <w:rPr>
          <w:vertAlign w:val="superscript"/>
        </w:rPr>
        <w:t>2+</w:t>
      </w:r>
      <w:r w:rsidRPr="008F75B5">
        <w:t>, Ni</w:t>
      </w:r>
      <w:r w:rsidRPr="008F75B5">
        <w:rPr>
          <w:vertAlign w:val="superscript"/>
        </w:rPr>
        <w:t>2+</w:t>
      </w:r>
      <w:r w:rsidRPr="008F75B5">
        <w:t>, Mn</w:t>
      </w:r>
      <w:r w:rsidRPr="008F75B5">
        <w:rPr>
          <w:vertAlign w:val="superscript"/>
        </w:rPr>
        <w:t>2+</w:t>
      </w:r>
      <w:r w:rsidRPr="008F75B5">
        <w:t>, Cu</w:t>
      </w:r>
      <w:r w:rsidRPr="008F75B5">
        <w:rPr>
          <w:vertAlign w:val="superscript"/>
        </w:rPr>
        <w:t>2+</w:t>
      </w:r>
      <w:r w:rsidRPr="008F75B5">
        <w:t>, Zn</w:t>
      </w:r>
      <w:r w:rsidRPr="008F75B5">
        <w:rPr>
          <w:vertAlign w:val="superscript"/>
        </w:rPr>
        <w:t>2+</w:t>
      </w:r>
      <w:r w:rsidRPr="008F75B5">
        <w:t>, Cd</w:t>
      </w:r>
      <w:r w:rsidRPr="008F75B5">
        <w:rPr>
          <w:vertAlign w:val="superscript"/>
        </w:rPr>
        <w:t>2+</w:t>
      </w:r>
      <w:r w:rsidRPr="008F75B5">
        <w:t>, Pb</w:t>
      </w:r>
      <w:r w:rsidRPr="008F75B5">
        <w:rPr>
          <w:vertAlign w:val="superscript"/>
        </w:rPr>
        <w:t>2+</w:t>
      </w:r>
      <w:r w:rsidRPr="008F75B5">
        <w:t xml:space="preserve">, </w:t>
      </w:r>
      <w:proofErr w:type="spellStart"/>
      <w:r w:rsidRPr="008F75B5">
        <w:t>Cl</w:t>
      </w:r>
      <w:proofErr w:type="spellEnd"/>
      <w:r w:rsidRPr="008F75B5">
        <w:rPr>
          <w:vertAlign w:val="superscript"/>
        </w:rPr>
        <w:t>-</w:t>
      </w:r>
      <w:r w:rsidRPr="008F75B5">
        <w:t xml:space="preserve"> готовились из солей </w:t>
      </w:r>
      <w:proofErr w:type="spellStart"/>
      <w:r w:rsidRPr="008F75B5">
        <w:t>FeSO</w:t>
      </w:r>
      <w:proofErr w:type="spellEnd"/>
      <w:r w:rsidRPr="008F75B5">
        <w:t>₄·(NH₄)₂SO₄·6H₂O (соль Мора),  NiSO</w:t>
      </w:r>
      <w:r w:rsidRPr="008F75B5">
        <w:rPr>
          <w:vertAlign w:val="subscript"/>
        </w:rPr>
        <w:t>4</w:t>
      </w:r>
      <w:r w:rsidRPr="008F75B5">
        <w:t>, MnSO</w:t>
      </w:r>
      <w:r w:rsidRPr="008F75B5">
        <w:rPr>
          <w:vertAlign w:val="subscript"/>
        </w:rPr>
        <w:t>4</w:t>
      </w:r>
      <w:r w:rsidRPr="008F75B5">
        <w:t>, CuSO</w:t>
      </w:r>
      <w:r w:rsidRPr="008F75B5">
        <w:rPr>
          <w:vertAlign w:val="subscript"/>
        </w:rPr>
        <w:t>4</w:t>
      </w:r>
      <w:r w:rsidRPr="008F75B5">
        <w:t>, ZnCl</w:t>
      </w:r>
      <w:r w:rsidRPr="008F75B5">
        <w:rPr>
          <w:vertAlign w:val="subscript"/>
        </w:rPr>
        <w:t>2</w:t>
      </w:r>
      <w:r w:rsidRPr="008F75B5">
        <w:t>, CdCl</w:t>
      </w:r>
      <w:r w:rsidRPr="008F75B5">
        <w:rPr>
          <w:vertAlign w:val="subscript"/>
        </w:rPr>
        <w:t>2</w:t>
      </w:r>
      <w:r w:rsidRPr="008F75B5">
        <w:t xml:space="preserve">, </w:t>
      </w:r>
      <w:proofErr w:type="spellStart"/>
      <w:r w:rsidRPr="008F75B5">
        <w:t>Pb</w:t>
      </w:r>
      <w:proofErr w:type="spellEnd"/>
      <w:r w:rsidRPr="008F75B5">
        <w:t>(NO</w:t>
      </w:r>
      <w:r w:rsidRPr="008F75B5">
        <w:rPr>
          <w:vertAlign w:val="subscript"/>
        </w:rPr>
        <w:t>3</w:t>
      </w:r>
      <w:r w:rsidRPr="008F75B5">
        <w:t>)</w:t>
      </w:r>
      <w:r w:rsidRPr="008F75B5">
        <w:rPr>
          <w:vertAlign w:val="subscript"/>
        </w:rPr>
        <w:t>2</w:t>
      </w:r>
      <w:r w:rsidRPr="008F75B5">
        <w:t xml:space="preserve">, </w:t>
      </w:r>
      <w:proofErr w:type="spellStart"/>
      <w:r w:rsidRPr="008F75B5">
        <w:t>KCl</w:t>
      </w:r>
      <w:proofErr w:type="spellEnd"/>
      <w:r w:rsidRPr="008F75B5">
        <w:t xml:space="preserve"> с концентрацией от 100 мг/л до 1 мг/л в зависимости от значения ПДК для питьевой воды. </w:t>
      </w:r>
      <w:proofErr w:type="gramStart"/>
      <w:r w:rsidRPr="008F75B5">
        <w:t xml:space="preserve">Кроме этого, исследовали сорбцию метиленового голубого на природных сорбентах, с исходной концентрацией 10 мг/л. Сорбционную способность определяли методами спектрофотомерии на приборе </w:t>
      </w:r>
      <w:r w:rsidRPr="008F75B5">
        <w:rPr>
          <w:shd w:val="clear" w:color="auto" w:fill="FFFFFF"/>
          <w:lang w:val="en-US"/>
        </w:rPr>
        <w:t>UNICO</w:t>
      </w:r>
      <w:r w:rsidRPr="008F75B5">
        <w:rPr>
          <w:shd w:val="clear" w:color="auto" w:fill="FFFFFF"/>
        </w:rPr>
        <w:t xml:space="preserve"> 1201 для ионов </w:t>
      </w:r>
      <w:r w:rsidRPr="008F75B5">
        <w:t>Fe</w:t>
      </w:r>
      <w:r w:rsidRPr="008F75B5">
        <w:rPr>
          <w:vertAlign w:val="superscript"/>
        </w:rPr>
        <w:t xml:space="preserve">2+ </w:t>
      </w:r>
      <w:r w:rsidRPr="008F75B5">
        <w:t>(λ = 430 нм), Ni</w:t>
      </w:r>
      <w:r w:rsidRPr="008F75B5">
        <w:rPr>
          <w:vertAlign w:val="superscript"/>
        </w:rPr>
        <w:t>2+</w:t>
      </w:r>
      <w:r w:rsidRPr="008F75B5">
        <w:t xml:space="preserve">  (λ = 475 нм) и метиленового голубого (λ = 662 нм), потенциометрии на </w:t>
      </w:r>
      <w:proofErr w:type="spellStart"/>
      <w:r w:rsidRPr="008F75B5">
        <w:t>ионометре</w:t>
      </w:r>
      <w:proofErr w:type="spellEnd"/>
      <w:r w:rsidRPr="008F75B5">
        <w:t xml:space="preserve"> ИТАН для ионов </w:t>
      </w:r>
      <w:proofErr w:type="spellStart"/>
      <w:r w:rsidRPr="008F75B5">
        <w:t>Cl</w:t>
      </w:r>
      <w:proofErr w:type="spellEnd"/>
      <w:r w:rsidRPr="008F75B5">
        <w:rPr>
          <w:vertAlign w:val="superscript"/>
        </w:rPr>
        <w:t>-</w:t>
      </w:r>
      <w:r w:rsidRPr="008F75B5">
        <w:t xml:space="preserve">. </w:t>
      </w:r>
      <w:r w:rsidRPr="008F75B5">
        <w:rPr>
          <w:color w:val="000000"/>
        </w:rPr>
        <w:t>Концентрации Mn</w:t>
      </w:r>
      <w:r w:rsidRPr="008F75B5">
        <w:rPr>
          <w:color w:val="000000"/>
          <w:vertAlign w:val="superscript"/>
        </w:rPr>
        <w:t>2+</w:t>
      </w:r>
      <w:r w:rsidRPr="008F75B5">
        <w:rPr>
          <w:color w:val="000000"/>
        </w:rPr>
        <w:t>, Cu</w:t>
      </w:r>
      <w:r w:rsidRPr="008F75B5">
        <w:rPr>
          <w:color w:val="000000"/>
          <w:vertAlign w:val="superscript"/>
        </w:rPr>
        <w:t>2+</w:t>
      </w:r>
      <w:r w:rsidRPr="008F75B5">
        <w:rPr>
          <w:color w:val="000000"/>
        </w:rPr>
        <w:t>, Zn</w:t>
      </w:r>
      <w:r w:rsidRPr="008F75B5">
        <w:rPr>
          <w:color w:val="000000"/>
          <w:vertAlign w:val="superscript"/>
        </w:rPr>
        <w:t>2+</w:t>
      </w:r>
      <w:r w:rsidRPr="008F75B5">
        <w:rPr>
          <w:color w:val="000000"/>
        </w:rPr>
        <w:t>, Cd</w:t>
      </w:r>
      <w:r w:rsidRPr="008F75B5">
        <w:rPr>
          <w:color w:val="000000"/>
          <w:vertAlign w:val="superscript"/>
        </w:rPr>
        <w:t>2+</w:t>
      </w:r>
      <w:r w:rsidRPr="008F75B5">
        <w:rPr>
          <w:color w:val="000000"/>
        </w:rPr>
        <w:t>, Pb</w:t>
      </w:r>
      <w:r w:rsidRPr="008F75B5">
        <w:rPr>
          <w:color w:val="000000"/>
          <w:vertAlign w:val="superscript"/>
        </w:rPr>
        <w:t>2+</w:t>
      </w:r>
      <w:r w:rsidRPr="008F75B5">
        <w:rPr>
          <w:color w:val="000000"/>
        </w:rPr>
        <w:t xml:space="preserve">, определяли по методике 08-47/203, ФР.1.29.2010.07102 методом инверсионной </w:t>
      </w:r>
      <w:proofErr w:type="spellStart"/>
      <w:r w:rsidRPr="008F75B5">
        <w:rPr>
          <w:color w:val="000000"/>
        </w:rPr>
        <w:t>вольтамперомемтрии</w:t>
      </w:r>
      <w:proofErr w:type="spellEnd"/>
      <w:proofErr w:type="gramEnd"/>
      <w:r w:rsidRPr="008F75B5">
        <w:rPr>
          <w:color w:val="000000"/>
        </w:rPr>
        <w:t xml:space="preserve"> в аккредитованной лаборатории “ЮМХ” (ТПУ, Томск).</w:t>
      </w:r>
    </w:p>
    <w:p w:rsidR="008F75B5" w:rsidRPr="008F75B5" w:rsidRDefault="00C90809" w:rsidP="008F75B5">
      <w:pPr>
        <w:ind w:firstLine="397"/>
        <w:jc w:val="both"/>
      </w:pPr>
      <w:r>
        <w:t>В результате эксперимента была определена возможность использования выбранных отечественных сорбентов с целью адсорбции токсичных соединений из водопроводной воды</w:t>
      </w:r>
      <w:proofErr w:type="gramStart"/>
      <w:r>
        <w:t>.</w:t>
      </w:r>
      <w:proofErr w:type="gramEnd"/>
      <w:r>
        <w:t xml:space="preserve"> Проведенное исследование показало, что </w:t>
      </w:r>
      <w:proofErr w:type="spellStart"/>
      <w:r>
        <w:t>палыгорскит</w:t>
      </w:r>
      <w:proofErr w:type="spellEnd"/>
      <w:r>
        <w:t xml:space="preserve"> является эффективным сорбентом по отношению к тяжелым металлам</w:t>
      </w:r>
      <w:proofErr w:type="gramStart"/>
      <w:r>
        <w:t>.</w:t>
      </w:r>
      <w:proofErr w:type="gramEnd"/>
      <w:r>
        <w:t xml:space="preserve"> Также показано</w:t>
      </w:r>
      <w:r w:rsidR="008F75B5" w:rsidRPr="008F75B5">
        <w:t xml:space="preserve">, что </w:t>
      </w:r>
      <w:r>
        <w:t>использование смеси сорбентов  позволяет эффективно устранять органические ионы красителя.</w:t>
      </w:r>
    </w:p>
    <w:p w:rsidR="008F75B5" w:rsidRPr="008F75B5" w:rsidRDefault="008F75B5" w:rsidP="008F75B5">
      <w:pPr>
        <w:pStyle w:val="a5"/>
        <w:numPr>
          <w:ilvl w:val="0"/>
          <w:numId w:val="3"/>
        </w:numPr>
        <w:ind w:left="0" w:firstLine="397"/>
        <w:jc w:val="both"/>
        <w:rPr>
          <w:iCs/>
        </w:rPr>
      </w:pPr>
      <w:r w:rsidRPr="008F75B5">
        <w:rPr>
          <w:iCs/>
        </w:rPr>
        <w:t>Беляев Р.А. // Водоснабжение и санитарная техника. – М.: Издательство, 1999.- 246с.</w:t>
      </w:r>
    </w:p>
    <w:p w:rsidR="008F75B5" w:rsidRPr="008F75B5" w:rsidRDefault="008F75B5" w:rsidP="008F75B5">
      <w:pPr>
        <w:pStyle w:val="a5"/>
        <w:numPr>
          <w:ilvl w:val="0"/>
          <w:numId w:val="3"/>
        </w:numPr>
        <w:ind w:left="0" w:firstLine="397"/>
        <w:jc w:val="both"/>
        <w:rPr>
          <w:iCs/>
        </w:rPr>
      </w:pPr>
      <w:r w:rsidRPr="008F75B5">
        <w:rPr>
          <w:iCs/>
        </w:rPr>
        <w:t>Истомина, Е. Е. Применение сорбентов для очистки питьевой воды / Е. Е. Истомина, Е. А. Алексеева // Электронный научный журнал. – 2019. – № 3(25). – С. 25-28. – EDN IPBLWN.</w:t>
      </w:r>
    </w:p>
    <w:p w:rsidR="008F75B5" w:rsidRPr="008F75B5" w:rsidRDefault="008F75B5" w:rsidP="008F75B5">
      <w:pPr>
        <w:ind w:firstLine="397"/>
        <w:jc w:val="center"/>
        <w:rPr>
          <w:iCs/>
        </w:rPr>
      </w:pPr>
    </w:p>
    <w:sectPr w:rsidR="008F75B5" w:rsidRPr="008F75B5" w:rsidSect="00FC3A0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33039"/>
    <w:multiLevelType w:val="hybridMultilevel"/>
    <w:tmpl w:val="FFFFFFFF"/>
    <w:lvl w:ilvl="0" w:tplc="0810B6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223EA"/>
    <w:rsid w:val="00041ED8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649B3"/>
    <w:rsid w:val="00391C38"/>
    <w:rsid w:val="003B76D6"/>
    <w:rsid w:val="004A26A3"/>
    <w:rsid w:val="004F0EDF"/>
    <w:rsid w:val="005132A5"/>
    <w:rsid w:val="00522BF1"/>
    <w:rsid w:val="00590166"/>
    <w:rsid w:val="0063190D"/>
    <w:rsid w:val="006A2418"/>
    <w:rsid w:val="006F7A19"/>
    <w:rsid w:val="00775389"/>
    <w:rsid w:val="00797838"/>
    <w:rsid w:val="007C36D8"/>
    <w:rsid w:val="007F2744"/>
    <w:rsid w:val="0084744F"/>
    <w:rsid w:val="008931BE"/>
    <w:rsid w:val="008F75B5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90809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C3A04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41E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41E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41E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41ED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41E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41E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41E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41ED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41E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319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90D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8F75B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E53C98-B533-4140-A266-F62FE8F9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User</cp:lastModifiedBy>
  <cp:revision>3</cp:revision>
  <dcterms:created xsi:type="dcterms:W3CDTF">2023-02-27T10:05:00Z</dcterms:created>
  <dcterms:modified xsi:type="dcterms:W3CDTF">2023-02-27T11:38:00Z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