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C6" w:rsidRDefault="00E626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bookmarkStart w:id="0" w:name="_GoBack"/>
      <w:bookmarkEnd w:id="0"/>
      <w:r>
        <w:rPr>
          <w:b/>
        </w:rPr>
        <w:t>Р</w:t>
      </w:r>
      <w:r w:rsidRPr="00E626C6">
        <w:rPr>
          <w:b/>
        </w:rPr>
        <w:t xml:space="preserve">азработка сенсорных поверхностей для определения </w:t>
      </w:r>
      <w:proofErr w:type="spellStart"/>
      <w:r w:rsidRPr="00E626C6">
        <w:rPr>
          <w:b/>
        </w:rPr>
        <w:t>экотоксикантов</w:t>
      </w:r>
      <w:proofErr w:type="spellEnd"/>
      <w:r w:rsidRPr="00E626C6">
        <w:rPr>
          <w:b/>
        </w:rPr>
        <w:t xml:space="preserve"> в газово</w:t>
      </w:r>
      <w:r>
        <w:rPr>
          <w:b/>
        </w:rPr>
        <w:t>й фазе методом спектроскопии ГКР.</w:t>
      </w:r>
    </w:p>
    <w:p w:rsidR="00130241" w:rsidRDefault="00EB52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Лемеш</w:t>
      </w:r>
      <w:proofErr w:type="spellEnd"/>
      <w:r>
        <w:rPr>
          <w:b/>
          <w:i/>
          <w:color w:val="000000"/>
        </w:rPr>
        <w:t xml:space="preserve"> </w:t>
      </w:r>
      <w:r w:rsidR="00EB1F49">
        <w:rPr>
          <w:b/>
          <w:i/>
          <w:color w:val="000000"/>
        </w:rPr>
        <w:t>И.А</w:t>
      </w:r>
      <w:r w:rsidR="00CD1CF7">
        <w:rPr>
          <w:b/>
          <w:i/>
          <w:color w:val="000000"/>
        </w:rPr>
        <w:t>.</w:t>
      </w:r>
      <w:r w:rsidR="00CE4DA2">
        <w:rPr>
          <w:b/>
          <w:i/>
          <w:color w:val="000000"/>
        </w:rPr>
        <w:t xml:space="preserve">, </w:t>
      </w:r>
      <w:proofErr w:type="spellStart"/>
      <w:r w:rsidR="00CE4DA2">
        <w:rPr>
          <w:b/>
          <w:i/>
          <w:color w:val="000000"/>
        </w:rPr>
        <w:t>Самоделова</w:t>
      </w:r>
      <w:proofErr w:type="spellEnd"/>
      <w:r w:rsidR="00CE4DA2">
        <w:rPr>
          <w:b/>
          <w:i/>
          <w:color w:val="000000"/>
        </w:rPr>
        <w:t xml:space="preserve"> М.В.</w:t>
      </w:r>
      <w:r>
        <w:rPr>
          <w:b/>
          <w:i/>
          <w:color w:val="000000"/>
        </w:rPr>
        <w:t xml:space="preserve">, </w:t>
      </w:r>
      <w:proofErr w:type="spellStart"/>
      <w:r w:rsidR="00CD1CF7">
        <w:rPr>
          <w:b/>
          <w:i/>
          <w:color w:val="000000"/>
        </w:rPr>
        <w:t>Капитанова</w:t>
      </w:r>
      <w:proofErr w:type="spellEnd"/>
      <w:r w:rsidR="00CD1CF7">
        <w:rPr>
          <w:b/>
          <w:i/>
          <w:color w:val="000000"/>
        </w:rPr>
        <w:t xml:space="preserve"> О.О.</w:t>
      </w:r>
    </w:p>
    <w:p w:rsidR="00130241" w:rsidRDefault="009172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5</w:t>
      </w:r>
      <w:r w:rsidR="00EB1F49">
        <w:rPr>
          <w:i/>
          <w:color w:val="000000"/>
        </w:rPr>
        <w:t xml:space="preserve"> курс </w:t>
      </w:r>
      <w:proofErr w:type="spellStart"/>
      <w:r w:rsidR="00EB1F49">
        <w:rPr>
          <w:i/>
          <w:color w:val="000000"/>
        </w:rPr>
        <w:t>специалитета</w:t>
      </w:r>
      <w:proofErr w:type="spellEnd"/>
      <w:r w:rsidR="00EB1F49">
        <w:rPr>
          <w:i/>
          <w:color w:val="000000"/>
        </w:rPr>
        <w:t xml:space="preserve"> 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Pr="00B11ACA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C17840" w:rsidRPr="00465996" w:rsidRDefault="00EB1F49" w:rsidP="00C178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Style w:val="a9"/>
          <w:i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r w:rsidR="00EB52F5" w:rsidRPr="00EB52F5">
        <w:rPr>
          <w:i/>
        </w:rPr>
        <w:t xml:space="preserve"> </w:t>
      </w:r>
      <w:hyperlink r:id="rId6" w:history="1">
        <w:r w:rsidR="00EB52F5" w:rsidRPr="00005FFB">
          <w:rPr>
            <w:rStyle w:val="a9"/>
            <w:i/>
            <w:lang w:val="en-US"/>
          </w:rPr>
          <w:t>irinalem</w:t>
        </w:r>
        <w:r w:rsidR="00EB52F5" w:rsidRPr="00EB52F5">
          <w:rPr>
            <w:rStyle w:val="a9"/>
            <w:i/>
          </w:rPr>
          <w:t>25@</w:t>
        </w:r>
        <w:r w:rsidR="00EB52F5" w:rsidRPr="00005FFB">
          <w:rPr>
            <w:rStyle w:val="a9"/>
            <w:i/>
            <w:lang w:val="en-US"/>
          </w:rPr>
          <w:t>gmail</w:t>
        </w:r>
        <w:r w:rsidR="00EB52F5" w:rsidRPr="00EB52F5">
          <w:rPr>
            <w:rStyle w:val="a9"/>
            <w:i/>
          </w:rPr>
          <w:t>.</w:t>
        </w:r>
        <w:r w:rsidR="00EB52F5" w:rsidRPr="00005FFB">
          <w:rPr>
            <w:rStyle w:val="a9"/>
            <w:i/>
            <w:lang w:val="en-US"/>
          </w:rPr>
          <w:t>com</w:t>
        </w:r>
      </w:hyperlink>
    </w:p>
    <w:p w:rsidR="0091724B" w:rsidRDefault="0091724B" w:rsidP="00FA48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:rsidR="00C04ADB" w:rsidRDefault="00C04ADB" w:rsidP="00C04A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Загрязнение объектов окружающей среды различными </w:t>
      </w:r>
      <w:proofErr w:type="spellStart"/>
      <w:r>
        <w:t>экотоксикантами</w:t>
      </w:r>
      <w:proofErr w:type="spellEnd"/>
      <w:r>
        <w:t xml:space="preserve"> является серьезн</w:t>
      </w:r>
      <w:r w:rsidR="00B75A9C">
        <w:t>ой</w:t>
      </w:r>
      <w:r>
        <w:t xml:space="preserve"> проблем</w:t>
      </w:r>
      <w:r w:rsidR="00B75A9C">
        <w:t>ой</w:t>
      </w:r>
      <w:r>
        <w:t xml:space="preserve"> во многих странах. </w:t>
      </w:r>
      <w:r w:rsidR="00B75A9C">
        <w:t xml:space="preserve">Поэтому актуальным является быстрое и простое определение токсичных веществ в объектах различной природы «на месте». </w:t>
      </w:r>
      <w:r>
        <w:t xml:space="preserve">Существующие стандартные методы определения </w:t>
      </w:r>
      <w:r w:rsidR="00B75A9C">
        <w:t xml:space="preserve">загрязняющих </w:t>
      </w:r>
      <w:r>
        <w:t xml:space="preserve">веществ часто не являются портативными, </w:t>
      </w:r>
      <w:r w:rsidRPr="00FA48EE">
        <w:rPr>
          <w:color w:val="000000"/>
        </w:rPr>
        <w:t xml:space="preserve">требуют </w:t>
      </w:r>
      <w:r>
        <w:rPr>
          <w:color w:val="000000"/>
        </w:rPr>
        <w:t>высококвалифицированного</w:t>
      </w:r>
      <w:r w:rsidRPr="00FA48EE">
        <w:rPr>
          <w:color w:val="000000"/>
        </w:rPr>
        <w:t xml:space="preserve"> персонал</w:t>
      </w:r>
      <w:r>
        <w:rPr>
          <w:color w:val="000000"/>
        </w:rPr>
        <w:t>а</w:t>
      </w:r>
      <w:r w:rsidRPr="00FA48EE">
        <w:rPr>
          <w:color w:val="000000"/>
        </w:rPr>
        <w:t xml:space="preserve">, и </w:t>
      </w:r>
      <w:r>
        <w:rPr>
          <w:color w:val="000000"/>
        </w:rPr>
        <w:t>не подходят для внелабораторного анализа. При этом с</w:t>
      </w:r>
      <w:r w:rsidRPr="00FA48EE">
        <w:rPr>
          <w:color w:val="000000"/>
        </w:rPr>
        <w:t>пектроскопия</w:t>
      </w:r>
      <w:r>
        <w:rPr>
          <w:color w:val="000000"/>
        </w:rPr>
        <w:t xml:space="preserve"> гигантского</w:t>
      </w:r>
      <w:r w:rsidRPr="00FA48EE">
        <w:rPr>
          <w:color w:val="000000"/>
        </w:rPr>
        <w:t xml:space="preserve"> комбинационного рассеяния</w:t>
      </w:r>
      <w:r>
        <w:rPr>
          <w:color w:val="000000"/>
        </w:rPr>
        <w:t xml:space="preserve"> (ГКР) с использованием портативного оборудования является перспективным методом для определения </w:t>
      </w:r>
      <w:proofErr w:type="spellStart"/>
      <w:r>
        <w:rPr>
          <w:color w:val="000000"/>
        </w:rPr>
        <w:t>аналитов</w:t>
      </w:r>
      <w:proofErr w:type="spellEnd"/>
      <w:r>
        <w:rPr>
          <w:color w:val="000000"/>
        </w:rPr>
        <w:t xml:space="preserve"> на месте отбора пробы.</w:t>
      </w:r>
    </w:p>
    <w:p w:rsidR="00A24AD3" w:rsidRDefault="00A25C51" w:rsidP="002969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В настоящее время активно ведутся разработки сенсорных поверхностей на основе </w:t>
      </w:r>
      <w:proofErr w:type="spellStart"/>
      <w:r>
        <w:rPr>
          <w:color w:val="000000"/>
        </w:rPr>
        <w:t>наночастиц</w:t>
      </w:r>
      <w:proofErr w:type="spellEnd"/>
      <w:r>
        <w:rPr>
          <w:color w:val="000000"/>
        </w:rPr>
        <w:t xml:space="preserve"> благородных металлов для реализации спектроскопии ГКР в варианте поверхностно-усиленной спектроскопии комбинационного рассеяния. В литературе часто можно встретить описание сенсорных элементов для определения различных веществ в жидкой фазе. Однако определение </w:t>
      </w:r>
      <w:proofErr w:type="spellStart"/>
      <w:r>
        <w:rPr>
          <w:color w:val="000000"/>
        </w:rPr>
        <w:t>аналитов</w:t>
      </w:r>
      <w:proofErr w:type="spellEnd"/>
      <w:r>
        <w:rPr>
          <w:color w:val="000000"/>
        </w:rPr>
        <w:t xml:space="preserve"> из газовой фазы встречается редко. </w:t>
      </w:r>
    </w:p>
    <w:p w:rsidR="00A25C51" w:rsidRDefault="00A25C51" w:rsidP="002969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рамках данной работы были синтезированы сенсорные поверхности на основе </w:t>
      </w:r>
      <w:r w:rsidR="00B75A9C">
        <w:t xml:space="preserve">полимерных </w:t>
      </w:r>
      <w:proofErr w:type="spellStart"/>
      <w:r>
        <w:t>хитозановых</w:t>
      </w:r>
      <w:proofErr w:type="spellEnd"/>
      <w:r>
        <w:t xml:space="preserve"> пленок и </w:t>
      </w:r>
      <w:proofErr w:type="spellStart"/>
      <w:r>
        <w:t>наночастиц</w:t>
      </w:r>
      <w:proofErr w:type="spellEnd"/>
      <w:r>
        <w:t xml:space="preserve"> серебра, полученных по методу Леопольда-</w:t>
      </w:r>
      <w:proofErr w:type="spellStart"/>
      <w:r>
        <w:t>Лендла</w:t>
      </w:r>
      <w:proofErr w:type="spellEnd"/>
      <w:r>
        <w:t xml:space="preserve">. Также были синтезированы сенсорные поверхности с добавлением модификатора – оксида </w:t>
      </w:r>
      <w:proofErr w:type="spellStart"/>
      <w:r>
        <w:t>графена</w:t>
      </w:r>
      <w:proofErr w:type="spellEnd"/>
      <w:r>
        <w:t xml:space="preserve"> в следующем массовом соотношении</w:t>
      </w:r>
      <w:r w:rsidR="00F1600C" w:rsidRPr="00F1600C">
        <w:t xml:space="preserve"> </w:t>
      </w:r>
      <w:proofErr w:type="spellStart"/>
      <w:r w:rsidR="00F1600C">
        <w:t>наночастиц</w:t>
      </w:r>
      <w:proofErr w:type="spellEnd"/>
      <w:r w:rsidR="00F1600C">
        <w:t xml:space="preserve"> и оксида </w:t>
      </w:r>
      <w:proofErr w:type="spellStart"/>
      <w:r w:rsidR="00F1600C">
        <w:t>графена</w:t>
      </w:r>
      <w:proofErr w:type="spellEnd"/>
      <w:r>
        <w:t>:</w:t>
      </w:r>
      <w:r w:rsidR="00F1600C">
        <w:t xml:space="preserve"> 1:1, 10:1, 100:1 и 1000:1. </w:t>
      </w:r>
    </w:p>
    <w:p w:rsidR="00F1600C" w:rsidRPr="00F1600C" w:rsidRDefault="00F1600C" w:rsidP="002969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качестве модельного </w:t>
      </w:r>
      <w:proofErr w:type="spellStart"/>
      <w:r>
        <w:t>аналита</w:t>
      </w:r>
      <w:proofErr w:type="spellEnd"/>
      <w:r>
        <w:t xml:space="preserve"> был выбран пиридин</w:t>
      </w:r>
      <w:r w:rsidR="00490F81">
        <w:t xml:space="preserve"> –</w:t>
      </w:r>
      <w:r w:rsidR="00267470">
        <w:t xml:space="preserve"> </w:t>
      </w:r>
      <w:r w:rsidR="00490F81">
        <w:t>гетероциклическое, ароматическое соединение, которое широко используется в аналитической практике и на производстве, пары пиридина токсичны и пагубно влияют на организм человека</w:t>
      </w:r>
      <w:r w:rsidR="00C51A9D">
        <w:t>.</w:t>
      </w:r>
      <w:r>
        <w:t xml:space="preserve"> </w:t>
      </w:r>
      <w:proofErr w:type="spellStart"/>
      <w:r w:rsidR="00490F81">
        <w:t>Аналит</w:t>
      </w:r>
      <w:proofErr w:type="spellEnd"/>
      <w:r w:rsidR="00490F81">
        <w:t xml:space="preserve"> хорошо летуч и</w:t>
      </w:r>
      <w:r>
        <w:t xml:space="preserve"> сорбировался из газовой фазы на сенсорные поверхности. Пиридин не разрушает </w:t>
      </w:r>
      <w:proofErr w:type="spellStart"/>
      <w:r>
        <w:t>наночастицы</w:t>
      </w:r>
      <w:proofErr w:type="spellEnd"/>
      <w:r>
        <w:t xml:space="preserve"> серебра; для дальнейшего анализа других токсичных газов, например, серосодержащих </w:t>
      </w:r>
      <w:r>
        <w:rPr>
          <w:lang w:val="en-US"/>
        </w:rPr>
        <w:t>H</w:t>
      </w:r>
      <w:r w:rsidRPr="00F1600C">
        <w:rPr>
          <w:vertAlign w:val="subscript"/>
        </w:rPr>
        <w:t>2</w:t>
      </w:r>
      <w:r>
        <w:rPr>
          <w:lang w:val="en-US"/>
        </w:rPr>
        <w:t>S</w:t>
      </w:r>
      <w:r w:rsidRPr="00F1600C">
        <w:t xml:space="preserve"> </w:t>
      </w:r>
      <w:r>
        <w:t xml:space="preserve">и </w:t>
      </w:r>
      <w:r>
        <w:rPr>
          <w:lang w:val="en-US"/>
        </w:rPr>
        <w:t>SO</w:t>
      </w:r>
      <w:r w:rsidRPr="00F1600C">
        <w:rPr>
          <w:vertAlign w:val="subscript"/>
        </w:rPr>
        <w:t xml:space="preserve">2 </w:t>
      </w:r>
      <w:r>
        <w:t xml:space="preserve">потребуется дополнительно защищать </w:t>
      </w:r>
      <w:proofErr w:type="spellStart"/>
      <w:r>
        <w:t>наночастицы</w:t>
      </w:r>
      <w:proofErr w:type="spellEnd"/>
      <w:r>
        <w:t xml:space="preserve">. </w:t>
      </w:r>
    </w:p>
    <w:p w:rsidR="00A25C51" w:rsidRDefault="00F1600C" w:rsidP="002969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 закону Генри было оценено содержание пиридина в насыщенном паре над сенсорной поверхностью, оно соответствовало раствору с </w:t>
      </w:r>
      <w:proofErr w:type="spellStart"/>
      <w:r>
        <w:rPr>
          <w:color w:val="000000"/>
        </w:rPr>
        <w:t>микромолярной</w:t>
      </w:r>
      <w:proofErr w:type="spellEnd"/>
      <w:r>
        <w:rPr>
          <w:color w:val="000000"/>
        </w:rPr>
        <w:t xml:space="preserve"> концентрацией.</w:t>
      </w:r>
    </w:p>
    <w:p w:rsidR="007A24FE" w:rsidRDefault="00F1600C" w:rsidP="007A24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Пиридин, благодаря </w:t>
      </w:r>
      <w:proofErr w:type="spellStart"/>
      <w:r>
        <w:rPr>
          <w:color w:val="000000"/>
        </w:rPr>
        <w:t>неподеленной</w:t>
      </w:r>
      <w:proofErr w:type="spellEnd"/>
      <w:r>
        <w:rPr>
          <w:color w:val="000000"/>
        </w:rPr>
        <w:t xml:space="preserve"> электронно</w:t>
      </w:r>
      <w:r w:rsidR="007A24FE">
        <w:rPr>
          <w:color w:val="000000"/>
        </w:rPr>
        <w:t>й</w:t>
      </w:r>
      <w:r>
        <w:rPr>
          <w:color w:val="000000"/>
        </w:rPr>
        <w:t xml:space="preserve"> паре на атоме азота, может образовывать связь с атомом серебра и, таким образо</w:t>
      </w:r>
      <w:r w:rsidR="007E6B3E">
        <w:rPr>
          <w:color w:val="000000"/>
        </w:rPr>
        <w:t xml:space="preserve">м, сорбироваться на поверхности, структурированной серебряными </w:t>
      </w:r>
      <w:proofErr w:type="spellStart"/>
      <w:r w:rsidR="007E6B3E">
        <w:rPr>
          <w:color w:val="000000"/>
        </w:rPr>
        <w:t>наночастицами</w:t>
      </w:r>
      <w:proofErr w:type="spellEnd"/>
      <w:r w:rsidR="007E6B3E">
        <w:rPr>
          <w:color w:val="000000"/>
        </w:rPr>
        <w:t xml:space="preserve">. </w:t>
      </w:r>
      <w:r>
        <w:rPr>
          <w:color w:val="000000"/>
        </w:rPr>
        <w:t xml:space="preserve">Было продемонстрировано, что добавление на сенсорную поверхность оксида </w:t>
      </w:r>
      <w:proofErr w:type="spellStart"/>
      <w:r>
        <w:rPr>
          <w:color w:val="000000"/>
        </w:rPr>
        <w:t>графена</w:t>
      </w:r>
      <w:proofErr w:type="spellEnd"/>
      <w:r>
        <w:rPr>
          <w:color w:val="000000"/>
        </w:rPr>
        <w:t xml:space="preserve"> в небольших количествах (в 1000 и в 100 раз меньше по массе, чем </w:t>
      </w:r>
      <w:proofErr w:type="spellStart"/>
      <w:r>
        <w:rPr>
          <w:color w:val="000000"/>
        </w:rPr>
        <w:t>наночастиц</w:t>
      </w:r>
      <w:proofErr w:type="spellEnd"/>
      <w:r>
        <w:rPr>
          <w:color w:val="000000"/>
        </w:rPr>
        <w:t xml:space="preserve"> серебра) увеличивает сигнал за счет </w:t>
      </w:r>
      <w:r w:rsidR="007E6B3E">
        <w:rPr>
          <w:color w:val="000000"/>
        </w:rPr>
        <w:t xml:space="preserve">дополнительной сорбции </w:t>
      </w:r>
      <w:r w:rsidR="00B75A9C">
        <w:rPr>
          <w:color w:val="000000"/>
        </w:rPr>
        <w:t xml:space="preserve">пиридина </w:t>
      </w:r>
      <w:r w:rsidR="007E6B3E">
        <w:rPr>
          <w:color w:val="000000"/>
        </w:rPr>
        <w:t xml:space="preserve">оксидом </w:t>
      </w:r>
      <w:proofErr w:type="spellStart"/>
      <w:r w:rsidR="007E6B3E">
        <w:rPr>
          <w:color w:val="000000"/>
        </w:rPr>
        <w:t>графена</w:t>
      </w:r>
      <w:proofErr w:type="spellEnd"/>
      <w:r w:rsidR="007E6B3E">
        <w:rPr>
          <w:color w:val="000000"/>
        </w:rPr>
        <w:t xml:space="preserve">. При дальнейшем увеличении количества оксида </w:t>
      </w:r>
      <w:proofErr w:type="spellStart"/>
      <w:r w:rsidR="007E6B3E">
        <w:rPr>
          <w:color w:val="000000"/>
        </w:rPr>
        <w:t>графена</w:t>
      </w:r>
      <w:proofErr w:type="spellEnd"/>
      <w:r w:rsidR="007E6B3E">
        <w:rPr>
          <w:color w:val="000000"/>
        </w:rPr>
        <w:t xml:space="preserve"> (массовое соотношение серебряных </w:t>
      </w:r>
      <w:proofErr w:type="spellStart"/>
      <w:r w:rsidR="007E6B3E">
        <w:rPr>
          <w:color w:val="000000"/>
        </w:rPr>
        <w:t>наночастиц</w:t>
      </w:r>
      <w:proofErr w:type="spellEnd"/>
      <w:r w:rsidR="007E6B3E">
        <w:rPr>
          <w:color w:val="000000"/>
        </w:rPr>
        <w:t xml:space="preserve"> и оксида </w:t>
      </w:r>
      <w:proofErr w:type="spellStart"/>
      <w:r w:rsidR="007E6B3E">
        <w:rPr>
          <w:color w:val="000000"/>
        </w:rPr>
        <w:t>графена</w:t>
      </w:r>
      <w:proofErr w:type="spellEnd"/>
      <w:r w:rsidR="007E6B3E">
        <w:rPr>
          <w:color w:val="000000"/>
        </w:rPr>
        <w:t xml:space="preserve"> 10:1 и 1:1) снижало сигнал, что может быть связано с уменьшением количества «горячих точек». Кроме того, оксид </w:t>
      </w:r>
      <w:proofErr w:type="spellStart"/>
      <w:r w:rsidR="007E6B3E">
        <w:rPr>
          <w:color w:val="000000"/>
        </w:rPr>
        <w:t>графена</w:t>
      </w:r>
      <w:proofErr w:type="spellEnd"/>
      <w:r w:rsidR="007E6B3E">
        <w:rPr>
          <w:color w:val="000000"/>
        </w:rPr>
        <w:t xml:space="preserve"> проявляет сильную КР-активность, что также может вносить вклад в снижение сигнала от пиридина.</w:t>
      </w:r>
      <w:r w:rsidR="007A24FE">
        <w:rPr>
          <w:color w:val="000000"/>
        </w:rPr>
        <w:t xml:space="preserve"> </w:t>
      </w:r>
    </w:p>
    <w:sectPr w:rsidR="007A24F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2A14C9E"/>
    <w:multiLevelType w:val="hybridMultilevel"/>
    <w:tmpl w:val="44141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0BE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67470"/>
    <w:rsid w:val="002969A1"/>
    <w:rsid w:val="002B662A"/>
    <w:rsid w:val="003152E3"/>
    <w:rsid w:val="0036014D"/>
    <w:rsid w:val="00361703"/>
    <w:rsid w:val="00391C38"/>
    <w:rsid w:val="003B76D6"/>
    <w:rsid w:val="00465996"/>
    <w:rsid w:val="00490F81"/>
    <w:rsid w:val="004A26A3"/>
    <w:rsid w:val="004C059B"/>
    <w:rsid w:val="004C625F"/>
    <w:rsid w:val="004E6D73"/>
    <w:rsid w:val="004F0EDF"/>
    <w:rsid w:val="00522BF1"/>
    <w:rsid w:val="00533F27"/>
    <w:rsid w:val="0057756A"/>
    <w:rsid w:val="00590166"/>
    <w:rsid w:val="00660783"/>
    <w:rsid w:val="00691F19"/>
    <w:rsid w:val="006F7A19"/>
    <w:rsid w:val="00775389"/>
    <w:rsid w:val="00797838"/>
    <w:rsid w:val="007A24FE"/>
    <w:rsid w:val="007C2F60"/>
    <w:rsid w:val="007C36D8"/>
    <w:rsid w:val="007C7F56"/>
    <w:rsid w:val="007D0B38"/>
    <w:rsid w:val="007E6B3E"/>
    <w:rsid w:val="007F2744"/>
    <w:rsid w:val="007F647F"/>
    <w:rsid w:val="008724DE"/>
    <w:rsid w:val="008931BE"/>
    <w:rsid w:val="008A4021"/>
    <w:rsid w:val="0091724B"/>
    <w:rsid w:val="00921D45"/>
    <w:rsid w:val="009348E2"/>
    <w:rsid w:val="00937C69"/>
    <w:rsid w:val="00950681"/>
    <w:rsid w:val="009763C4"/>
    <w:rsid w:val="009938EE"/>
    <w:rsid w:val="009A66DB"/>
    <w:rsid w:val="009B2F80"/>
    <w:rsid w:val="009F3380"/>
    <w:rsid w:val="00A013A1"/>
    <w:rsid w:val="00A02163"/>
    <w:rsid w:val="00A077C7"/>
    <w:rsid w:val="00A24AD3"/>
    <w:rsid w:val="00A25C51"/>
    <w:rsid w:val="00A314FE"/>
    <w:rsid w:val="00A447ED"/>
    <w:rsid w:val="00A729D9"/>
    <w:rsid w:val="00AB1CE9"/>
    <w:rsid w:val="00B11ACA"/>
    <w:rsid w:val="00B75A9C"/>
    <w:rsid w:val="00BA39AC"/>
    <w:rsid w:val="00BF36F8"/>
    <w:rsid w:val="00BF4622"/>
    <w:rsid w:val="00C04ADB"/>
    <w:rsid w:val="00C06D36"/>
    <w:rsid w:val="00C17840"/>
    <w:rsid w:val="00C51A9D"/>
    <w:rsid w:val="00C52891"/>
    <w:rsid w:val="00C634E1"/>
    <w:rsid w:val="00CD1CF7"/>
    <w:rsid w:val="00CD36C8"/>
    <w:rsid w:val="00CE43E1"/>
    <w:rsid w:val="00CE4DA2"/>
    <w:rsid w:val="00CF23EF"/>
    <w:rsid w:val="00D1656C"/>
    <w:rsid w:val="00D42542"/>
    <w:rsid w:val="00D8121C"/>
    <w:rsid w:val="00D93618"/>
    <w:rsid w:val="00DF7779"/>
    <w:rsid w:val="00E07E82"/>
    <w:rsid w:val="00E22189"/>
    <w:rsid w:val="00E24E13"/>
    <w:rsid w:val="00E626C6"/>
    <w:rsid w:val="00E65D2F"/>
    <w:rsid w:val="00E7627A"/>
    <w:rsid w:val="00EB1F49"/>
    <w:rsid w:val="00EB52F5"/>
    <w:rsid w:val="00ED116D"/>
    <w:rsid w:val="00F1600C"/>
    <w:rsid w:val="00F840BA"/>
    <w:rsid w:val="00F865B3"/>
    <w:rsid w:val="00FA48EE"/>
    <w:rsid w:val="00FB1509"/>
    <w:rsid w:val="00FE021B"/>
    <w:rsid w:val="00FF120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1F807-4440-4F7F-9381-3A3BD44C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Название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4C059B"/>
    <w:pPr>
      <w:spacing w:before="100" w:beforeAutospacing="1" w:after="100" w:afterAutospacing="1"/>
    </w:pPr>
  </w:style>
  <w:style w:type="character" w:styleId="ab">
    <w:name w:val="annotation reference"/>
    <w:uiPriority w:val="99"/>
    <w:semiHidden/>
    <w:unhideWhenUsed/>
    <w:rsid w:val="00A077C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077C7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A077C7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077C7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A077C7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077C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A077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rinalem2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21C147-AFFA-462C-B766-A2F33D561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3100</CharactersWithSpaces>
  <SharedDoc>false</SharedDoc>
  <HLinks>
    <vt:vector size="6" baseType="variant">
      <vt:variant>
        <vt:i4>5308523</vt:i4>
      </vt:variant>
      <vt:variant>
        <vt:i4>0</vt:i4>
      </vt:variant>
      <vt:variant>
        <vt:i4>0</vt:i4>
      </vt:variant>
      <vt:variant>
        <vt:i4>5</vt:i4>
      </vt:variant>
      <vt:variant>
        <vt:lpwstr>mailto:irinalem25@gmail.com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Lemesh Irina</dc:creator>
  <cp:keywords/>
  <cp:lastModifiedBy>Lemesh Irina</cp:lastModifiedBy>
  <cp:revision>2</cp:revision>
  <dcterms:created xsi:type="dcterms:W3CDTF">2023-02-16T20:16:00Z</dcterms:created>
  <dcterms:modified xsi:type="dcterms:W3CDTF">2023-02-16T20:16:00Z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