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FB1E" w14:textId="37FC011E" w:rsidR="00161F6A" w:rsidRDefault="00760DFC" w:rsidP="00136D1B">
      <w:pPr>
        <w:spacing w:after="0"/>
        <w:ind w:firstLine="0"/>
        <w:contextualSpacing/>
        <w:jc w:val="center"/>
        <w:rPr>
          <w:rFonts w:eastAsia="Trebuchet MS"/>
          <w:b/>
        </w:rPr>
      </w:pPr>
      <w:r>
        <w:rPr>
          <w:rFonts w:eastAsia="Trebuchet MS"/>
          <w:b/>
        </w:rPr>
        <w:t>Оценка</w:t>
      </w:r>
      <w:r w:rsidR="006A3AAA">
        <w:rPr>
          <w:rFonts w:eastAsia="Trebuchet MS"/>
          <w:b/>
        </w:rPr>
        <w:t xml:space="preserve"> </w:t>
      </w:r>
      <w:r w:rsidR="00A51CE6">
        <w:rPr>
          <w:rFonts w:eastAsia="Trebuchet MS"/>
          <w:b/>
        </w:rPr>
        <w:t>влияния разветвленно</w:t>
      </w:r>
      <w:r w:rsidR="00E12CF5">
        <w:rPr>
          <w:rFonts w:eastAsia="Trebuchet MS"/>
          <w:b/>
        </w:rPr>
        <w:t>й структуры</w:t>
      </w:r>
      <w:r w:rsidR="00A51CE6">
        <w:rPr>
          <w:rFonts w:eastAsia="Trebuchet MS"/>
          <w:b/>
        </w:rPr>
        <w:t xml:space="preserve"> </w:t>
      </w:r>
      <w:r w:rsidR="00161F6A">
        <w:rPr>
          <w:rFonts w:eastAsia="Trebuchet MS"/>
          <w:b/>
        </w:rPr>
        <w:t>цвиттер-ионного</w:t>
      </w:r>
    </w:p>
    <w:p w14:paraId="35769753" w14:textId="08DE27E6" w:rsidR="00001295" w:rsidRDefault="00E03B8C" w:rsidP="00136D1B">
      <w:pPr>
        <w:spacing w:after="0"/>
        <w:ind w:firstLine="0"/>
        <w:contextualSpacing/>
        <w:jc w:val="center"/>
        <w:rPr>
          <w:rFonts w:eastAsia="Trebuchet MS"/>
          <w:b/>
        </w:rPr>
      </w:pPr>
      <w:r>
        <w:rPr>
          <w:rFonts w:eastAsia="Trebuchet MS"/>
          <w:b/>
        </w:rPr>
        <w:t>функционального слоя</w:t>
      </w:r>
      <w:r w:rsidR="00161F6A">
        <w:rPr>
          <w:rFonts w:eastAsia="Trebuchet MS"/>
          <w:b/>
        </w:rPr>
        <w:t xml:space="preserve"> </w:t>
      </w:r>
      <w:r w:rsidR="00A51CE6">
        <w:rPr>
          <w:rFonts w:eastAsia="Trebuchet MS"/>
          <w:b/>
        </w:rPr>
        <w:t>на свойства сорбентов</w:t>
      </w:r>
      <w:r>
        <w:rPr>
          <w:rFonts w:eastAsia="Trebuchet MS"/>
          <w:b/>
        </w:rPr>
        <w:t xml:space="preserve"> для </w:t>
      </w:r>
      <w:r w:rsidR="006A3AAA">
        <w:rPr>
          <w:rFonts w:eastAsia="Trebuchet MS"/>
          <w:b/>
        </w:rPr>
        <w:t>В</w:t>
      </w:r>
      <w:r>
        <w:rPr>
          <w:rFonts w:eastAsia="Trebuchet MS"/>
          <w:b/>
        </w:rPr>
        <w:t>ЭЖХ</w:t>
      </w:r>
    </w:p>
    <w:p w14:paraId="21981482" w14:textId="77777777" w:rsidR="00040DF5" w:rsidRPr="00E601A1" w:rsidRDefault="00001295" w:rsidP="00136D1B">
      <w:pPr>
        <w:spacing w:after="0"/>
        <w:ind w:firstLine="0"/>
        <w:contextualSpacing/>
        <w:jc w:val="center"/>
        <w:rPr>
          <w:rFonts w:eastAsia="Trebuchet MS"/>
          <w:b/>
          <w:i/>
        </w:rPr>
      </w:pPr>
      <w:r>
        <w:rPr>
          <w:rFonts w:eastAsia="Trebuchet MS"/>
          <w:b/>
          <w:i/>
        </w:rPr>
        <w:t xml:space="preserve">Крыжановская Д.С., </w:t>
      </w:r>
      <w:proofErr w:type="spellStart"/>
      <w:r w:rsidR="00040DF5" w:rsidRPr="00E601A1">
        <w:rPr>
          <w:rFonts w:eastAsia="Trebuchet MS"/>
          <w:b/>
          <w:i/>
        </w:rPr>
        <w:t>Чикурова</w:t>
      </w:r>
      <w:proofErr w:type="spellEnd"/>
      <w:r w:rsidR="00040DF5" w:rsidRPr="00E601A1">
        <w:rPr>
          <w:rFonts w:eastAsia="Trebuchet MS"/>
          <w:b/>
          <w:i/>
        </w:rPr>
        <w:t xml:space="preserve"> Н.Ю.</w:t>
      </w:r>
    </w:p>
    <w:p w14:paraId="62579265" w14:textId="77777777" w:rsidR="00040DF5" w:rsidRPr="00E601A1" w:rsidRDefault="00001295" w:rsidP="00136D1B">
      <w:pPr>
        <w:spacing w:after="0"/>
        <w:ind w:firstLine="0"/>
        <w:contextualSpacing/>
        <w:jc w:val="center"/>
        <w:rPr>
          <w:rFonts w:eastAsia="Trebuchet MS"/>
          <w:i/>
        </w:rPr>
      </w:pPr>
      <w:r w:rsidRPr="00001295">
        <w:rPr>
          <w:rFonts w:eastAsia="Trebuchet MS"/>
          <w:i/>
        </w:rPr>
        <w:t xml:space="preserve">Студент, </w:t>
      </w:r>
      <w:r w:rsidR="00A51CE6">
        <w:rPr>
          <w:rFonts w:eastAsia="Trebuchet MS"/>
          <w:i/>
        </w:rPr>
        <w:t>6</w:t>
      </w:r>
      <w:r w:rsidRPr="00001295">
        <w:rPr>
          <w:rFonts w:eastAsia="Trebuchet MS"/>
          <w:i/>
        </w:rPr>
        <w:t xml:space="preserve"> курс специалитета</w:t>
      </w:r>
    </w:p>
    <w:p w14:paraId="54981E5B" w14:textId="77777777" w:rsidR="00040DF5" w:rsidRPr="00E601A1" w:rsidRDefault="00040DF5" w:rsidP="00136D1B">
      <w:pPr>
        <w:spacing w:after="0"/>
        <w:ind w:firstLine="0"/>
        <w:contextualSpacing/>
        <w:jc w:val="center"/>
        <w:rPr>
          <w:rFonts w:eastAsia="Trebuchet MS"/>
          <w:i/>
        </w:rPr>
      </w:pPr>
      <w:r w:rsidRPr="00E601A1">
        <w:rPr>
          <w:rFonts w:eastAsia="Trebuchet MS"/>
          <w:i/>
        </w:rPr>
        <w:t xml:space="preserve">Московский государственный университет имени М.В. Ломоносова, </w:t>
      </w:r>
    </w:p>
    <w:p w14:paraId="6AD177F3" w14:textId="77777777" w:rsidR="00040DF5" w:rsidRPr="00E601A1" w:rsidRDefault="001D2027" w:rsidP="00136D1B">
      <w:pPr>
        <w:spacing w:after="0"/>
        <w:ind w:firstLine="0"/>
        <w:contextualSpacing/>
        <w:jc w:val="center"/>
        <w:rPr>
          <w:rFonts w:eastAsia="Trebuchet MS"/>
          <w:i/>
        </w:rPr>
      </w:pPr>
      <w:r>
        <w:rPr>
          <w:rFonts w:eastAsia="Trebuchet MS"/>
          <w:i/>
        </w:rPr>
        <w:t>х</w:t>
      </w:r>
      <w:r w:rsidR="00040DF5" w:rsidRPr="00E601A1">
        <w:rPr>
          <w:rFonts w:eastAsia="Trebuchet MS"/>
          <w:i/>
        </w:rPr>
        <w:t xml:space="preserve">имический факультет, Москва, Россия </w:t>
      </w:r>
    </w:p>
    <w:p w14:paraId="00F39EE4" w14:textId="77777777" w:rsidR="00040DF5" w:rsidRPr="00855019" w:rsidRDefault="00040DF5" w:rsidP="00136D1B">
      <w:pPr>
        <w:spacing w:after="0"/>
        <w:ind w:firstLine="0"/>
        <w:contextualSpacing/>
        <w:jc w:val="center"/>
        <w:rPr>
          <w:szCs w:val="24"/>
          <w:u w:val="single"/>
        </w:rPr>
      </w:pPr>
      <w:r w:rsidRPr="00E601A1">
        <w:rPr>
          <w:rFonts w:eastAsia="Trebuchet MS"/>
          <w:i/>
          <w:lang w:val="en-US"/>
        </w:rPr>
        <w:t>E</w:t>
      </w:r>
      <w:r w:rsidRPr="000167AD">
        <w:rPr>
          <w:rFonts w:eastAsia="Trebuchet MS"/>
          <w:i/>
        </w:rPr>
        <w:t>-</w:t>
      </w:r>
      <w:r w:rsidRPr="00E601A1">
        <w:rPr>
          <w:rFonts w:eastAsia="Trebuchet MS"/>
          <w:i/>
          <w:lang w:val="en-US"/>
        </w:rPr>
        <w:t>mail</w:t>
      </w:r>
      <w:r w:rsidRPr="000167AD">
        <w:rPr>
          <w:rFonts w:eastAsia="Trebuchet MS"/>
          <w:i/>
        </w:rPr>
        <w:t xml:space="preserve">: </w:t>
      </w:r>
      <w:proofErr w:type="spellStart"/>
      <w:r w:rsidR="00001295" w:rsidRPr="00855019">
        <w:rPr>
          <w:rFonts w:eastAsia="Trebuchet MS"/>
          <w:i/>
          <w:u w:val="single"/>
          <w:lang w:val="en-US"/>
        </w:rPr>
        <w:t>daryakry</w:t>
      </w:r>
      <w:proofErr w:type="spellEnd"/>
      <w:r w:rsidR="00001295" w:rsidRPr="00855019">
        <w:rPr>
          <w:rFonts w:eastAsia="Trebuchet MS"/>
          <w:i/>
          <w:u w:val="single"/>
        </w:rPr>
        <w:t>@</w:t>
      </w:r>
      <w:r w:rsidR="00001295" w:rsidRPr="00855019">
        <w:rPr>
          <w:rFonts w:eastAsia="Trebuchet MS"/>
          <w:i/>
          <w:u w:val="single"/>
          <w:lang w:val="en-US"/>
        </w:rPr>
        <w:t>mail</w:t>
      </w:r>
      <w:r w:rsidR="00001295" w:rsidRPr="00855019">
        <w:rPr>
          <w:rFonts w:eastAsia="Trebuchet MS"/>
          <w:i/>
          <w:u w:val="single"/>
        </w:rPr>
        <w:t>.</w:t>
      </w:r>
      <w:proofErr w:type="spellStart"/>
      <w:r w:rsidR="00001295" w:rsidRPr="00855019">
        <w:rPr>
          <w:rFonts w:eastAsia="Trebuchet MS"/>
          <w:i/>
          <w:u w:val="single"/>
          <w:lang w:val="en-US"/>
        </w:rPr>
        <w:t>ru</w:t>
      </w:r>
      <w:proofErr w:type="spellEnd"/>
    </w:p>
    <w:p w14:paraId="1D233CD0" w14:textId="4DAD52A8" w:rsidR="00A33B6A" w:rsidRPr="00A33B6A" w:rsidRDefault="00A33B6A" w:rsidP="00A33B6A">
      <w:pPr>
        <w:spacing w:after="0"/>
        <w:ind w:firstLine="397"/>
        <w:contextualSpacing/>
        <w:rPr>
          <w:szCs w:val="24"/>
        </w:rPr>
      </w:pPr>
      <w:r w:rsidRPr="00A33B6A">
        <w:rPr>
          <w:szCs w:val="24"/>
        </w:rPr>
        <w:t xml:space="preserve">Гидрофильная хроматография (ГИХ) – современный высокоэффективный метод, позволяющий проводить определение нейтральных и заряженных полярных соединений и обладающий альтернативной селективностью по отношению к другим методам </w:t>
      </w:r>
      <w:r w:rsidR="00E03B8C">
        <w:rPr>
          <w:szCs w:val="24"/>
        </w:rPr>
        <w:t xml:space="preserve">жидкостной </w:t>
      </w:r>
      <w:r w:rsidRPr="00A33B6A">
        <w:rPr>
          <w:szCs w:val="24"/>
        </w:rPr>
        <w:t>хроматографии.</w:t>
      </w:r>
    </w:p>
    <w:p w14:paraId="6BE0C2F0" w14:textId="77777777" w:rsidR="00A33B6A" w:rsidRPr="008A7EC3" w:rsidRDefault="00A33B6A" w:rsidP="00A33B6A">
      <w:pPr>
        <w:spacing w:after="0"/>
        <w:ind w:firstLine="397"/>
        <w:contextualSpacing/>
        <w:rPr>
          <w:szCs w:val="24"/>
          <w:lang w:val="en-US"/>
        </w:rPr>
      </w:pPr>
      <w:r w:rsidRPr="00A33B6A">
        <w:rPr>
          <w:szCs w:val="24"/>
        </w:rPr>
        <w:t xml:space="preserve">Цвиттер-ионные неподвижные фазы являются почти универсальными, обеспечивая разделение многих </w:t>
      </w:r>
      <w:r w:rsidR="00C275A5">
        <w:rPr>
          <w:szCs w:val="24"/>
        </w:rPr>
        <w:t xml:space="preserve">полярных </w:t>
      </w:r>
      <w:r w:rsidRPr="00A33B6A">
        <w:rPr>
          <w:szCs w:val="24"/>
        </w:rPr>
        <w:t>аналитов в режиме ГИХ</w:t>
      </w:r>
      <w:r w:rsidR="00334252">
        <w:rPr>
          <w:szCs w:val="24"/>
        </w:rPr>
        <w:t xml:space="preserve"> как за счет электростатических взаимодействий с заряженными функциональными группами и адсорбции, так и за счет распределения в приповерхностном водном слое</w:t>
      </w:r>
      <w:r w:rsidRPr="00A33B6A">
        <w:rPr>
          <w:szCs w:val="24"/>
        </w:rPr>
        <w:t xml:space="preserve">. </w:t>
      </w:r>
    </w:p>
    <w:p w14:paraId="28A3728E" w14:textId="74D970B7" w:rsidR="00F7351A" w:rsidRDefault="00A33B6A" w:rsidP="00A33B6A">
      <w:pPr>
        <w:spacing w:after="0"/>
        <w:ind w:firstLine="397"/>
        <w:contextualSpacing/>
        <w:rPr>
          <w:szCs w:val="24"/>
        </w:rPr>
      </w:pPr>
      <w:r w:rsidRPr="00A33B6A">
        <w:rPr>
          <w:szCs w:val="24"/>
        </w:rPr>
        <w:t>В литературе отмечено, что сорбенты с разветвлённой структурой</w:t>
      </w:r>
      <w:r w:rsidR="00E03B8C">
        <w:rPr>
          <w:szCs w:val="24"/>
        </w:rPr>
        <w:t xml:space="preserve"> привитого</w:t>
      </w:r>
      <w:r w:rsidRPr="00A33B6A">
        <w:rPr>
          <w:szCs w:val="24"/>
        </w:rPr>
        <w:t xml:space="preserve"> </w:t>
      </w:r>
      <w:r w:rsidR="00E03B8C">
        <w:rPr>
          <w:szCs w:val="24"/>
        </w:rPr>
        <w:t xml:space="preserve">функционального слоя </w:t>
      </w:r>
      <w:r w:rsidRPr="00A33B6A">
        <w:rPr>
          <w:szCs w:val="24"/>
        </w:rPr>
        <w:t xml:space="preserve">обладают повышенной селективностью и эффективностью. Кроме того, увеличение количества слоев спейсера улучшает экранирование матрицы на основе силикагеля, препятствуя влиянию </w:t>
      </w:r>
      <w:proofErr w:type="spellStart"/>
      <w:r w:rsidRPr="00A33B6A">
        <w:rPr>
          <w:szCs w:val="24"/>
        </w:rPr>
        <w:t>силанольных</w:t>
      </w:r>
      <w:proofErr w:type="spellEnd"/>
      <w:r w:rsidRPr="00A33B6A">
        <w:rPr>
          <w:szCs w:val="24"/>
        </w:rPr>
        <w:t xml:space="preserve"> групп на удерживание</w:t>
      </w:r>
      <w:r w:rsidR="00E03B8C">
        <w:rPr>
          <w:szCs w:val="24"/>
        </w:rPr>
        <w:t xml:space="preserve"> заряженных аналитов</w:t>
      </w:r>
      <w:r w:rsidRPr="00A33B6A">
        <w:rPr>
          <w:szCs w:val="24"/>
        </w:rPr>
        <w:t xml:space="preserve">. Наиболее популярный способ получения </w:t>
      </w:r>
      <w:r w:rsidR="00990925">
        <w:rPr>
          <w:szCs w:val="24"/>
        </w:rPr>
        <w:t>подобных</w:t>
      </w:r>
      <w:r w:rsidR="00990925" w:rsidRPr="00A33B6A">
        <w:rPr>
          <w:szCs w:val="24"/>
        </w:rPr>
        <w:t xml:space="preserve"> </w:t>
      </w:r>
      <w:r w:rsidRPr="00A33B6A">
        <w:rPr>
          <w:szCs w:val="24"/>
        </w:rPr>
        <w:t xml:space="preserve">сорбентов заключается в последовательном наращивании функционального слоя, что позволяет варьировать селективность фаз. Установление влияния степени разветвленности структуры </w:t>
      </w:r>
      <w:r w:rsidR="00990925">
        <w:rPr>
          <w:szCs w:val="24"/>
        </w:rPr>
        <w:t xml:space="preserve">функционального слоя </w:t>
      </w:r>
      <w:r w:rsidR="00C275A5">
        <w:rPr>
          <w:szCs w:val="24"/>
        </w:rPr>
        <w:t xml:space="preserve">и </w:t>
      </w:r>
      <w:r w:rsidR="00990925">
        <w:rPr>
          <w:szCs w:val="24"/>
        </w:rPr>
        <w:t>рас</w:t>
      </w:r>
      <w:r w:rsidR="00C275A5">
        <w:rPr>
          <w:szCs w:val="24"/>
        </w:rPr>
        <w:t xml:space="preserve">положения </w:t>
      </w:r>
      <w:r w:rsidR="00990925">
        <w:rPr>
          <w:szCs w:val="24"/>
        </w:rPr>
        <w:t xml:space="preserve">в нем </w:t>
      </w:r>
      <w:r w:rsidR="00C275A5">
        <w:rPr>
          <w:szCs w:val="24"/>
        </w:rPr>
        <w:t xml:space="preserve">цвиттер-иона </w:t>
      </w:r>
      <w:r w:rsidRPr="00A33B6A">
        <w:rPr>
          <w:szCs w:val="24"/>
        </w:rPr>
        <w:t xml:space="preserve">на хроматографические свойства </w:t>
      </w:r>
      <w:r w:rsidR="00990925">
        <w:rPr>
          <w:szCs w:val="24"/>
        </w:rPr>
        <w:t xml:space="preserve">фаз </w:t>
      </w:r>
      <w:r w:rsidRPr="00A33B6A">
        <w:rPr>
          <w:szCs w:val="24"/>
        </w:rPr>
        <w:t>представляет актуальную задачу</w:t>
      </w:r>
      <w:r w:rsidR="00990925">
        <w:rPr>
          <w:szCs w:val="24"/>
        </w:rPr>
        <w:t xml:space="preserve">, решаемую в </w:t>
      </w:r>
      <w:r w:rsidR="00990925" w:rsidRPr="00A33B6A">
        <w:rPr>
          <w:szCs w:val="24"/>
        </w:rPr>
        <w:t>работ</w:t>
      </w:r>
      <w:r w:rsidR="00990925">
        <w:rPr>
          <w:szCs w:val="24"/>
        </w:rPr>
        <w:t>е</w:t>
      </w:r>
      <w:r w:rsidRPr="00A33B6A">
        <w:rPr>
          <w:szCs w:val="24"/>
        </w:rPr>
        <w:t>.</w:t>
      </w:r>
    </w:p>
    <w:p w14:paraId="216E691C" w14:textId="2C0BA1D0" w:rsidR="0048449E" w:rsidRPr="00A91DD7" w:rsidRDefault="00F033AE" w:rsidP="00A91DD7">
      <w:pPr>
        <w:spacing w:after="0"/>
        <w:ind w:firstLine="567"/>
        <w:contextualSpacing/>
        <w:rPr>
          <w:szCs w:val="24"/>
        </w:rPr>
      </w:pPr>
      <w:r>
        <w:rPr>
          <w:szCs w:val="24"/>
        </w:rPr>
        <w:t>С</w:t>
      </w:r>
      <w:r w:rsidR="00EF6F4F">
        <w:rPr>
          <w:szCs w:val="24"/>
        </w:rPr>
        <w:t xml:space="preserve">интезированы </w:t>
      </w:r>
      <w:r w:rsidR="00A33B6A">
        <w:rPr>
          <w:szCs w:val="24"/>
        </w:rPr>
        <w:t>7</w:t>
      </w:r>
      <w:r w:rsidR="00C71DFA">
        <w:rPr>
          <w:szCs w:val="24"/>
        </w:rPr>
        <w:t xml:space="preserve"> сорбент</w:t>
      </w:r>
      <w:r w:rsidR="00A33B6A">
        <w:rPr>
          <w:szCs w:val="24"/>
        </w:rPr>
        <w:t>ов</w:t>
      </w:r>
      <w:r w:rsidR="00C71DFA">
        <w:rPr>
          <w:szCs w:val="24"/>
        </w:rPr>
        <w:t xml:space="preserve"> на основе 3-аминопропилсиликагеля </w:t>
      </w:r>
      <w:r w:rsidR="009F693E">
        <w:rPr>
          <w:szCs w:val="24"/>
        </w:rPr>
        <w:t>путем</w:t>
      </w:r>
      <w:r w:rsidR="00990925">
        <w:rPr>
          <w:szCs w:val="24"/>
        </w:rPr>
        <w:t xml:space="preserve"> нескольких циклов</w:t>
      </w:r>
      <w:r w:rsidR="009F693E">
        <w:rPr>
          <w:szCs w:val="24"/>
        </w:rPr>
        <w:t xml:space="preserve"> </w:t>
      </w:r>
      <w:r w:rsidR="002810DA">
        <w:rPr>
          <w:szCs w:val="24"/>
        </w:rPr>
        <w:t>последовательн</w:t>
      </w:r>
      <w:r w:rsidR="009F693E">
        <w:rPr>
          <w:szCs w:val="24"/>
        </w:rPr>
        <w:t>ого</w:t>
      </w:r>
      <w:r w:rsidR="002810DA">
        <w:rPr>
          <w:szCs w:val="24"/>
        </w:rPr>
        <w:t xml:space="preserve"> закреплени</w:t>
      </w:r>
      <w:r w:rsidR="009F693E">
        <w:rPr>
          <w:szCs w:val="24"/>
        </w:rPr>
        <w:t>я</w:t>
      </w:r>
      <w:r w:rsidR="002810DA">
        <w:rPr>
          <w:szCs w:val="24"/>
        </w:rPr>
        <w:t xml:space="preserve"> </w:t>
      </w:r>
      <w:r w:rsidR="00E20A81">
        <w:rPr>
          <w:szCs w:val="24"/>
        </w:rPr>
        <w:t>1,4-</w:t>
      </w:r>
      <w:r w:rsidR="005D0398">
        <w:rPr>
          <w:szCs w:val="24"/>
        </w:rPr>
        <w:t>бутандиолдиглицидилового эфира</w:t>
      </w:r>
      <w:r w:rsidR="00E20A81">
        <w:rPr>
          <w:szCs w:val="24"/>
        </w:rPr>
        <w:t xml:space="preserve"> </w:t>
      </w:r>
      <w:r w:rsidR="009F693E">
        <w:rPr>
          <w:szCs w:val="24"/>
        </w:rPr>
        <w:t xml:space="preserve">(1,4-БДДГЭ) </w:t>
      </w:r>
      <w:r w:rsidR="00990925">
        <w:rPr>
          <w:szCs w:val="24"/>
        </w:rPr>
        <w:t>и</w:t>
      </w:r>
      <w:r w:rsidR="005D0398">
        <w:rPr>
          <w:szCs w:val="24"/>
        </w:rPr>
        <w:t xml:space="preserve"> раскрытием </w:t>
      </w:r>
      <w:r w:rsidR="00990925">
        <w:rPr>
          <w:szCs w:val="24"/>
        </w:rPr>
        <w:t xml:space="preserve">эпоксидных колец </w:t>
      </w:r>
      <w:r w:rsidR="004C7EE9">
        <w:rPr>
          <w:szCs w:val="24"/>
        </w:rPr>
        <w:t xml:space="preserve">с помощью </w:t>
      </w:r>
      <w:r w:rsidR="005D0398">
        <w:rPr>
          <w:szCs w:val="24"/>
        </w:rPr>
        <w:t>глицина</w:t>
      </w:r>
      <w:r w:rsidR="00990925">
        <w:rPr>
          <w:szCs w:val="24"/>
        </w:rPr>
        <w:t xml:space="preserve"> или таурина</w:t>
      </w:r>
      <w:r w:rsidR="00A33B6A">
        <w:rPr>
          <w:szCs w:val="24"/>
        </w:rPr>
        <w:t>.</w:t>
      </w:r>
      <w:r w:rsidR="00E20A81">
        <w:rPr>
          <w:szCs w:val="24"/>
        </w:rPr>
        <w:t xml:space="preserve"> </w:t>
      </w:r>
      <w:r w:rsidR="00E02D36" w:rsidRPr="00E02D36">
        <w:rPr>
          <w:szCs w:val="24"/>
        </w:rPr>
        <w:t>Оценку и сравнение хроматографических параметров сорбентов осуществляли с использованием теста Танака для гидрофильных фаз</w:t>
      </w:r>
      <w:r w:rsidR="00E02D36">
        <w:rPr>
          <w:szCs w:val="24"/>
        </w:rPr>
        <w:t xml:space="preserve"> и модельных смесей</w:t>
      </w:r>
      <w:r w:rsidR="002F6551">
        <w:rPr>
          <w:szCs w:val="24"/>
        </w:rPr>
        <w:t xml:space="preserve"> полярных</w:t>
      </w:r>
      <w:r w:rsidR="00E02D36">
        <w:rPr>
          <w:szCs w:val="24"/>
        </w:rPr>
        <w:t xml:space="preserve"> аналитов: азотистых оснований и нуклеозидов, сахаров, витаминов, аминокисло</w:t>
      </w:r>
      <w:r w:rsidR="00625403">
        <w:rPr>
          <w:szCs w:val="24"/>
        </w:rPr>
        <w:t>т, органических кислот</w:t>
      </w:r>
      <w:r w:rsidR="00E02D36">
        <w:rPr>
          <w:szCs w:val="24"/>
        </w:rPr>
        <w:t>.</w:t>
      </w:r>
      <w:r w:rsidR="0048449E">
        <w:rPr>
          <w:szCs w:val="24"/>
        </w:rPr>
        <w:t xml:space="preserve"> </w:t>
      </w:r>
    </w:p>
    <w:p w14:paraId="23C32181" w14:textId="068F004A" w:rsidR="00AA7A71" w:rsidRPr="0048449E" w:rsidRDefault="00AA7A71" w:rsidP="0048449E">
      <w:pPr>
        <w:spacing w:after="0"/>
        <w:ind w:firstLine="567"/>
        <w:contextualSpacing/>
        <w:rPr>
          <w:szCs w:val="24"/>
        </w:rPr>
      </w:pPr>
      <w:r>
        <w:rPr>
          <w:szCs w:val="24"/>
        </w:rPr>
        <w:t xml:space="preserve">Результаты теста Танака показали </w:t>
      </w:r>
      <w:r w:rsidR="000747DD">
        <w:rPr>
          <w:szCs w:val="24"/>
        </w:rPr>
        <w:t xml:space="preserve">сохранение </w:t>
      </w:r>
      <w:r>
        <w:rPr>
          <w:szCs w:val="24"/>
        </w:rPr>
        <w:t>гидрофильности</w:t>
      </w:r>
      <w:r w:rsidR="000747DD">
        <w:rPr>
          <w:szCs w:val="24"/>
        </w:rPr>
        <w:t xml:space="preserve">, незначительное уменьшение </w:t>
      </w:r>
      <w:r w:rsidR="000747DD" w:rsidRPr="00A327C1">
        <w:rPr>
          <w:szCs w:val="24"/>
        </w:rPr>
        <w:t xml:space="preserve">анионообменной селективности </w:t>
      </w:r>
      <w:r w:rsidR="000747DD">
        <w:rPr>
          <w:szCs w:val="24"/>
        </w:rPr>
        <w:t xml:space="preserve">сорбентов и </w:t>
      </w:r>
      <w:r w:rsidR="000747DD" w:rsidRPr="00A327C1">
        <w:rPr>
          <w:szCs w:val="24"/>
        </w:rPr>
        <w:t>снижение</w:t>
      </w:r>
      <w:r w:rsidR="000747DD">
        <w:rPr>
          <w:szCs w:val="24"/>
        </w:rPr>
        <w:t xml:space="preserve"> эффективности при увеличении числа циклов</w:t>
      </w:r>
      <w:r w:rsidR="00625403">
        <w:rPr>
          <w:szCs w:val="24"/>
        </w:rPr>
        <w:t xml:space="preserve"> </w:t>
      </w:r>
      <w:r w:rsidR="000747DD">
        <w:rPr>
          <w:szCs w:val="24"/>
        </w:rPr>
        <w:t>модифицирования силикагеля предложенным способом</w:t>
      </w:r>
      <w:r w:rsidR="00A327C1">
        <w:rPr>
          <w:szCs w:val="24"/>
        </w:rPr>
        <w:t>.</w:t>
      </w:r>
      <w:r w:rsidR="00BA7D2D">
        <w:rPr>
          <w:szCs w:val="24"/>
        </w:rPr>
        <w:t xml:space="preserve"> Выбраны условия разделения </w:t>
      </w:r>
      <w:r w:rsidR="00BA7D2D">
        <w:t xml:space="preserve">10 азотистых оснований и нуклеозидов за 11 минут с эффективностью до 25000 </w:t>
      </w:r>
      <w:proofErr w:type="spellStart"/>
      <w:r w:rsidR="00BA7D2D">
        <w:t>тт</w:t>
      </w:r>
      <w:proofErr w:type="spellEnd"/>
      <w:r w:rsidR="00BA7D2D">
        <w:t xml:space="preserve">/м, 8 органических кислот - за 10 минут с эффективностью до 20000 </w:t>
      </w:r>
      <w:proofErr w:type="spellStart"/>
      <w:r w:rsidR="00BA7D2D">
        <w:t>тт</w:t>
      </w:r>
      <w:proofErr w:type="spellEnd"/>
      <w:r w:rsidR="00BA7D2D">
        <w:t xml:space="preserve">/м </w:t>
      </w:r>
      <w:r w:rsidR="00F033AE">
        <w:t xml:space="preserve">в режиме ГИХ </w:t>
      </w:r>
      <w:r w:rsidR="00BA7D2D">
        <w:t>на полученных сорбентах.</w:t>
      </w:r>
      <w:r w:rsidR="00F033AE">
        <w:t xml:space="preserve"> </w:t>
      </w:r>
      <w:r w:rsidR="000747DD">
        <w:rPr>
          <w:szCs w:val="24"/>
        </w:rPr>
        <w:t xml:space="preserve">Модифицирование матрицы силикагеля предложенными разветвленными функциональными слоями позволило разделить смесь 7 алкилбензолов в обращенно-фазовом режиме ВЭЖХ, а также </w:t>
      </w:r>
      <w:proofErr w:type="spellStart"/>
      <w:r w:rsidR="000747DD">
        <w:rPr>
          <w:szCs w:val="24"/>
        </w:rPr>
        <w:t>хлоро</w:t>
      </w:r>
      <w:proofErr w:type="spellEnd"/>
      <w:r w:rsidR="000747DD">
        <w:rPr>
          <w:szCs w:val="24"/>
        </w:rPr>
        <w:t>- и бромопроизводные уксусной кислоты.</w:t>
      </w:r>
    </w:p>
    <w:p w14:paraId="7A929FDC" w14:textId="12B56357" w:rsidR="00A91DD7" w:rsidRPr="001D2027" w:rsidRDefault="00EA7611" w:rsidP="00A91DD7">
      <w:pPr>
        <w:spacing w:after="0"/>
        <w:ind w:firstLine="397"/>
        <w:contextualSpacing/>
      </w:pPr>
      <w:r>
        <w:t xml:space="preserve">Показана применимость сорбентов </w:t>
      </w:r>
      <w:r w:rsidR="000747DD">
        <w:t xml:space="preserve">к анализу </w:t>
      </w:r>
      <w:r>
        <w:t>реальных объектов на примере определения содержания</w:t>
      </w:r>
      <w:r w:rsidR="001E11E3">
        <w:t xml:space="preserve"> нуклеозидов,</w:t>
      </w:r>
      <w:r>
        <w:t xml:space="preserve"> сахаров в напитках, витаминов в БАД и </w:t>
      </w:r>
      <w:r w:rsidR="00A5017A">
        <w:t>органических кислот в вин</w:t>
      </w:r>
      <w:r w:rsidR="000747DD">
        <w:t>е</w:t>
      </w:r>
      <w:r w:rsidR="00A5017A">
        <w:t>.</w:t>
      </w:r>
    </w:p>
    <w:p w14:paraId="660BAEAF" w14:textId="6354586A" w:rsidR="00E336CA" w:rsidRPr="002F49CD" w:rsidRDefault="00E336CA" w:rsidP="002F49CD">
      <w:pPr>
        <w:autoSpaceDE w:val="0"/>
        <w:autoSpaceDN w:val="0"/>
        <w:adjustRightInd w:val="0"/>
        <w:spacing w:after="0"/>
        <w:ind w:firstLine="397"/>
        <w:contextualSpacing/>
        <w:rPr>
          <w:i/>
          <w:iCs/>
          <w:szCs w:val="24"/>
        </w:rPr>
      </w:pPr>
    </w:p>
    <w:sectPr w:rsidR="00E336CA" w:rsidRPr="002F49CD" w:rsidSect="0085501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F47C" w14:textId="77777777" w:rsidR="00040ACA" w:rsidRDefault="00040ACA" w:rsidP="008A7D66">
      <w:pPr>
        <w:spacing w:after="0"/>
      </w:pPr>
      <w:r>
        <w:separator/>
      </w:r>
    </w:p>
  </w:endnote>
  <w:endnote w:type="continuationSeparator" w:id="0">
    <w:p w14:paraId="4F7CDDC2" w14:textId="77777777" w:rsidR="00040ACA" w:rsidRDefault="00040ACA" w:rsidP="008A7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4227" w14:textId="77777777" w:rsidR="00040ACA" w:rsidRDefault="00040ACA" w:rsidP="008A7D66">
      <w:pPr>
        <w:spacing w:after="0"/>
      </w:pPr>
      <w:r>
        <w:separator/>
      </w:r>
    </w:p>
  </w:footnote>
  <w:footnote w:type="continuationSeparator" w:id="0">
    <w:p w14:paraId="645FF9A3" w14:textId="77777777" w:rsidR="00040ACA" w:rsidRDefault="00040ACA" w:rsidP="008A7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540"/>
    <w:rsid w:val="00001295"/>
    <w:rsid w:val="00002219"/>
    <w:rsid w:val="000167AD"/>
    <w:rsid w:val="00036E3C"/>
    <w:rsid w:val="00040ACA"/>
    <w:rsid w:val="00040DF5"/>
    <w:rsid w:val="00044230"/>
    <w:rsid w:val="00053343"/>
    <w:rsid w:val="00062BA1"/>
    <w:rsid w:val="0006341D"/>
    <w:rsid w:val="000747DD"/>
    <w:rsid w:val="00091666"/>
    <w:rsid w:val="000C0FEE"/>
    <w:rsid w:val="000C6B62"/>
    <w:rsid w:val="000E362F"/>
    <w:rsid w:val="000E36CA"/>
    <w:rsid w:val="000E78A6"/>
    <w:rsid w:val="000F025B"/>
    <w:rsid w:val="00134E91"/>
    <w:rsid w:val="00136D1B"/>
    <w:rsid w:val="00141F39"/>
    <w:rsid w:val="001545D9"/>
    <w:rsid w:val="00161BA4"/>
    <w:rsid w:val="00161F6A"/>
    <w:rsid w:val="001A377D"/>
    <w:rsid w:val="001C5D5B"/>
    <w:rsid w:val="001D2027"/>
    <w:rsid w:val="001E0282"/>
    <w:rsid w:val="001E11E3"/>
    <w:rsid w:val="001F7CA5"/>
    <w:rsid w:val="00224053"/>
    <w:rsid w:val="00245F96"/>
    <w:rsid w:val="002636E2"/>
    <w:rsid w:val="00267082"/>
    <w:rsid w:val="00267C31"/>
    <w:rsid w:val="00272E78"/>
    <w:rsid w:val="002748CE"/>
    <w:rsid w:val="002810DA"/>
    <w:rsid w:val="00291DD4"/>
    <w:rsid w:val="002A39BB"/>
    <w:rsid w:val="002B5A18"/>
    <w:rsid w:val="002E066F"/>
    <w:rsid w:val="002E52E1"/>
    <w:rsid w:val="002F3AFD"/>
    <w:rsid w:val="002F49CD"/>
    <w:rsid w:val="002F6551"/>
    <w:rsid w:val="002F7797"/>
    <w:rsid w:val="00334252"/>
    <w:rsid w:val="00376601"/>
    <w:rsid w:val="003838ED"/>
    <w:rsid w:val="00392215"/>
    <w:rsid w:val="003959B0"/>
    <w:rsid w:val="003D3AE0"/>
    <w:rsid w:val="00403399"/>
    <w:rsid w:val="00426CA4"/>
    <w:rsid w:val="00483667"/>
    <w:rsid w:val="0048449E"/>
    <w:rsid w:val="004A6B8C"/>
    <w:rsid w:val="004C7EE9"/>
    <w:rsid w:val="004D3190"/>
    <w:rsid w:val="004F3271"/>
    <w:rsid w:val="005140A8"/>
    <w:rsid w:val="005C2BE9"/>
    <w:rsid w:val="005C55B9"/>
    <w:rsid w:val="005C61FE"/>
    <w:rsid w:val="005D0398"/>
    <w:rsid w:val="0060716D"/>
    <w:rsid w:val="00613C33"/>
    <w:rsid w:val="00625403"/>
    <w:rsid w:val="00673F80"/>
    <w:rsid w:val="0067625B"/>
    <w:rsid w:val="00690F32"/>
    <w:rsid w:val="006A0497"/>
    <w:rsid w:val="006A3AAA"/>
    <w:rsid w:val="006A7A28"/>
    <w:rsid w:val="006B0705"/>
    <w:rsid w:val="006F69EF"/>
    <w:rsid w:val="00701CED"/>
    <w:rsid w:val="00740540"/>
    <w:rsid w:val="007609B9"/>
    <w:rsid w:val="00760DFC"/>
    <w:rsid w:val="00780AEA"/>
    <w:rsid w:val="007D6D7B"/>
    <w:rsid w:val="007E10BD"/>
    <w:rsid w:val="00801110"/>
    <w:rsid w:val="0083739B"/>
    <w:rsid w:val="00855019"/>
    <w:rsid w:val="008958E4"/>
    <w:rsid w:val="008A7D66"/>
    <w:rsid w:val="008A7EC3"/>
    <w:rsid w:val="008B3A6C"/>
    <w:rsid w:val="00901B4A"/>
    <w:rsid w:val="00953C08"/>
    <w:rsid w:val="00990925"/>
    <w:rsid w:val="009B0A6D"/>
    <w:rsid w:val="009C548C"/>
    <w:rsid w:val="009D293B"/>
    <w:rsid w:val="009F693E"/>
    <w:rsid w:val="00A00E6A"/>
    <w:rsid w:val="00A062B1"/>
    <w:rsid w:val="00A327C1"/>
    <w:rsid w:val="00A33B6A"/>
    <w:rsid w:val="00A5017A"/>
    <w:rsid w:val="00A51CE6"/>
    <w:rsid w:val="00A9022C"/>
    <w:rsid w:val="00A91DD7"/>
    <w:rsid w:val="00A95038"/>
    <w:rsid w:val="00AA148A"/>
    <w:rsid w:val="00AA6DCF"/>
    <w:rsid w:val="00AA7A71"/>
    <w:rsid w:val="00AF6D09"/>
    <w:rsid w:val="00B05A7E"/>
    <w:rsid w:val="00B20D01"/>
    <w:rsid w:val="00B31A2C"/>
    <w:rsid w:val="00B552C8"/>
    <w:rsid w:val="00B758EF"/>
    <w:rsid w:val="00B77F4F"/>
    <w:rsid w:val="00BA4911"/>
    <w:rsid w:val="00BA7D2D"/>
    <w:rsid w:val="00BB20D4"/>
    <w:rsid w:val="00BD0B2B"/>
    <w:rsid w:val="00C01240"/>
    <w:rsid w:val="00C06694"/>
    <w:rsid w:val="00C0677E"/>
    <w:rsid w:val="00C2271D"/>
    <w:rsid w:val="00C22EA9"/>
    <w:rsid w:val="00C275A5"/>
    <w:rsid w:val="00C30B66"/>
    <w:rsid w:val="00C71DFA"/>
    <w:rsid w:val="00CC06EF"/>
    <w:rsid w:val="00CE11A3"/>
    <w:rsid w:val="00CE729B"/>
    <w:rsid w:val="00CF155F"/>
    <w:rsid w:val="00CF7A85"/>
    <w:rsid w:val="00D213A7"/>
    <w:rsid w:val="00D47352"/>
    <w:rsid w:val="00D8074C"/>
    <w:rsid w:val="00DB24E2"/>
    <w:rsid w:val="00DC6BEC"/>
    <w:rsid w:val="00DF1337"/>
    <w:rsid w:val="00DF2A83"/>
    <w:rsid w:val="00E02D36"/>
    <w:rsid w:val="00E03B8C"/>
    <w:rsid w:val="00E12CF5"/>
    <w:rsid w:val="00E16D7C"/>
    <w:rsid w:val="00E20A81"/>
    <w:rsid w:val="00E336CA"/>
    <w:rsid w:val="00E9274F"/>
    <w:rsid w:val="00EA7611"/>
    <w:rsid w:val="00EB26B2"/>
    <w:rsid w:val="00ED45BF"/>
    <w:rsid w:val="00ED77CC"/>
    <w:rsid w:val="00EF6585"/>
    <w:rsid w:val="00EF6F4F"/>
    <w:rsid w:val="00F033AE"/>
    <w:rsid w:val="00F04E9F"/>
    <w:rsid w:val="00F7351A"/>
    <w:rsid w:val="00FA11F0"/>
    <w:rsid w:val="00FA29B6"/>
    <w:rsid w:val="00FB7BB6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0552"/>
  <w15:chartTrackingRefBased/>
  <w15:docId w15:val="{310021F1-2CF9-4903-99E4-EA5DF692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A9"/>
    <w:pPr>
      <w:spacing w:after="160"/>
      <w:ind w:firstLine="425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D66"/>
    <w:pPr>
      <w:tabs>
        <w:tab w:val="center" w:pos="4677"/>
        <w:tab w:val="right" w:pos="9355"/>
      </w:tabs>
      <w:spacing w:after="0"/>
    </w:pPr>
    <w:rPr>
      <w:rFonts w:ascii="Calibri" w:hAnsi="Calibri"/>
    </w:rPr>
  </w:style>
  <w:style w:type="character" w:customStyle="1" w:styleId="a4">
    <w:name w:val="Верхний колонтитул Знак"/>
    <w:basedOn w:val="a0"/>
    <w:link w:val="a3"/>
    <w:uiPriority w:val="99"/>
    <w:rsid w:val="008A7D66"/>
  </w:style>
  <w:style w:type="paragraph" w:styleId="a5">
    <w:name w:val="footer"/>
    <w:basedOn w:val="a"/>
    <w:link w:val="a6"/>
    <w:uiPriority w:val="99"/>
    <w:unhideWhenUsed/>
    <w:rsid w:val="008A7D66"/>
    <w:pPr>
      <w:tabs>
        <w:tab w:val="center" w:pos="4677"/>
        <w:tab w:val="right" w:pos="9355"/>
      </w:tabs>
      <w:spacing w:after="0"/>
    </w:pPr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uiPriority w:val="99"/>
    <w:rsid w:val="008A7D66"/>
  </w:style>
  <w:style w:type="paragraph" w:styleId="a7">
    <w:name w:val="Revision"/>
    <w:hidden/>
    <w:uiPriority w:val="99"/>
    <w:semiHidden/>
    <w:rsid w:val="001C5D5B"/>
    <w:rPr>
      <w:rFonts w:ascii="Times New Roman" w:hAnsi="Times New Roman"/>
      <w:sz w:val="24"/>
      <w:szCs w:val="22"/>
      <w:lang w:eastAsia="en-US"/>
    </w:rPr>
  </w:style>
  <w:style w:type="character" w:styleId="a8">
    <w:name w:val="annotation reference"/>
    <w:uiPriority w:val="99"/>
    <w:semiHidden/>
    <w:unhideWhenUsed/>
    <w:rsid w:val="001C5D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C5D5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1C5D5B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5D5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C5D5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Крыжановская</dc:creator>
  <cp:keywords/>
  <dc:description/>
  <cp:lastModifiedBy>Дарья Крыжановская</cp:lastModifiedBy>
  <cp:revision>2</cp:revision>
  <dcterms:created xsi:type="dcterms:W3CDTF">2023-02-16T20:14:00Z</dcterms:created>
  <dcterms:modified xsi:type="dcterms:W3CDTF">2023-02-16T20:14:00Z</dcterms:modified>
</cp:coreProperties>
</file>