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38" w:rsidRPr="00BA2BE7" w:rsidRDefault="00F8368C" w:rsidP="00BA2BE7">
      <w:pPr>
        <w:jc w:val="center"/>
        <w:rPr>
          <w:b/>
        </w:rPr>
      </w:pPr>
      <w:r w:rsidRPr="0023357D">
        <w:rPr>
          <w:b/>
        </w:rPr>
        <w:t>Универсальный</w:t>
      </w:r>
      <w:r w:rsidR="00BA2BE7" w:rsidRPr="0023357D">
        <w:rPr>
          <w:b/>
        </w:rPr>
        <w:t xml:space="preserve"> способ</w:t>
      </w:r>
      <w:r w:rsidR="00BA2BE7" w:rsidRPr="00BA2BE7">
        <w:rPr>
          <w:b/>
        </w:rPr>
        <w:t xml:space="preserve"> анализа соотношения кальция и магния в растворах</w:t>
      </w:r>
    </w:p>
    <w:p w:rsidR="00130241" w:rsidRDefault="00BA2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Уварова С.С.</w:t>
      </w:r>
    </w:p>
    <w:p w:rsidR="00130241" w:rsidRDefault="00BA2B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 курс магистратуры</w:t>
      </w:r>
    </w:p>
    <w:p w:rsidR="0061139D" w:rsidRDefault="006113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Тверской государственный университет, </w:t>
      </w:r>
    </w:p>
    <w:p w:rsidR="0061139D" w:rsidRDefault="006113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химико-технологический факультет, Тверь, Россия</w:t>
      </w:r>
    </w:p>
    <w:p w:rsidR="00130241" w:rsidRPr="0061139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1139D">
        <w:rPr>
          <w:i/>
          <w:color w:val="000000"/>
          <w:lang w:val="en-US"/>
        </w:rPr>
        <w:t>E</w:t>
      </w:r>
      <w:r w:rsidR="003B76D6" w:rsidRPr="00846696">
        <w:rPr>
          <w:i/>
          <w:color w:val="000000"/>
        </w:rPr>
        <w:t>-</w:t>
      </w:r>
      <w:r w:rsidRPr="0061139D">
        <w:rPr>
          <w:i/>
          <w:color w:val="000000"/>
          <w:lang w:val="en-US"/>
        </w:rPr>
        <w:t>mail</w:t>
      </w:r>
      <w:r w:rsidRPr="00846696">
        <w:rPr>
          <w:i/>
          <w:color w:val="000000"/>
        </w:rPr>
        <w:t xml:space="preserve">: </w:t>
      </w:r>
      <w:proofErr w:type="spellStart"/>
      <w:r w:rsidR="0061139D">
        <w:rPr>
          <w:i/>
          <w:color w:val="000000"/>
          <w:u w:val="single"/>
          <w:lang w:val="en-US"/>
        </w:rPr>
        <w:t>draconofus</w:t>
      </w:r>
      <w:proofErr w:type="spellEnd"/>
      <w:r w:rsidR="0061139D" w:rsidRPr="00846696">
        <w:rPr>
          <w:i/>
          <w:color w:val="000000"/>
          <w:u w:val="single"/>
        </w:rPr>
        <w:t>@</w:t>
      </w:r>
      <w:proofErr w:type="spellStart"/>
      <w:r w:rsidR="0061139D">
        <w:rPr>
          <w:i/>
          <w:color w:val="000000"/>
          <w:u w:val="single"/>
          <w:lang w:val="en-US"/>
        </w:rPr>
        <w:t>gmail</w:t>
      </w:r>
      <w:proofErr w:type="spellEnd"/>
      <w:r w:rsidR="0061139D" w:rsidRPr="00846696">
        <w:rPr>
          <w:i/>
          <w:color w:val="000000"/>
          <w:u w:val="single"/>
        </w:rPr>
        <w:t>.</w:t>
      </w:r>
      <w:r w:rsidR="0061139D">
        <w:rPr>
          <w:i/>
          <w:color w:val="000000"/>
          <w:u w:val="single"/>
          <w:lang w:val="en-US"/>
        </w:rPr>
        <w:t>com</w:t>
      </w:r>
    </w:p>
    <w:p w:rsidR="00BA2BE7" w:rsidRPr="00BA2BE7" w:rsidRDefault="00BA2BE7" w:rsidP="00BA2BE7">
      <w:pPr>
        <w:ind w:firstLine="397"/>
        <w:jc w:val="both"/>
        <w:rPr>
          <w:shd w:val="clear" w:color="auto" w:fill="FFFFFF"/>
        </w:rPr>
      </w:pPr>
      <w:r w:rsidRPr="00BA2BE7">
        <w:rPr>
          <w:shd w:val="clear" w:color="auto" w:fill="FFFFFF"/>
        </w:rPr>
        <w:t xml:space="preserve">В настоящее время главной задачей аналитической химии является проведение эффективного, быстрого и точного анализа. Поэтому вопросы разработки или усовершенствования различных методов проведения анализа с целью повышения их эффективности с наименьшими затратами </w:t>
      </w:r>
      <w:r w:rsidRPr="00BA2BE7">
        <w:rPr>
          <w:shd w:val="clear" w:color="auto" w:fill="FFFFFF"/>
        </w:rPr>
        <w:sym w:font="Symbol" w:char="F02D"/>
      </w:r>
      <w:r w:rsidRPr="00BA2BE7">
        <w:rPr>
          <w:shd w:val="clear" w:color="auto" w:fill="FFFFFF"/>
        </w:rPr>
        <w:t xml:space="preserve"> одна из современных мировых тенденций.</w:t>
      </w:r>
    </w:p>
    <w:p w:rsidR="00BA2BE7" w:rsidRPr="00BA2BE7" w:rsidRDefault="00BA2BE7" w:rsidP="008815FA">
      <w:pPr>
        <w:ind w:firstLine="397"/>
        <w:jc w:val="both"/>
      </w:pPr>
      <w:r w:rsidRPr="00BA2BE7">
        <w:t>Оптимальный режим жизнедеятельности живого организма обеспечивается поступлением из окружающей среды ра</w:t>
      </w:r>
      <w:r w:rsidR="008815FA">
        <w:t>зличных микро- и макроэлементов.</w:t>
      </w:r>
      <w:r w:rsidRPr="00BA2BE7">
        <w:t xml:space="preserve"> Особенно важно не только стабильное поступление, например, металлов, но и их сбалансированность. Жизнедеятельность живого организма напрямую зависит от пост</w:t>
      </w:r>
      <w:r w:rsidR="008815FA">
        <w:t>упления в него кальция и магния, поэтому</w:t>
      </w:r>
      <w:r w:rsidRPr="00BA2BE7">
        <w:t xml:space="preserve"> контроль соотношения кальция и магния в различных растворах актуален.</w:t>
      </w:r>
    </w:p>
    <w:p w:rsidR="00BA2BE7" w:rsidRPr="00BA2BE7" w:rsidRDefault="00BA2BE7" w:rsidP="00BA2BE7">
      <w:pPr>
        <w:ind w:firstLine="397"/>
        <w:jc w:val="both"/>
      </w:pPr>
      <w:r w:rsidRPr="00BA2BE7">
        <w:t xml:space="preserve">Целью данной работы является разработка </w:t>
      </w:r>
      <w:r w:rsidR="00F8368C" w:rsidRPr="0023357D">
        <w:t>универсального</w:t>
      </w:r>
      <w:r w:rsidRPr="0023357D">
        <w:t xml:space="preserve"> с</w:t>
      </w:r>
      <w:r w:rsidRPr="00BA2BE7">
        <w:t xml:space="preserve">пособа анализа соотношения кальция и магния в растворах, исключающего </w:t>
      </w:r>
      <w:proofErr w:type="spellStart"/>
      <w:r w:rsidRPr="00BA2BE7">
        <w:t>многооперационность</w:t>
      </w:r>
      <w:proofErr w:type="spellEnd"/>
      <w:r w:rsidRPr="00BA2BE7">
        <w:t>, использование большого количества реактивов, большие затраты времени на проведение анализа.</w:t>
      </w:r>
    </w:p>
    <w:p w:rsidR="00BA2BE7" w:rsidRPr="00BA2BE7" w:rsidRDefault="00BA2BE7" w:rsidP="00BA2BE7">
      <w:pPr>
        <w:ind w:firstLine="397"/>
        <w:jc w:val="both"/>
        <w:rPr>
          <w:szCs w:val="28"/>
        </w:rPr>
      </w:pPr>
      <w:r w:rsidRPr="00BA2BE7">
        <w:rPr>
          <w:szCs w:val="28"/>
        </w:rPr>
        <w:t>Задачей, на решение которой направлен разработанный нами способ</w:t>
      </w:r>
      <w:r w:rsidR="0061139D">
        <w:rPr>
          <w:szCs w:val="28"/>
        </w:rPr>
        <w:t xml:space="preserve"> </w:t>
      </w:r>
      <w:r w:rsidR="0061139D" w:rsidRPr="0061139D">
        <w:rPr>
          <w:szCs w:val="28"/>
        </w:rPr>
        <w:t>[</w:t>
      </w:r>
      <w:r w:rsidR="008815FA">
        <w:rPr>
          <w:szCs w:val="28"/>
        </w:rPr>
        <w:t>1</w:t>
      </w:r>
      <w:r w:rsidR="0061139D" w:rsidRPr="0061139D">
        <w:rPr>
          <w:szCs w:val="28"/>
        </w:rPr>
        <w:t>]</w:t>
      </w:r>
      <w:r w:rsidRPr="00BA2BE7">
        <w:rPr>
          <w:szCs w:val="28"/>
        </w:rPr>
        <w:t xml:space="preserve">, является оперативный и точный анализ содержания магния, а также кальция в одном подготовленном растворе при одном и том же значении рН &gt; 12. </w:t>
      </w:r>
    </w:p>
    <w:p w:rsidR="00BA2BE7" w:rsidRPr="00BA2BE7" w:rsidRDefault="00BA2BE7" w:rsidP="00BA2BE7">
      <w:pPr>
        <w:ind w:firstLine="397"/>
        <w:jc w:val="both"/>
        <w:rPr>
          <w:szCs w:val="28"/>
        </w:rPr>
      </w:pPr>
      <w:r w:rsidRPr="00BA2BE7">
        <w:rPr>
          <w:szCs w:val="28"/>
        </w:rPr>
        <w:t xml:space="preserve">Поставленная задача решается тем, что в анализируемый раствор, содержащий соли кальция и магния, добавляется несколько крупинок сахарозы или </w:t>
      </w:r>
      <w:proofErr w:type="spellStart"/>
      <w:r w:rsidRPr="00BA2BE7">
        <w:rPr>
          <w:szCs w:val="28"/>
        </w:rPr>
        <w:t>маннита</w:t>
      </w:r>
      <w:proofErr w:type="spellEnd"/>
      <w:r w:rsidRPr="00BA2BE7">
        <w:rPr>
          <w:szCs w:val="28"/>
        </w:rPr>
        <w:t xml:space="preserve"> для удержания кальция в растворе в виде комплекса с константой нестойкости равной </w:t>
      </w:r>
      <w:r w:rsidR="0061139D">
        <w:rPr>
          <w:szCs w:val="28"/>
        </w:rPr>
        <w:t>1.</w:t>
      </w:r>
      <w:r w:rsidRPr="00BA2BE7">
        <w:rPr>
          <w:szCs w:val="28"/>
        </w:rPr>
        <w:t>79</w:t>
      </w:r>
      <w:r w:rsidR="008815FA">
        <w:rPr>
          <w:szCs w:val="28"/>
        </w:rPr>
        <w:t>∙</w:t>
      </w:r>
      <w:r w:rsidRPr="00BA2BE7">
        <w:rPr>
          <w:szCs w:val="28"/>
        </w:rPr>
        <w:t>10</w:t>
      </w:r>
      <w:r w:rsidRPr="00BA2BE7">
        <w:rPr>
          <w:szCs w:val="28"/>
          <w:vertAlign w:val="superscript"/>
        </w:rPr>
        <w:t>-3</w:t>
      </w:r>
      <w:r w:rsidRPr="00BA2BE7">
        <w:rPr>
          <w:szCs w:val="28"/>
        </w:rPr>
        <w:t xml:space="preserve">. И далее осуществляется спектрофотометрический анализ магния с титановым желтым при 545 нм. По этому способу не мешает определению магния даже пятикратный избыток кальция. После спектрофотометрического определения магния используется </w:t>
      </w:r>
      <w:proofErr w:type="spellStart"/>
      <w:r w:rsidRPr="00BA2BE7">
        <w:rPr>
          <w:szCs w:val="28"/>
        </w:rPr>
        <w:t>комплексонометрический</w:t>
      </w:r>
      <w:proofErr w:type="spellEnd"/>
      <w:r w:rsidRPr="00BA2BE7">
        <w:rPr>
          <w:szCs w:val="28"/>
        </w:rPr>
        <w:t xml:space="preserve"> метод определения кальция при этом же значении рН &gt; 12 в той же </w:t>
      </w:r>
      <w:proofErr w:type="spellStart"/>
      <w:r w:rsidRPr="00BA2BE7">
        <w:rPr>
          <w:szCs w:val="28"/>
        </w:rPr>
        <w:t>аликвоте</w:t>
      </w:r>
      <w:proofErr w:type="spellEnd"/>
      <w:r w:rsidRPr="00BA2BE7">
        <w:rPr>
          <w:szCs w:val="28"/>
        </w:rPr>
        <w:t xml:space="preserve"> приготовленного раствора титрованием </w:t>
      </w:r>
      <w:proofErr w:type="spellStart"/>
      <w:r w:rsidRPr="00BA2BE7">
        <w:rPr>
          <w:szCs w:val="28"/>
        </w:rPr>
        <w:t>Трилоном</w:t>
      </w:r>
      <w:proofErr w:type="spellEnd"/>
      <w:proofErr w:type="gramStart"/>
      <w:r w:rsidRPr="00BA2BE7">
        <w:rPr>
          <w:szCs w:val="28"/>
        </w:rPr>
        <w:t xml:space="preserve"> Б</w:t>
      </w:r>
      <w:proofErr w:type="gramEnd"/>
      <w:r w:rsidRPr="00BA2BE7">
        <w:rPr>
          <w:szCs w:val="28"/>
        </w:rPr>
        <w:t xml:space="preserve"> в присутствии </w:t>
      </w:r>
      <w:proofErr w:type="spellStart"/>
      <w:r w:rsidRPr="00BA2BE7">
        <w:rPr>
          <w:szCs w:val="28"/>
        </w:rPr>
        <w:t>мурексида</w:t>
      </w:r>
      <w:proofErr w:type="spellEnd"/>
      <w:r w:rsidRPr="00BA2BE7">
        <w:rPr>
          <w:szCs w:val="28"/>
        </w:rPr>
        <w:t xml:space="preserve"> по ГОСТ 26487, п. 2.4.2. В результате определения содержания магния и кальция устанавливается соотношение магний</w:t>
      </w:r>
      <w:proofErr w:type="gramStart"/>
      <w:r w:rsidRPr="00BA2BE7">
        <w:rPr>
          <w:szCs w:val="28"/>
        </w:rPr>
        <w:t xml:space="preserve"> :</w:t>
      </w:r>
      <w:proofErr w:type="gramEnd"/>
      <w:r w:rsidRPr="00BA2BE7">
        <w:rPr>
          <w:szCs w:val="28"/>
        </w:rPr>
        <w:t xml:space="preserve"> кальций в анализируемом объекте.</w:t>
      </w:r>
    </w:p>
    <w:p w:rsidR="00BA2BE7" w:rsidRPr="00BA2BE7" w:rsidRDefault="00BA2BE7" w:rsidP="00BA2BE7">
      <w:pPr>
        <w:ind w:firstLine="397"/>
        <w:jc w:val="both"/>
        <w:rPr>
          <w:szCs w:val="28"/>
        </w:rPr>
      </w:pPr>
      <w:r w:rsidRPr="00BA2BE7">
        <w:rPr>
          <w:szCs w:val="28"/>
        </w:rPr>
        <w:t xml:space="preserve">Такое техническое решение обеспечивает оперативность определения, исключает приготовление, а также использование кислот, щелочей и буферных растворов для корректировки рН среды, что значительно упрощает процесс. </w:t>
      </w:r>
    </w:p>
    <w:p w:rsidR="00BA2BE7" w:rsidRPr="0023357D" w:rsidRDefault="00F8368C" w:rsidP="00CB59FC">
      <w:pPr>
        <w:ind w:firstLine="397"/>
        <w:jc w:val="both"/>
        <w:rPr>
          <w:szCs w:val="28"/>
        </w:rPr>
      </w:pPr>
      <w:r w:rsidRPr="0023357D">
        <w:rPr>
          <w:szCs w:val="28"/>
        </w:rPr>
        <w:t>Эффективность р</w:t>
      </w:r>
      <w:r w:rsidR="00CB59FC" w:rsidRPr="0023357D">
        <w:rPr>
          <w:szCs w:val="28"/>
        </w:rPr>
        <w:t>азработанн</w:t>
      </w:r>
      <w:r w:rsidRPr="0023357D">
        <w:rPr>
          <w:szCs w:val="28"/>
        </w:rPr>
        <w:t>ого</w:t>
      </w:r>
      <w:r w:rsidR="00CB59FC" w:rsidRPr="0023357D">
        <w:rPr>
          <w:szCs w:val="28"/>
        </w:rPr>
        <w:t xml:space="preserve"> способ</w:t>
      </w:r>
      <w:r w:rsidRPr="0023357D">
        <w:rPr>
          <w:szCs w:val="28"/>
        </w:rPr>
        <w:t>а показана</w:t>
      </w:r>
      <w:r w:rsidR="00CB59FC" w:rsidRPr="0023357D">
        <w:rPr>
          <w:szCs w:val="28"/>
        </w:rPr>
        <w:t xml:space="preserve"> </w:t>
      </w:r>
      <w:r w:rsidRPr="0023357D">
        <w:rPr>
          <w:szCs w:val="28"/>
        </w:rPr>
        <w:t xml:space="preserve">в процессе анализа содержания металлов в воде реки Волга от истока до </w:t>
      </w:r>
      <w:proofErr w:type="spellStart"/>
      <w:r w:rsidRPr="0023357D">
        <w:rPr>
          <w:szCs w:val="28"/>
        </w:rPr>
        <w:t>Иваньковского</w:t>
      </w:r>
      <w:proofErr w:type="spellEnd"/>
      <w:r w:rsidRPr="0023357D">
        <w:rPr>
          <w:szCs w:val="28"/>
        </w:rPr>
        <w:t xml:space="preserve"> водохранилища. Результаты </w:t>
      </w:r>
      <w:r w:rsidR="00BA2BE7" w:rsidRPr="0023357D">
        <w:t>анализа опубликованы в нау</w:t>
      </w:r>
      <w:r w:rsidR="008815FA" w:rsidRPr="0023357D">
        <w:t xml:space="preserve">чном журнале </w:t>
      </w:r>
      <w:r w:rsidRPr="0023357D">
        <w:t xml:space="preserve">РАН </w:t>
      </w:r>
      <w:r w:rsidR="008815FA" w:rsidRPr="0023357D">
        <w:t>«Водные ресурсы» [2</w:t>
      </w:r>
      <w:r w:rsidR="00BA2BE7" w:rsidRPr="0023357D">
        <w:t>].</w:t>
      </w:r>
      <w:bookmarkStart w:id="0" w:name="_GoBack"/>
      <w:bookmarkEnd w:id="0"/>
    </w:p>
    <w:p w:rsidR="00E22189" w:rsidRPr="0023357D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</w:p>
    <w:p w:rsidR="00A02163" w:rsidRPr="00846696" w:rsidRDefault="00846696" w:rsidP="00846696">
      <w:pPr>
        <w:ind w:firstLine="397"/>
        <w:jc w:val="both"/>
        <w:rPr>
          <w:i/>
        </w:rPr>
      </w:pPr>
      <w:r>
        <w:rPr>
          <w:i/>
        </w:rPr>
        <w:t>Выражаю особую благодарность своему научному руководителю, д.х.н. профессору Никольскому Виктору Михайловичу за значимые замечания и ценные советы при проведении исследования.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16635" w:rsidRDefault="00565369" w:rsidP="00216635">
      <w:pPr>
        <w:jc w:val="both"/>
        <w:rPr>
          <w:color w:val="000000"/>
        </w:rPr>
      </w:pPr>
      <w:r>
        <w:rPr>
          <w:color w:val="000000"/>
        </w:rPr>
        <w:t xml:space="preserve">1. Способ определения соотношения кальций : магний в растворах: пат. 2788746 Рос. Федерация. № 2022111702 / Уварова С.С., Никольский В.М., </w:t>
      </w:r>
      <w:r w:rsidR="00216635">
        <w:rPr>
          <w:color w:val="000000"/>
        </w:rPr>
        <w:t xml:space="preserve">Толкачева Л.Н., </w:t>
      </w:r>
      <w:proofErr w:type="spellStart"/>
      <w:r w:rsidR="00216635">
        <w:rPr>
          <w:color w:val="000000"/>
        </w:rPr>
        <w:t>Гридчин</w:t>
      </w:r>
      <w:proofErr w:type="spellEnd"/>
      <w:r w:rsidR="00216635">
        <w:rPr>
          <w:color w:val="000000"/>
        </w:rPr>
        <w:t xml:space="preserve"> С.Н.</w:t>
      </w:r>
      <w:proofErr w:type="gramStart"/>
      <w:r w:rsidR="00216635">
        <w:rPr>
          <w:color w:val="000000"/>
        </w:rPr>
        <w:t xml:space="preserve"> ;</w:t>
      </w:r>
      <w:proofErr w:type="gramEnd"/>
      <w:r w:rsidR="00216635">
        <w:rPr>
          <w:color w:val="000000"/>
        </w:rPr>
        <w:t xml:space="preserve"> </w:t>
      </w:r>
      <w:proofErr w:type="spellStart"/>
      <w:r w:rsidR="00216635">
        <w:rPr>
          <w:color w:val="000000"/>
        </w:rPr>
        <w:t>заявл</w:t>
      </w:r>
      <w:proofErr w:type="spellEnd"/>
      <w:r w:rsidR="00216635">
        <w:rPr>
          <w:color w:val="000000"/>
        </w:rPr>
        <w:t xml:space="preserve">. 28.04.22 ; </w:t>
      </w:r>
      <w:proofErr w:type="spellStart"/>
      <w:r w:rsidR="00216635">
        <w:rPr>
          <w:color w:val="000000"/>
        </w:rPr>
        <w:t>опубл</w:t>
      </w:r>
      <w:proofErr w:type="spellEnd"/>
      <w:r w:rsidR="00216635">
        <w:rPr>
          <w:color w:val="000000"/>
        </w:rPr>
        <w:t xml:space="preserve">. 24.01.23, </w:t>
      </w:r>
      <w:proofErr w:type="spellStart"/>
      <w:r w:rsidR="00216635">
        <w:rPr>
          <w:color w:val="000000"/>
        </w:rPr>
        <w:t>Бюл</w:t>
      </w:r>
      <w:proofErr w:type="spellEnd"/>
      <w:r w:rsidR="00216635">
        <w:rPr>
          <w:color w:val="000000"/>
        </w:rPr>
        <w:t>. № 3. 5 с.</w:t>
      </w:r>
    </w:p>
    <w:p w:rsidR="00216635" w:rsidRPr="00216635" w:rsidRDefault="00216635" w:rsidP="00216635">
      <w:pPr>
        <w:jc w:val="both"/>
        <w:rPr>
          <w:color w:val="000000"/>
        </w:rPr>
      </w:pPr>
      <w:r>
        <w:rPr>
          <w:color w:val="000000"/>
        </w:rPr>
        <w:t xml:space="preserve">2. Региональный ретроспективный анализ воды и донных отложений верхней Волги / О.А. Тихомиров </w:t>
      </w:r>
      <w:r w:rsidRPr="00216635">
        <w:rPr>
          <w:color w:val="000000"/>
        </w:rPr>
        <w:t>[</w:t>
      </w:r>
      <w:r>
        <w:rPr>
          <w:color w:val="000000"/>
        </w:rPr>
        <w:t>и др.</w:t>
      </w:r>
      <w:r w:rsidRPr="00216635">
        <w:rPr>
          <w:color w:val="000000"/>
        </w:rPr>
        <w:t>]</w:t>
      </w:r>
      <w:r>
        <w:rPr>
          <w:color w:val="000000"/>
        </w:rPr>
        <w:t xml:space="preserve"> // Водные ресурсы. 2022. № 3. С. 325-332.</w:t>
      </w:r>
    </w:p>
    <w:p w:rsidR="00116478" w:rsidRPr="0056536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565369" w:rsidSect="006A6C1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16635"/>
    <w:rsid w:val="002264EE"/>
    <w:rsid w:val="0023307C"/>
    <w:rsid w:val="0023357D"/>
    <w:rsid w:val="0031361E"/>
    <w:rsid w:val="00391C38"/>
    <w:rsid w:val="003B76D6"/>
    <w:rsid w:val="00496CD7"/>
    <w:rsid w:val="004A26A3"/>
    <w:rsid w:val="004F0EDF"/>
    <w:rsid w:val="00522BF1"/>
    <w:rsid w:val="00565369"/>
    <w:rsid w:val="00590166"/>
    <w:rsid w:val="0061139D"/>
    <w:rsid w:val="0069427D"/>
    <w:rsid w:val="006A6C12"/>
    <w:rsid w:val="006F7A19"/>
    <w:rsid w:val="00775389"/>
    <w:rsid w:val="00797838"/>
    <w:rsid w:val="007C36D8"/>
    <w:rsid w:val="007F2744"/>
    <w:rsid w:val="00846696"/>
    <w:rsid w:val="008815FA"/>
    <w:rsid w:val="008931BE"/>
    <w:rsid w:val="00921D45"/>
    <w:rsid w:val="00986A4E"/>
    <w:rsid w:val="009A66DB"/>
    <w:rsid w:val="009B2F80"/>
    <w:rsid w:val="009B3300"/>
    <w:rsid w:val="009F3380"/>
    <w:rsid w:val="00A02163"/>
    <w:rsid w:val="00A314FE"/>
    <w:rsid w:val="00BA2BE7"/>
    <w:rsid w:val="00BF36F8"/>
    <w:rsid w:val="00BF4622"/>
    <w:rsid w:val="00CB59FC"/>
    <w:rsid w:val="00CD00B1"/>
    <w:rsid w:val="00D22306"/>
    <w:rsid w:val="00D42542"/>
    <w:rsid w:val="00D8121C"/>
    <w:rsid w:val="00E22189"/>
    <w:rsid w:val="00E74069"/>
    <w:rsid w:val="00EB1F49"/>
    <w:rsid w:val="00F8368C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A6C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A6C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A6C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A6C1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A6C1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A6C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A6C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A6C1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A6C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A2BE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2B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E72328-456A-4D7B-AFF4-40E226CFD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 Windows</cp:lastModifiedBy>
  <cp:revision>3</cp:revision>
  <dcterms:created xsi:type="dcterms:W3CDTF">2023-02-16T04:34:00Z</dcterms:created>
  <dcterms:modified xsi:type="dcterms:W3CDTF">2023-02-16T15:39:00Z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