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EE31E53" w:rsidR="00130241" w:rsidRDefault="00272453" w:rsidP="00AB7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Селективность извлечения</w:t>
      </w:r>
      <w:r w:rsidR="00AB7CA8">
        <w:rPr>
          <w:b/>
          <w:color w:val="000000"/>
        </w:rPr>
        <w:t xml:space="preserve"> вторичных метаболитов</w:t>
      </w:r>
      <w:r>
        <w:rPr>
          <w:b/>
          <w:color w:val="000000"/>
        </w:rPr>
        <w:t xml:space="preserve"> из растительного сырья</w:t>
      </w:r>
      <w:r w:rsidR="00AB7CA8">
        <w:rPr>
          <w:b/>
          <w:color w:val="000000"/>
        </w:rPr>
        <w:t xml:space="preserve"> с использованием ГЭР</w:t>
      </w:r>
      <w:r>
        <w:rPr>
          <w:b/>
          <w:color w:val="000000"/>
        </w:rPr>
        <w:t xml:space="preserve"> на примере </w:t>
      </w:r>
      <w:r w:rsidR="00AB7CA8">
        <w:rPr>
          <w:b/>
          <w:color w:val="000000"/>
        </w:rPr>
        <w:t>биотехнологического сырья</w:t>
      </w:r>
      <w:r w:rsidR="00921D45">
        <w:rPr>
          <w:b/>
          <w:color w:val="000000"/>
        </w:rPr>
        <w:t xml:space="preserve"> </w:t>
      </w:r>
      <w:r w:rsidR="00AB7CA8" w:rsidRPr="00AB7CA8">
        <w:rPr>
          <w:b/>
          <w:i/>
          <w:iCs/>
          <w:color w:val="000000"/>
          <w:lang w:val="en-GB"/>
        </w:rPr>
        <w:t>Iris</w:t>
      </w:r>
      <w:r w:rsidR="00AB7CA8" w:rsidRPr="00AB7CA8">
        <w:rPr>
          <w:b/>
          <w:i/>
          <w:iCs/>
          <w:color w:val="000000"/>
        </w:rPr>
        <w:t xml:space="preserve"> </w:t>
      </w:r>
      <w:proofErr w:type="spellStart"/>
      <w:r w:rsidR="00AB7CA8" w:rsidRPr="00AB7CA8">
        <w:rPr>
          <w:b/>
          <w:i/>
          <w:iCs/>
          <w:color w:val="000000"/>
          <w:lang w:val="en-GB"/>
        </w:rPr>
        <w:t>sibirica</w:t>
      </w:r>
      <w:proofErr w:type="spellEnd"/>
      <w:r w:rsidR="00AB7CA8" w:rsidRPr="00AB7CA8">
        <w:rPr>
          <w:b/>
          <w:color w:val="000000"/>
        </w:rPr>
        <w:t xml:space="preserve"> </w:t>
      </w:r>
      <w:r w:rsidR="00AB7CA8">
        <w:rPr>
          <w:b/>
          <w:color w:val="000000"/>
          <w:lang w:val="en-GB"/>
        </w:rPr>
        <w:t>L</w:t>
      </w:r>
      <w:r w:rsidR="00AB7CA8" w:rsidRPr="00AB7CA8">
        <w:rPr>
          <w:b/>
          <w:color w:val="000000"/>
        </w:rPr>
        <w:t xml:space="preserve">. </w:t>
      </w:r>
    </w:p>
    <w:p w14:paraId="00000002" w14:textId="361DC361" w:rsidR="00130241" w:rsidRPr="00FA4359" w:rsidRDefault="00B91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D1711F">
        <w:rPr>
          <w:b/>
          <w:i/>
          <w:color w:val="000000"/>
          <w:u w:val="single"/>
        </w:rPr>
        <w:t>Карпицкий</w:t>
      </w:r>
      <w:proofErr w:type="spellEnd"/>
      <w:r w:rsidR="00EB1F49" w:rsidRPr="00D1711F">
        <w:rPr>
          <w:b/>
          <w:i/>
          <w:color w:val="000000"/>
          <w:u w:val="single"/>
        </w:rPr>
        <w:t xml:space="preserve"> </w:t>
      </w:r>
      <w:r w:rsidRPr="00D1711F">
        <w:rPr>
          <w:b/>
          <w:i/>
          <w:color w:val="000000"/>
          <w:u w:val="single"/>
        </w:rPr>
        <w:t>Д</w:t>
      </w:r>
      <w:r w:rsidR="00EB1F49" w:rsidRPr="00D1711F">
        <w:rPr>
          <w:b/>
          <w:i/>
          <w:color w:val="000000"/>
          <w:u w:val="single"/>
        </w:rPr>
        <w:t>.А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Бессонова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 w:rsidRPr="00FA4359">
        <w:rPr>
          <w:b/>
          <w:i/>
          <w:vertAlign w:val="subscript"/>
        </w:rPr>
        <w:t>.</w:t>
      </w:r>
      <w:r w:rsidR="00D1711F" w:rsidRPr="00FA4359">
        <w:rPr>
          <w:b/>
          <w:i/>
          <w:vertAlign w:val="subscript"/>
        </w:rPr>
        <w:t>,</w:t>
      </w:r>
      <w:r w:rsidRPr="00FA4359">
        <w:rPr>
          <w:b/>
          <w:vertAlign w:val="subscript"/>
        </w:rPr>
        <w:t xml:space="preserve"> </w:t>
      </w:r>
      <w:r w:rsidRPr="00FA4359">
        <w:rPr>
          <w:b/>
          <w:i/>
          <w:iCs/>
        </w:rPr>
        <w:t>Шишов А.Ю.</w:t>
      </w:r>
      <w:r w:rsidR="00D1711F" w:rsidRPr="00FA4359">
        <w:rPr>
          <w:b/>
          <w:i/>
          <w:iCs/>
        </w:rPr>
        <w:t>, Карцова Л.А.</w:t>
      </w:r>
      <w:r w:rsidR="00D1711F" w:rsidRPr="00FA4359">
        <w:rPr>
          <w:b/>
          <w:i/>
          <w:vertAlign w:val="superscript"/>
        </w:rPr>
        <w:t xml:space="preserve"> </w:t>
      </w:r>
      <w:r w:rsidRPr="00FA4359">
        <w:rPr>
          <w:b/>
          <w:i/>
          <w:vertAlign w:val="superscript"/>
        </w:rPr>
        <w:t xml:space="preserve"> </w:t>
      </w:r>
    </w:p>
    <w:p w14:paraId="00000003" w14:textId="5C91F2C1" w:rsidR="00130241" w:rsidRDefault="005E3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2B6936">
        <w:rPr>
          <w:i/>
          <w:color w:val="000000"/>
        </w:rPr>
        <w:t>год обучения</w:t>
      </w:r>
    </w:p>
    <w:p w14:paraId="00000004" w14:textId="2D517C65" w:rsidR="00130241" w:rsidRPr="00921D45" w:rsidRDefault="005E3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 </w:t>
      </w:r>
    </w:p>
    <w:p w14:paraId="00000005" w14:textId="7C118286" w:rsidR="00130241" w:rsidRPr="00391C38" w:rsidRDefault="005E3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3C50A162" w:rsidR="00130241" w:rsidRPr="007B0E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B0E94">
        <w:rPr>
          <w:i/>
          <w:color w:val="000000"/>
          <w:lang w:val="en-US"/>
        </w:rPr>
        <w:t>E</w:t>
      </w:r>
      <w:r w:rsidR="003B76D6" w:rsidRPr="007B0E94">
        <w:rPr>
          <w:i/>
          <w:color w:val="000000"/>
          <w:lang w:val="en-US"/>
        </w:rPr>
        <w:t>-</w:t>
      </w:r>
      <w:r w:rsidR="007B0E94" w:rsidRPr="007B0E94">
        <w:rPr>
          <w:i/>
          <w:color w:val="000000"/>
          <w:lang w:val="en-US"/>
        </w:rPr>
        <w:t>mail:</w:t>
      </w:r>
      <w:r w:rsidR="007B0E94" w:rsidRPr="007B0E94">
        <w:rPr>
          <w:i/>
          <w:color w:val="000000"/>
          <w:u w:val="single"/>
          <w:lang w:val="en-US"/>
        </w:rPr>
        <w:t xml:space="preserve"> karpickiy_dim@mail.ru</w:t>
      </w:r>
      <w:bookmarkStart w:id="0" w:name="_GoBack"/>
      <w:bookmarkEnd w:id="0"/>
    </w:p>
    <w:p w14:paraId="1C241BE8" w14:textId="461F7012" w:rsidR="00E272F3" w:rsidRPr="00F74C5F" w:rsidRDefault="0063442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извлечения метаболитов из растительного сырья широко используются </w:t>
      </w:r>
      <w:r w:rsidR="008016B7">
        <w:rPr>
          <w:color w:val="000000"/>
        </w:rPr>
        <w:t xml:space="preserve">такие растворители как метанол, этанол, ацетонитрил, гексан и другие. </w:t>
      </w:r>
      <w:r w:rsidR="00AE1A82">
        <w:rPr>
          <w:color w:val="000000"/>
        </w:rPr>
        <w:t>Однако их т</w:t>
      </w:r>
      <w:r w:rsidR="008016B7">
        <w:rPr>
          <w:color w:val="000000"/>
        </w:rPr>
        <w:t xml:space="preserve">оксичность, летучесть и воспламеняемость </w:t>
      </w:r>
      <w:r w:rsidR="00AE1A82">
        <w:rPr>
          <w:color w:val="000000"/>
        </w:rPr>
        <w:t xml:space="preserve">противоречат современным принципам «зелёной химии», а потому поиск растворителей, способных </w:t>
      </w:r>
      <w:r w:rsidR="00AE1A82" w:rsidRPr="008228D2">
        <w:t>заменить традиционные, является актуальной задачей. Глубокие эвтектические растворители</w:t>
      </w:r>
      <w:r w:rsidR="002B6936" w:rsidRPr="008228D2">
        <w:t xml:space="preserve"> (ГЭР) </w:t>
      </w:r>
      <w:r w:rsidR="00F80E22" w:rsidRPr="008228D2">
        <w:t>я</w:t>
      </w:r>
      <w:r w:rsidR="00AE1A82" w:rsidRPr="008228D2">
        <w:t>вляются перспективными аналогами, способными решить данную проблему.</w:t>
      </w:r>
      <w:r w:rsidR="00A23E88" w:rsidRPr="008228D2">
        <w:t xml:space="preserve"> </w:t>
      </w:r>
      <w:r w:rsidR="002B6936" w:rsidRPr="008228D2">
        <w:t xml:space="preserve">ГЭР состоят из акцептора </w:t>
      </w:r>
      <w:r w:rsidR="00F80E22" w:rsidRPr="008228D2">
        <w:t xml:space="preserve">и донора </w:t>
      </w:r>
      <w:r w:rsidR="002B6936" w:rsidRPr="008228D2">
        <w:t>водородной связи. Изменяя структуру и соотношение компонентов</w:t>
      </w:r>
      <w:r w:rsidR="00F80E22" w:rsidRPr="008228D2">
        <w:t xml:space="preserve"> ГЭР</w:t>
      </w:r>
      <w:r w:rsidR="002B6936" w:rsidRPr="008228D2">
        <w:t xml:space="preserve">, можно регулировать как физические свойства итогового растворителя, так и химические. </w:t>
      </w:r>
      <w:r w:rsidR="00A23E88" w:rsidRPr="008228D2">
        <w:t xml:space="preserve">Это </w:t>
      </w:r>
      <w:r w:rsidR="00F80E22" w:rsidRPr="008228D2">
        <w:t>перспективно</w:t>
      </w:r>
      <w:r w:rsidR="00A23E88" w:rsidRPr="008228D2">
        <w:t xml:space="preserve"> при анализе и переработке растительного сырья, поскольку </w:t>
      </w:r>
      <w:r w:rsidR="00F80E22" w:rsidRPr="008228D2">
        <w:t xml:space="preserve">появляется возможность регулировать </w:t>
      </w:r>
      <w:r w:rsidR="00A23E88" w:rsidRPr="008228D2">
        <w:t xml:space="preserve">селективность извлечения. </w:t>
      </w:r>
      <w:r w:rsidR="00E272F3" w:rsidRPr="008228D2">
        <w:t>Н</w:t>
      </w:r>
      <w:r w:rsidR="00F80E22" w:rsidRPr="008228D2">
        <w:t>а данный момент в публикациях,</w:t>
      </w:r>
      <w:r w:rsidR="002B6936" w:rsidRPr="008228D2">
        <w:t xml:space="preserve"> посвящённ</w:t>
      </w:r>
      <w:r w:rsidR="00F80E22" w:rsidRPr="008228D2">
        <w:t>ых</w:t>
      </w:r>
      <w:r w:rsidR="002B6936" w:rsidRPr="008228D2">
        <w:t xml:space="preserve"> </w:t>
      </w:r>
      <w:r w:rsidR="00F80E22" w:rsidRPr="008228D2">
        <w:t>применению</w:t>
      </w:r>
      <w:r w:rsidR="002B6936" w:rsidRPr="008228D2">
        <w:t xml:space="preserve"> ГЭР</w:t>
      </w:r>
      <w:r w:rsidR="00F80E22" w:rsidRPr="008228D2">
        <w:t xml:space="preserve"> в качестве экстрагирующих систем</w:t>
      </w:r>
      <w:r w:rsidR="002B6936" w:rsidRPr="008228D2">
        <w:t>, отсутствует описание закономерностей «</w:t>
      </w:r>
      <w:r w:rsidR="002B6936" w:rsidRPr="008228D2">
        <w:rPr>
          <w:i/>
        </w:rPr>
        <w:t>состав ГЭР – селективность извлечения</w:t>
      </w:r>
      <w:r w:rsidR="002B6936" w:rsidRPr="008228D2">
        <w:t>»</w:t>
      </w:r>
      <w:r w:rsidR="00A23E88" w:rsidRPr="008228D2">
        <w:t>.</w:t>
      </w:r>
      <w:r w:rsidR="00F74C5F" w:rsidRPr="008228D2">
        <w:t xml:space="preserve"> Для </w:t>
      </w:r>
      <w:r w:rsidR="00F80E22" w:rsidRPr="008228D2">
        <w:t xml:space="preserve">выявления подобных зависимостей </w:t>
      </w:r>
      <w:r w:rsidR="00F74C5F" w:rsidRPr="008228D2">
        <w:t xml:space="preserve">подходящим объектом </w:t>
      </w:r>
      <w:r w:rsidR="00F80E22" w:rsidRPr="008228D2">
        <w:t>со сложной матрицей</w:t>
      </w:r>
      <w:r w:rsidR="00F74C5F" w:rsidRPr="008228D2">
        <w:t xml:space="preserve"> является сырьё</w:t>
      </w:r>
      <w:r w:rsidR="00E272F3" w:rsidRPr="008228D2">
        <w:t xml:space="preserve"> </w:t>
      </w:r>
      <w:r w:rsidR="00F74C5F" w:rsidRPr="008228D2">
        <w:rPr>
          <w:i/>
          <w:iCs/>
          <w:lang w:val="en-GB"/>
        </w:rPr>
        <w:t>Iris</w:t>
      </w:r>
      <w:r w:rsidR="00F74C5F" w:rsidRPr="008228D2">
        <w:rPr>
          <w:i/>
          <w:iCs/>
        </w:rPr>
        <w:t xml:space="preserve"> </w:t>
      </w:r>
      <w:proofErr w:type="spellStart"/>
      <w:r w:rsidR="00F74C5F" w:rsidRPr="008228D2">
        <w:rPr>
          <w:i/>
          <w:iCs/>
          <w:lang w:val="en-GB"/>
        </w:rPr>
        <w:t>sibirica</w:t>
      </w:r>
      <w:proofErr w:type="spellEnd"/>
      <w:r w:rsidR="00F74C5F" w:rsidRPr="008228D2">
        <w:t xml:space="preserve"> </w:t>
      </w:r>
      <w:r w:rsidR="00F74C5F" w:rsidRPr="008228D2">
        <w:rPr>
          <w:lang w:val="en-GB"/>
        </w:rPr>
        <w:t>L</w:t>
      </w:r>
      <w:r w:rsidR="00F74C5F" w:rsidRPr="008228D2">
        <w:t xml:space="preserve">. Ранее </w:t>
      </w:r>
      <w:r w:rsidR="00F80E22" w:rsidRPr="008228D2">
        <w:t xml:space="preserve">нами </w:t>
      </w:r>
      <w:r w:rsidR="00F74C5F" w:rsidRPr="008228D2">
        <w:t xml:space="preserve">было показано, что в нём </w:t>
      </w:r>
      <w:r w:rsidR="00F80E22" w:rsidRPr="008228D2">
        <w:t>сосредоточено</w:t>
      </w:r>
      <w:r w:rsidR="00F74C5F" w:rsidRPr="008228D2">
        <w:t xml:space="preserve"> множество </w:t>
      </w:r>
      <w:r w:rsidR="00F80E22" w:rsidRPr="008228D2">
        <w:t>низко-</w:t>
      </w:r>
      <w:r w:rsidR="00F74C5F" w:rsidRPr="008228D2">
        <w:t xml:space="preserve">  и </w:t>
      </w:r>
      <w:proofErr w:type="spellStart"/>
      <w:r w:rsidR="00F74C5F" w:rsidRPr="008228D2">
        <w:t>высокополярных</w:t>
      </w:r>
      <w:proofErr w:type="spellEnd"/>
      <w:r w:rsidR="00F74C5F" w:rsidRPr="008228D2">
        <w:t xml:space="preserve"> фенольных соединений</w:t>
      </w:r>
      <w:r w:rsidR="00727404" w:rsidRPr="008228D2">
        <w:t xml:space="preserve">, в том числе различные </w:t>
      </w:r>
      <w:r w:rsidR="00F80E22" w:rsidRPr="008228D2">
        <w:t xml:space="preserve">их </w:t>
      </w:r>
      <w:proofErr w:type="spellStart"/>
      <w:r w:rsidR="00727404" w:rsidRPr="008228D2">
        <w:t>гликозидные</w:t>
      </w:r>
      <w:proofErr w:type="spellEnd"/>
      <w:r w:rsidR="00727404" w:rsidRPr="008228D2">
        <w:t xml:space="preserve"> про</w:t>
      </w:r>
      <w:r w:rsidR="00727404">
        <w:rPr>
          <w:color w:val="000000"/>
        </w:rPr>
        <w:t>изводные.</w:t>
      </w:r>
    </w:p>
    <w:p w14:paraId="4E034518" w14:textId="386C5725" w:rsidR="00A23E88" w:rsidRPr="0058777B" w:rsidRDefault="00A23E8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8777B">
        <w:t>Цель данно</w:t>
      </w:r>
      <w:r w:rsidR="00F80E22" w:rsidRPr="0058777B">
        <w:t>й работы –</w:t>
      </w:r>
      <w:r w:rsidRPr="0058777B">
        <w:t xml:space="preserve"> </w:t>
      </w:r>
      <w:r w:rsidR="00F80E22" w:rsidRPr="0058777B">
        <w:t xml:space="preserve">получение и </w:t>
      </w:r>
      <w:proofErr w:type="gramStart"/>
      <w:r w:rsidR="00F80E22" w:rsidRPr="0058777B">
        <w:t xml:space="preserve">исследование </w:t>
      </w:r>
      <w:r w:rsidRPr="0058777B">
        <w:t xml:space="preserve"> хроматографических</w:t>
      </w:r>
      <w:proofErr w:type="gramEnd"/>
      <w:r w:rsidRPr="0058777B">
        <w:t xml:space="preserve"> профилей биотехнологического сырья </w:t>
      </w:r>
      <w:proofErr w:type="spellStart"/>
      <w:r w:rsidRPr="0058777B">
        <w:rPr>
          <w:i/>
          <w:iCs/>
        </w:rPr>
        <w:t>Iris</w:t>
      </w:r>
      <w:proofErr w:type="spellEnd"/>
      <w:r w:rsidRPr="0058777B">
        <w:rPr>
          <w:i/>
          <w:iCs/>
        </w:rPr>
        <w:t xml:space="preserve"> </w:t>
      </w:r>
      <w:proofErr w:type="spellStart"/>
      <w:r w:rsidRPr="0058777B">
        <w:rPr>
          <w:i/>
          <w:iCs/>
        </w:rPr>
        <w:t>sibirica</w:t>
      </w:r>
      <w:proofErr w:type="spellEnd"/>
      <w:r w:rsidRPr="0058777B">
        <w:rPr>
          <w:i/>
          <w:iCs/>
        </w:rPr>
        <w:t xml:space="preserve"> </w:t>
      </w:r>
      <w:r w:rsidRPr="0058777B">
        <w:t>L.</w:t>
      </w:r>
      <w:r w:rsidR="00F80E22" w:rsidRPr="0058777B">
        <w:t xml:space="preserve"> </w:t>
      </w:r>
      <w:r w:rsidR="00636918" w:rsidRPr="0058777B">
        <w:t>м</w:t>
      </w:r>
      <w:r w:rsidR="00F80E22" w:rsidRPr="0058777B">
        <w:t xml:space="preserve">етодом </w:t>
      </w:r>
      <w:r w:rsidR="00636918" w:rsidRPr="0058777B">
        <w:t>ОФ ВЭЖХ-МС</w:t>
      </w:r>
      <w:r w:rsidRPr="0058777B">
        <w:t xml:space="preserve"> и выявление </w:t>
      </w:r>
      <w:r w:rsidR="00636918" w:rsidRPr="0058777B">
        <w:t xml:space="preserve">на их основе </w:t>
      </w:r>
      <w:r w:rsidRPr="0058777B">
        <w:t xml:space="preserve">закономерностей  </w:t>
      </w:r>
      <w:r w:rsidR="00636918" w:rsidRPr="0058777B">
        <w:t xml:space="preserve">селективного извлечения </w:t>
      </w:r>
      <w:proofErr w:type="spellStart"/>
      <w:r w:rsidR="00636918" w:rsidRPr="0058777B">
        <w:t>аналитов</w:t>
      </w:r>
      <w:proofErr w:type="spellEnd"/>
      <w:r w:rsidR="00636918" w:rsidRPr="0058777B">
        <w:t xml:space="preserve"> </w:t>
      </w:r>
      <w:r w:rsidRPr="0058777B">
        <w:t>в зависимости от состава ГЭР.</w:t>
      </w:r>
    </w:p>
    <w:p w14:paraId="10015EF7" w14:textId="12F2F936" w:rsidR="00E272F3" w:rsidRDefault="00636918" w:rsidP="00636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8777B">
        <w:t>М</w:t>
      </w:r>
      <w:r w:rsidR="00A23E88" w:rsidRPr="0058777B">
        <w:t xml:space="preserve">етодом ОФ ВЭЖХ с диодно-матричным и масс-спектрометрическим детектированием с </w:t>
      </w:r>
      <w:proofErr w:type="spellStart"/>
      <w:r w:rsidR="00A23E88" w:rsidRPr="0058777B">
        <w:t>электроспрей</w:t>
      </w:r>
      <w:proofErr w:type="spellEnd"/>
      <w:r w:rsidR="00A23E88" w:rsidRPr="0058777B">
        <w:t>-ионизацией получены характеристические профили при положительной и отрицательной полярности.</w:t>
      </w:r>
      <w:r w:rsidRPr="0058777B">
        <w:t xml:space="preserve"> Найдены</w:t>
      </w:r>
      <w:r w:rsidR="00727404" w:rsidRPr="0058777B">
        <w:t xml:space="preserve"> условия </w:t>
      </w:r>
      <w:proofErr w:type="spellStart"/>
      <w:r w:rsidR="00727404" w:rsidRPr="0058777B">
        <w:t>пробоподготовки</w:t>
      </w:r>
      <w:proofErr w:type="spellEnd"/>
      <w:r w:rsidR="00727404" w:rsidRPr="0058777B">
        <w:t xml:space="preserve"> без разбавления ГЭР в ходе экстрагирования. </w:t>
      </w:r>
      <w:r w:rsidRPr="0058777B">
        <w:t xml:space="preserve">Установлено </w:t>
      </w:r>
      <w:r w:rsidR="00727404" w:rsidRPr="0058777B">
        <w:t xml:space="preserve">влияние донора и акцептора водородной связи на степень и селективность извлечения </w:t>
      </w:r>
      <w:r w:rsidR="0037781C" w:rsidRPr="0058777B">
        <w:t xml:space="preserve">отдельных вторичных </w:t>
      </w:r>
      <w:r w:rsidRPr="0058777B">
        <w:t xml:space="preserve">групп </w:t>
      </w:r>
      <w:r w:rsidR="0037781C">
        <w:t xml:space="preserve">метаболитов </w:t>
      </w:r>
      <w:r w:rsidR="00727404">
        <w:t>из растительного сырья</w:t>
      </w:r>
      <w:r w:rsidR="0058777B">
        <w:t xml:space="preserve">. </w:t>
      </w:r>
      <w:r w:rsidR="0037781C">
        <w:t xml:space="preserve">Для составов холин хлорид – фруктоза (1:1 моль/моль) и </w:t>
      </w:r>
      <w:proofErr w:type="spellStart"/>
      <w:r w:rsidR="0037781C">
        <w:t>тетрабутиламмония</w:t>
      </w:r>
      <w:proofErr w:type="spellEnd"/>
      <w:r w:rsidR="0037781C">
        <w:t xml:space="preserve"> бромид – </w:t>
      </w:r>
      <w:proofErr w:type="spellStart"/>
      <w:r w:rsidR="0037781C">
        <w:t>малоновая</w:t>
      </w:r>
      <w:proofErr w:type="spellEnd"/>
      <w:r w:rsidR="0037781C">
        <w:t xml:space="preserve"> кислота (1:1 моль/моль) получены профили с высоким содержанием полярных соединений</w:t>
      </w:r>
      <w:r>
        <w:t>.</w:t>
      </w:r>
    </w:p>
    <w:p w14:paraId="103C59D7" w14:textId="65E64F9E" w:rsidR="00656C92" w:rsidRDefault="0053107E" w:rsidP="00587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43C785A8" wp14:editId="766A4502">
            <wp:extent cx="4175760" cy="180961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в тезисы Ломоносов 2023 - хх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577" cy="182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77607" w14:textId="14ED2AF9" w:rsidR="0053107E" w:rsidRPr="0053107E" w:rsidRDefault="0053107E" w:rsidP="0053107E">
      <w:pPr>
        <w:jc w:val="center"/>
      </w:pPr>
      <w:r>
        <w:t xml:space="preserve">Рис. 1 – </w:t>
      </w:r>
      <w:proofErr w:type="spellStart"/>
      <w:r>
        <w:t>Хроматографические</w:t>
      </w:r>
      <w:proofErr w:type="spellEnd"/>
      <w:r>
        <w:t xml:space="preserve"> профили </w:t>
      </w:r>
      <w:proofErr w:type="spellStart"/>
      <w:r w:rsidRPr="0053107E">
        <w:rPr>
          <w:i/>
          <w:iCs/>
        </w:rPr>
        <w:t>Iris</w:t>
      </w:r>
      <w:proofErr w:type="spellEnd"/>
      <w:r w:rsidRPr="0053107E">
        <w:rPr>
          <w:i/>
          <w:iCs/>
        </w:rPr>
        <w:t xml:space="preserve"> </w:t>
      </w:r>
      <w:proofErr w:type="spellStart"/>
      <w:r w:rsidRPr="0053107E">
        <w:rPr>
          <w:i/>
          <w:iCs/>
        </w:rPr>
        <w:t>sibirica</w:t>
      </w:r>
      <w:proofErr w:type="spellEnd"/>
      <w:r w:rsidRPr="0053107E">
        <w:t xml:space="preserve"> L., </w:t>
      </w:r>
      <w:r>
        <w:t xml:space="preserve">полученные с использованием ГЭР </w:t>
      </w:r>
      <w:r w:rsidR="00203EC6">
        <w:t>на основе холина</w:t>
      </w:r>
      <w:r>
        <w:t xml:space="preserve"> хлорида</w:t>
      </w:r>
    </w:p>
    <w:p w14:paraId="6F2E0901" w14:textId="6906F895" w:rsidR="0037781C" w:rsidRPr="00D1711F" w:rsidRDefault="0037781C" w:rsidP="00377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 CYR"/>
          <w:i/>
          <w:iCs/>
          <w:color w:val="000000"/>
          <w:sz w:val="28"/>
          <w:szCs w:val="28"/>
        </w:rPr>
      </w:pPr>
      <w:r w:rsidRPr="00410E66">
        <w:rPr>
          <w:i/>
          <w:iCs/>
          <w:color w:val="000000"/>
        </w:rPr>
        <w:lastRenderedPageBreak/>
        <w:t xml:space="preserve">Работа выполнена при финансовой поддержке гранта РНФ №19-13-00370. </w:t>
      </w:r>
      <w:r w:rsidRPr="00410E66">
        <w:rPr>
          <w:i/>
          <w:iCs/>
        </w:rPr>
        <w:t>Выража</w:t>
      </w:r>
      <w:r w:rsidR="0053107E">
        <w:rPr>
          <w:i/>
          <w:iCs/>
        </w:rPr>
        <w:t>ем</w:t>
      </w:r>
      <w:r w:rsidRPr="00410E66">
        <w:rPr>
          <w:i/>
          <w:iCs/>
        </w:rPr>
        <w:t xml:space="preserve"> благодарность </w:t>
      </w:r>
      <w:r w:rsidRPr="00410E66">
        <w:rPr>
          <w:i/>
          <w:iCs/>
          <w:color w:val="000000"/>
        </w:rPr>
        <w:t>РЦ «Методы анализа состава вещества» Научного парка</w:t>
      </w:r>
      <w:r w:rsidRPr="00410E66">
        <w:rPr>
          <w:rFonts w:eastAsia="Times New Roman CYR"/>
          <w:i/>
          <w:iCs/>
          <w:color w:val="000000"/>
        </w:rPr>
        <w:t xml:space="preserve"> СПбГУ за предоставленное оборудование.</w:t>
      </w:r>
    </w:p>
    <w:sectPr w:rsidR="0037781C" w:rsidRPr="00D171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03EC6"/>
    <w:rsid w:val="002264EE"/>
    <w:rsid w:val="0023307C"/>
    <w:rsid w:val="00272453"/>
    <w:rsid w:val="002B6936"/>
    <w:rsid w:val="0031361E"/>
    <w:rsid w:val="0037781C"/>
    <w:rsid w:val="00391C38"/>
    <w:rsid w:val="003B76D6"/>
    <w:rsid w:val="00410E66"/>
    <w:rsid w:val="004A26A3"/>
    <w:rsid w:val="004F0EDF"/>
    <w:rsid w:val="004F3234"/>
    <w:rsid w:val="00522BF1"/>
    <w:rsid w:val="0053107E"/>
    <w:rsid w:val="0058777B"/>
    <w:rsid w:val="00590166"/>
    <w:rsid w:val="005C0255"/>
    <w:rsid w:val="005E33A7"/>
    <w:rsid w:val="00614AC9"/>
    <w:rsid w:val="0063442E"/>
    <w:rsid w:val="00636918"/>
    <w:rsid w:val="00656C92"/>
    <w:rsid w:val="00675648"/>
    <w:rsid w:val="00681823"/>
    <w:rsid w:val="006F7A19"/>
    <w:rsid w:val="00727404"/>
    <w:rsid w:val="00775389"/>
    <w:rsid w:val="00797838"/>
    <w:rsid w:val="007B0E94"/>
    <w:rsid w:val="007C36D8"/>
    <w:rsid w:val="007D216F"/>
    <w:rsid w:val="007F2744"/>
    <w:rsid w:val="008016B7"/>
    <w:rsid w:val="008228D2"/>
    <w:rsid w:val="008931BE"/>
    <w:rsid w:val="00921D45"/>
    <w:rsid w:val="009A66DB"/>
    <w:rsid w:val="009B2F80"/>
    <w:rsid w:val="009B3300"/>
    <w:rsid w:val="009F3380"/>
    <w:rsid w:val="00A02163"/>
    <w:rsid w:val="00A23E88"/>
    <w:rsid w:val="00A314FE"/>
    <w:rsid w:val="00AB7CA8"/>
    <w:rsid w:val="00AE1A82"/>
    <w:rsid w:val="00B9118F"/>
    <w:rsid w:val="00BF36F8"/>
    <w:rsid w:val="00BF4622"/>
    <w:rsid w:val="00CD00B1"/>
    <w:rsid w:val="00D1711F"/>
    <w:rsid w:val="00D22306"/>
    <w:rsid w:val="00D41CFD"/>
    <w:rsid w:val="00D42542"/>
    <w:rsid w:val="00D8121C"/>
    <w:rsid w:val="00E22189"/>
    <w:rsid w:val="00E272F3"/>
    <w:rsid w:val="00E74069"/>
    <w:rsid w:val="00EB1F49"/>
    <w:rsid w:val="00F74C5F"/>
    <w:rsid w:val="00F80E22"/>
    <w:rsid w:val="00F865B3"/>
    <w:rsid w:val="00FA435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344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44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80111A-2B63-46AF-8DB8-F42082E1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Karpitskiy</dc:creator>
  <cp:lastModifiedBy>Литючий Антон Вадимович</cp:lastModifiedBy>
  <cp:revision>3</cp:revision>
  <dcterms:created xsi:type="dcterms:W3CDTF">2023-02-14T07:46:00Z</dcterms:created>
  <dcterms:modified xsi:type="dcterms:W3CDTF">2023-02-14T07:50:00Z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