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702" w:rsidRPr="000006AA" w:rsidRDefault="000006AA" w:rsidP="000006A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06AA">
        <w:rPr>
          <w:rFonts w:ascii="Times New Roman" w:hAnsi="Times New Roman" w:cs="Times New Roman"/>
          <w:b/>
          <w:sz w:val="24"/>
          <w:szCs w:val="24"/>
        </w:rPr>
        <w:t xml:space="preserve">Отражение </w:t>
      </w:r>
      <w:r w:rsidRPr="000006AA">
        <w:rPr>
          <w:rFonts w:ascii="Times New Roman" w:hAnsi="Times New Roman" w:cs="Times New Roman"/>
          <w:b/>
          <w:sz w:val="24"/>
          <w:szCs w:val="24"/>
        </w:rPr>
        <w:t xml:space="preserve">глобальной структуры дискурса в </w:t>
      </w:r>
      <w:r w:rsidRPr="000006AA">
        <w:rPr>
          <w:rFonts w:ascii="Times New Roman" w:hAnsi="Times New Roman" w:cs="Times New Roman"/>
          <w:b/>
          <w:sz w:val="24"/>
          <w:szCs w:val="24"/>
        </w:rPr>
        <w:t xml:space="preserve">сменах позы </w:t>
      </w:r>
      <w:proofErr w:type="spellStart"/>
      <w:r w:rsidRPr="000006AA">
        <w:rPr>
          <w:rFonts w:ascii="Times New Roman" w:hAnsi="Times New Roman" w:cs="Times New Roman"/>
          <w:b/>
          <w:sz w:val="24"/>
          <w:szCs w:val="24"/>
        </w:rPr>
        <w:t>коммуникантов</w:t>
      </w:r>
      <w:proofErr w:type="spellEnd"/>
    </w:p>
    <w:p w:rsidR="000006AA" w:rsidRDefault="000006AA" w:rsidP="000006A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Вашпанова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Кристина Викторовна</w:t>
      </w:r>
    </w:p>
    <w:p w:rsidR="000006AA" w:rsidRDefault="000006AA" w:rsidP="0004412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Студентка Московского государственного университета имени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М.В.Ломоносова</w:t>
      </w:r>
      <w:proofErr w:type="spellEnd"/>
      <w:r w:rsidR="0004412D">
        <w:rPr>
          <w:rFonts w:ascii="Times New Roman" w:hAnsi="Times New Roman" w:cs="Times New Roman"/>
          <w:sz w:val="24"/>
          <w:szCs w:val="24"/>
        </w:rPr>
        <w:t>, Москва, Россия</w:t>
      </w:r>
    </w:p>
    <w:p w:rsidR="00827C80" w:rsidRDefault="00335367" w:rsidP="00827C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2F7A">
        <w:rPr>
          <w:rFonts w:ascii="Times New Roman" w:hAnsi="Times New Roman" w:cs="Times New Roman"/>
          <w:sz w:val="24"/>
          <w:szCs w:val="24"/>
        </w:rPr>
        <w:t xml:space="preserve">Несмотря на то, что значимость смены позы как маркера структуры дискурса </w:t>
      </w:r>
      <w:r w:rsidR="00A63731">
        <w:rPr>
          <w:rFonts w:ascii="Times New Roman" w:hAnsi="Times New Roman" w:cs="Times New Roman"/>
          <w:sz w:val="24"/>
          <w:szCs w:val="24"/>
        </w:rPr>
        <w:t>была</w:t>
      </w:r>
      <w:r w:rsidR="00BE2AD6">
        <w:rPr>
          <w:rFonts w:ascii="Times New Roman" w:hAnsi="Times New Roman" w:cs="Times New Roman"/>
          <w:sz w:val="24"/>
          <w:szCs w:val="24"/>
        </w:rPr>
        <w:t xml:space="preserve"> замечена</w:t>
      </w:r>
      <w:r w:rsidR="00A63731">
        <w:rPr>
          <w:rFonts w:ascii="Times New Roman" w:hAnsi="Times New Roman" w:cs="Times New Roman"/>
          <w:sz w:val="24"/>
          <w:szCs w:val="24"/>
        </w:rPr>
        <w:t xml:space="preserve"> уже давно (</w:t>
      </w:r>
      <w:r w:rsidRPr="00D82F7A">
        <w:rPr>
          <w:rFonts w:ascii="Times New Roman" w:hAnsi="Times New Roman" w:cs="Times New Roman"/>
          <w:sz w:val="24"/>
          <w:szCs w:val="24"/>
        </w:rPr>
        <w:t>например, [</w:t>
      </w:r>
      <w:proofErr w:type="spellStart"/>
      <w:r w:rsidRPr="00D82F7A">
        <w:rPr>
          <w:rFonts w:ascii="Times New Roman" w:hAnsi="Times New Roman" w:cs="Times New Roman"/>
          <w:sz w:val="24"/>
          <w:szCs w:val="24"/>
        </w:rPr>
        <w:t>Scheflen</w:t>
      </w:r>
      <w:proofErr w:type="spellEnd"/>
      <w:r w:rsidRPr="00D82F7A">
        <w:rPr>
          <w:rFonts w:ascii="Times New Roman" w:hAnsi="Times New Roman" w:cs="Times New Roman"/>
          <w:sz w:val="24"/>
          <w:szCs w:val="24"/>
        </w:rPr>
        <w:t xml:space="preserve"> 1964]), большее внимание в мульти</w:t>
      </w:r>
      <w:r w:rsidR="00BE2AD6">
        <w:rPr>
          <w:rFonts w:ascii="Times New Roman" w:hAnsi="Times New Roman" w:cs="Times New Roman"/>
          <w:sz w:val="24"/>
          <w:szCs w:val="24"/>
        </w:rPr>
        <w:t xml:space="preserve">канальной лингвистике уделялось </w:t>
      </w:r>
      <w:r w:rsidRPr="00D82F7A">
        <w:rPr>
          <w:rFonts w:ascii="Times New Roman" w:hAnsi="Times New Roman" w:cs="Times New Roman"/>
          <w:sz w:val="24"/>
          <w:szCs w:val="24"/>
        </w:rPr>
        <w:t>жестикуляции, в то время как исследования смен позы находились на её периферии или же относились к области исследования психологии.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27C80">
        <w:rPr>
          <w:rFonts w:ascii="Times New Roman" w:hAnsi="Times New Roman" w:cs="Times New Roman"/>
          <w:sz w:val="24"/>
          <w:szCs w:val="24"/>
        </w:rPr>
        <w:t xml:space="preserve">Если же рассматривались смены позы, то в основном изучались только смены позы рук. </w:t>
      </w:r>
      <w:r>
        <w:rPr>
          <w:rFonts w:ascii="Times New Roman" w:hAnsi="Times New Roman" w:cs="Times New Roman"/>
          <w:sz w:val="24"/>
          <w:szCs w:val="24"/>
        </w:rPr>
        <w:t>В этой работе</w:t>
      </w:r>
      <w:r w:rsidR="00827C80">
        <w:rPr>
          <w:rFonts w:ascii="Times New Roman" w:hAnsi="Times New Roman" w:cs="Times New Roman"/>
          <w:sz w:val="24"/>
          <w:szCs w:val="24"/>
        </w:rPr>
        <w:t xml:space="preserve"> была изучена связь</w:t>
      </w:r>
      <w:r>
        <w:rPr>
          <w:rFonts w:ascii="Times New Roman" w:hAnsi="Times New Roman" w:cs="Times New Roman"/>
          <w:sz w:val="24"/>
          <w:szCs w:val="24"/>
        </w:rPr>
        <w:t xml:space="preserve"> между</w:t>
      </w:r>
      <w:r w:rsidR="00827C80">
        <w:rPr>
          <w:rFonts w:ascii="Times New Roman" w:hAnsi="Times New Roman" w:cs="Times New Roman"/>
          <w:sz w:val="24"/>
          <w:szCs w:val="24"/>
        </w:rPr>
        <w:t xml:space="preserve"> </w:t>
      </w:r>
      <w:r w:rsidR="00827C80" w:rsidRPr="00D82F7A">
        <w:rPr>
          <w:rFonts w:ascii="Times New Roman" w:hAnsi="Times New Roman" w:cs="Times New Roman"/>
          <w:sz w:val="24"/>
          <w:szCs w:val="24"/>
        </w:rPr>
        <w:t>дискурсивными границами в диалоге и сменами позы обоих</w:t>
      </w:r>
      <w:r w:rsidR="00827C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7C80">
        <w:rPr>
          <w:rFonts w:ascii="Times New Roman" w:hAnsi="Times New Roman" w:cs="Times New Roman"/>
          <w:sz w:val="24"/>
          <w:szCs w:val="24"/>
        </w:rPr>
        <w:t>коммуникантов</w:t>
      </w:r>
      <w:proofErr w:type="spellEnd"/>
      <w:r w:rsidR="00827C80">
        <w:rPr>
          <w:rFonts w:ascii="Times New Roman" w:hAnsi="Times New Roman" w:cs="Times New Roman"/>
          <w:sz w:val="24"/>
          <w:szCs w:val="24"/>
        </w:rPr>
        <w:t xml:space="preserve"> на материале энигматического дискурса.</w:t>
      </w:r>
    </w:p>
    <w:p w:rsidR="00827C80" w:rsidRDefault="00827C80" w:rsidP="00827C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Основная гипотеза этой работы</w:t>
      </w:r>
      <w:r w:rsidR="00684AF8">
        <w:rPr>
          <w:rFonts w:ascii="Times New Roman" w:hAnsi="Times New Roman" w:cs="Times New Roman"/>
          <w:sz w:val="24"/>
          <w:szCs w:val="24"/>
        </w:rPr>
        <w:t>, сформулированная на основе уже имеющейся литературы и более ранних исследований,</w:t>
      </w:r>
      <w:r>
        <w:rPr>
          <w:rFonts w:ascii="Times New Roman" w:hAnsi="Times New Roman" w:cs="Times New Roman"/>
          <w:sz w:val="24"/>
          <w:szCs w:val="24"/>
        </w:rPr>
        <w:t xml:space="preserve"> состояла из нескольких предполо</w:t>
      </w:r>
      <w:r w:rsidR="004965E7">
        <w:rPr>
          <w:rFonts w:ascii="Times New Roman" w:hAnsi="Times New Roman" w:cs="Times New Roman"/>
          <w:sz w:val="24"/>
          <w:szCs w:val="24"/>
        </w:rPr>
        <w:t>жений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27C80" w:rsidRDefault="00827C80" w:rsidP="00827C8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C80">
        <w:rPr>
          <w:rFonts w:ascii="Times New Roman" w:hAnsi="Times New Roman" w:cs="Times New Roman"/>
          <w:sz w:val="24"/>
          <w:szCs w:val="24"/>
        </w:rPr>
        <w:t>дискурсивные границы марк</w:t>
      </w:r>
      <w:r w:rsidR="002C68D1">
        <w:rPr>
          <w:rFonts w:ascii="Times New Roman" w:hAnsi="Times New Roman" w:cs="Times New Roman"/>
          <w:sz w:val="24"/>
          <w:szCs w:val="24"/>
        </w:rPr>
        <w:t>ируются сменами позы как рук</w:t>
      </w:r>
      <w:r w:rsidRPr="00827C80">
        <w:rPr>
          <w:rFonts w:ascii="Times New Roman" w:hAnsi="Times New Roman" w:cs="Times New Roman"/>
          <w:sz w:val="24"/>
          <w:szCs w:val="24"/>
        </w:rPr>
        <w:t xml:space="preserve">, так и </w:t>
      </w:r>
      <w:proofErr w:type="gramStart"/>
      <w:r w:rsidR="002C68D1">
        <w:rPr>
          <w:rFonts w:ascii="Times New Roman" w:hAnsi="Times New Roman" w:cs="Times New Roman"/>
          <w:sz w:val="24"/>
          <w:szCs w:val="24"/>
        </w:rPr>
        <w:t>туловища</w:t>
      </w:r>
      <w:proofErr w:type="gramEnd"/>
      <w:r w:rsidRPr="00827C80">
        <w:rPr>
          <w:rFonts w:ascii="Times New Roman" w:hAnsi="Times New Roman" w:cs="Times New Roman"/>
          <w:sz w:val="24"/>
          <w:szCs w:val="24"/>
        </w:rPr>
        <w:t xml:space="preserve"> и</w:t>
      </w:r>
      <w:r w:rsidR="002C68D1">
        <w:rPr>
          <w:rFonts w:ascii="Times New Roman" w:hAnsi="Times New Roman" w:cs="Times New Roman"/>
          <w:sz w:val="24"/>
          <w:szCs w:val="24"/>
        </w:rPr>
        <w:t xml:space="preserve"> ног</w:t>
      </w:r>
      <w:r w:rsidRPr="00827C80">
        <w:rPr>
          <w:rFonts w:ascii="Times New Roman" w:hAnsi="Times New Roman" w:cs="Times New Roman"/>
          <w:sz w:val="24"/>
          <w:szCs w:val="24"/>
        </w:rPr>
        <w:t>;</w:t>
      </w:r>
    </w:p>
    <w:p w:rsidR="00827C80" w:rsidRDefault="00827C80" w:rsidP="00827C8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C80">
        <w:rPr>
          <w:rFonts w:ascii="Times New Roman" w:hAnsi="Times New Roman" w:cs="Times New Roman"/>
          <w:sz w:val="24"/>
          <w:szCs w:val="24"/>
        </w:rPr>
        <w:t xml:space="preserve">границы </w:t>
      </w:r>
      <w:r w:rsidRPr="00827C80">
        <w:rPr>
          <w:rFonts w:ascii="Times New Roman" w:hAnsi="Times New Roman" w:cs="Times New Roman"/>
          <w:sz w:val="24"/>
          <w:szCs w:val="24"/>
        </w:rPr>
        <w:t>ра</w:t>
      </w:r>
      <w:r w:rsidRPr="00827C80">
        <w:rPr>
          <w:rFonts w:ascii="Times New Roman" w:hAnsi="Times New Roman" w:cs="Times New Roman"/>
          <w:sz w:val="24"/>
          <w:szCs w:val="24"/>
        </w:rPr>
        <w:t>зных иерархических уровней</w:t>
      </w:r>
      <w:r w:rsidRPr="00827C80">
        <w:rPr>
          <w:rFonts w:ascii="Times New Roman" w:hAnsi="Times New Roman" w:cs="Times New Roman"/>
          <w:sz w:val="24"/>
          <w:szCs w:val="24"/>
        </w:rPr>
        <w:t xml:space="preserve"> маркируются сменами позы в разных </w:t>
      </w:r>
      <w:r>
        <w:rPr>
          <w:rFonts w:ascii="Times New Roman" w:hAnsi="Times New Roman" w:cs="Times New Roman"/>
          <w:sz w:val="24"/>
          <w:szCs w:val="24"/>
        </w:rPr>
        <w:t>каналах;</w:t>
      </w:r>
    </w:p>
    <w:p w:rsidR="00827C80" w:rsidRDefault="00827C80" w:rsidP="00827C8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C80">
        <w:rPr>
          <w:rFonts w:ascii="Times New Roman" w:hAnsi="Times New Roman" w:cs="Times New Roman"/>
          <w:sz w:val="24"/>
          <w:szCs w:val="24"/>
        </w:rPr>
        <w:t>смены позы происходят на границах ме</w:t>
      </w:r>
      <w:r w:rsidRPr="00827C80">
        <w:rPr>
          <w:rFonts w:ascii="Times New Roman" w:hAnsi="Times New Roman" w:cs="Times New Roman"/>
          <w:sz w:val="24"/>
          <w:szCs w:val="24"/>
        </w:rPr>
        <w:t>жду разными единицами дискурса, причём</w:t>
      </w:r>
      <w:r w:rsidRPr="00827C80">
        <w:rPr>
          <w:rFonts w:ascii="Times New Roman" w:hAnsi="Times New Roman" w:cs="Times New Roman"/>
          <w:sz w:val="24"/>
          <w:szCs w:val="24"/>
        </w:rPr>
        <w:t xml:space="preserve"> с</w:t>
      </w:r>
      <w:r w:rsidRPr="00827C80">
        <w:rPr>
          <w:rFonts w:ascii="Times New Roman" w:hAnsi="Times New Roman" w:cs="Times New Roman"/>
          <w:sz w:val="24"/>
          <w:szCs w:val="24"/>
        </w:rPr>
        <w:t xml:space="preserve"> большей вероятностью</w:t>
      </w:r>
      <w:r w:rsidRPr="00827C80">
        <w:rPr>
          <w:rFonts w:ascii="Times New Roman" w:hAnsi="Times New Roman" w:cs="Times New Roman"/>
          <w:sz w:val="24"/>
          <w:szCs w:val="24"/>
        </w:rPr>
        <w:t xml:space="preserve"> </w:t>
      </w:r>
      <w:r w:rsidRPr="00827C80">
        <w:rPr>
          <w:rFonts w:ascii="Times New Roman" w:hAnsi="Times New Roman" w:cs="Times New Roman"/>
          <w:sz w:val="24"/>
          <w:szCs w:val="24"/>
        </w:rPr>
        <w:t xml:space="preserve">они происходят </w:t>
      </w:r>
      <w:r w:rsidRPr="00827C80">
        <w:rPr>
          <w:rFonts w:ascii="Times New Roman" w:hAnsi="Times New Roman" w:cs="Times New Roman"/>
          <w:sz w:val="24"/>
          <w:szCs w:val="24"/>
        </w:rPr>
        <w:t xml:space="preserve">на границах более высокого </w:t>
      </w:r>
      <w:r w:rsidRPr="00827C80">
        <w:rPr>
          <w:rFonts w:ascii="Times New Roman" w:hAnsi="Times New Roman" w:cs="Times New Roman"/>
          <w:sz w:val="24"/>
          <w:szCs w:val="24"/>
        </w:rPr>
        <w:t>иерархического уро</w:t>
      </w:r>
      <w:r>
        <w:rPr>
          <w:rFonts w:ascii="Times New Roman" w:hAnsi="Times New Roman" w:cs="Times New Roman"/>
          <w:sz w:val="24"/>
          <w:szCs w:val="24"/>
        </w:rPr>
        <w:t>вня;</w:t>
      </w:r>
    </w:p>
    <w:p w:rsidR="00827C80" w:rsidRPr="00827C80" w:rsidRDefault="00827C80" w:rsidP="00827C8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C80">
        <w:rPr>
          <w:rFonts w:ascii="Times New Roman" w:hAnsi="Times New Roman" w:cs="Times New Roman"/>
          <w:sz w:val="24"/>
          <w:szCs w:val="24"/>
        </w:rPr>
        <w:t>смены позы могут маркировать границы как в речи самого говорящего, так и в речи его собеседника.</w:t>
      </w:r>
    </w:p>
    <w:p w:rsidR="00827C80" w:rsidRDefault="004533BE" w:rsidP="004533B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проверки этой гипотезы был проведён эксперимент, в котором паре участников предлагалось объяснить друг другу по 10 слов, написанных на карточках. Каждому из них давалось по 30 секунд на объяснение, после чего объясняющий и угадывающий менялись ролями. Эксперимент продолжался до тех пор, пока у участников не останется ни одной карточки.</w:t>
      </w:r>
    </w:p>
    <w:p w:rsidR="007F331F" w:rsidRPr="0080791B" w:rsidRDefault="007F331F" w:rsidP="007F33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8F25DE">
        <w:rPr>
          <w:rFonts w:ascii="Times New Roman" w:hAnsi="Times New Roman" w:cs="Times New Roman"/>
          <w:sz w:val="24"/>
          <w:szCs w:val="24"/>
        </w:rPr>
        <w:t>алее</w:t>
      </w:r>
      <w:r>
        <w:rPr>
          <w:rFonts w:ascii="Times New Roman" w:hAnsi="Times New Roman" w:cs="Times New Roman"/>
          <w:sz w:val="24"/>
          <w:szCs w:val="24"/>
        </w:rPr>
        <w:t xml:space="preserve"> полученные видео были размечены по сменам позы и по дискурсивным границам. Под сменой позы понималось изменение положения покоя </w:t>
      </w:r>
      <w:r w:rsidRPr="007F331F">
        <w:rPr>
          <w:rFonts w:ascii="Times New Roman" w:hAnsi="Times New Roman" w:cs="Times New Roman"/>
          <w:sz w:val="24"/>
          <w:szCs w:val="24"/>
        </w:rPr>
        <w:t xml:space="preserve">какой-либо части тела, затрагивающее </w:t>
      </w:r>
      <w:r w:rsidR="00C33530">
        <w:rPr>
          <w:rFonts w:ascii="Times New Roman" w:hAnsi="Times New Roman" w:cs="Times New Roman"/>
          <w:sz w:val="24"/>
          <w:szCs w:val="24"/>
        </w:rPr>
        <w:t xml:space="preserve">участок </w:t>
      </w:r>
      <w:r w:rsidRPr="007F331F">
        <w:rPr>
          <w:rFonts w:ascii="Times New Roman" w:hAnsi="Times New Roman" w:cs="Times New Roman"/>
          <w:sz w:val="24"/>
          <w:szCs w:val="24"/>
        </w:rPr>
        <w:t>не мене</w:t>
      </w:r>
      <w:r>
        <w:rPr>
          <w:rFonts w:ascii="Times New Roman" w:hAnsi="Times New Roman" w:cs="Times New Roman"/>
          <w:sz w:val="24"/>
          <w:szCs w:val="24"/>
        </w:rPr>
        <w:t xml:space="preserve">е половины пальца и имеющее своей </w:t>
      </w:r>
      <w:r w:rsidRPr="007F331F">
        <w:rPr>
          <w:rFonts w:ascii="Times New Roman" w:hAnsi="Times New Roman" w:cs="Times New Roman"/>
          <w:sz w:val="24"/>
          <w:szCs w:val="24"/>
        </w:rPr>
        <w:t>конечной целью изменение положения как таковое</w:t>
      </w:r>
      <w:r w:rsidR="00C33530">
        <w:rPr>
          <w:rFonts w:ascii="Times New Roman" w:hAnsi="Times New Roman" w:cs="Times New Roman"/>
          <w:sz w:val="24"/>
          <w:szCs w:val="24"/>
        </w:rPr>
        <w:t xml:space="preserve">. </w:t>
      </w:r>
      <w:r w:rsidR="0080791B">
        <w:rPr>
          <w:rFonts w:ascii="Times New Roman" w:hAnsi="Times New Roman" w:cs="Times New Roman"/>
          <w:sz w:val="24"/>
          <w:szCs w:val="24"/>
        </w:rPr>
        <w:t>Среди дискурсивных границ отмечались следующие (по уменьшению уровня): позиция – в данном случае начало и</w:t>
      </w:r>
      <w:r w:rsidR="00B85965">
        <w:rPr>
          <w:rFonts w:ascii="Times New Roman" w:hAnsi="Times New Roman" w:cs="Times New Roman"/>
          <w:sz w:val="24"/>
          <w:szCs w:val="24"/>
        </w:rPr>
        <w:t>ли</w:t>
      </w:r>
      <w:r w:rsidR="0080791B">
        <w:rPr>
          <w:rFonts w:ascii="Times New Roman" w:hAnsi="Times New Roman" w:cs="Times New Roman"/>
          <w:sz w:val="24"/>
          <w:szCs w:val="24"/>
        </w:rPr>
        <w:t xml:space="preserve"> конец хода участника или его партнёра</w:t>
      </w:r>
      <w:r w:rsidR="0080791B" w:rsidRPr="0080791B">
        <w:rPr>
          <w:rFonts w:ascii="Times New Roman" w:hAnsi="Times New Roman" w:cs="Times New Roman"/>
          <w:sz w:val="24"/>
          <w:szCs w:val="24"/>
        </w:rPr>
        <w:t xml:space="preserve">; </w:t>
      </w:r>
      <w:r w:rsidR="0080791B">
        <w:rPr>
          <w:rFonts w:ascii="Times New Roman" w:hAnsi="Times New Roman" w:cs="Times New Roman"/>
          <w:sz w:val="24"/>
          <w:szCs w:val="24"/>
        </w:rPr>
        <w:t>тема – начало объяснения нового слова, возобновление объяснения старого, а также начало вопроса (у участников была возможность в хо</w:t>
      </w:r>
      <w:r w:rsidR="00B85965">
        <w:rPr>
          <w:rFonts w:ascii="Times New Roman" w:hAnsi="Times New Roman" w:cs="Times New Roman"/>
          <w:sz w:val="24"/>
          <w:szCs w:val="24"/>
        </w:rPr>
        <w:t>де эксперимента</w:t>
      </w:r>
      <w:r w:rsidR="0080791B">
        <w:rPr>
          <w:rFonts w:ascii="Times New Roman" w:hAnsi="Times New Roman" w:cs="Times New Roman"/>
          <w:sz w:val="24"/>
          <w:szCs w:val="24"/>
        </w:rPr>
        <w:t xml:space="preserve"> прерываться для уточнения правил)</w:t>
      </w:r>
      <w:r w:rsidR="0080791B" w:rsidRPr="0080791B">
        <w:rPr>
          <w:rFonts w:ascii="Times New Roman" w:hAnsi="Times New Roman" w:cs="Times New Roman"/>
          <w:sz w:val="24"/>
          <w:szCs w:val="24"/>
        </w:rPr>
        <w:t xml:space="preserve">; </w:t>
      </w:r>
      <w:r w:rsidR="0080791B">
        <w:rPr>
          <w:rFonts w:ascii="Times New Roman" w:hAnsi="Times New Roman" w:cs="Times New Roman"/>
          <w:sz w:val="24"/>
          <w:szCs w:val="24"/>
        </w:rPr>
        <w:t>приближение – выделялось в пределах объяснения одного слова в зависимости от того, рассматривалось ли оно как единое целое или же как составное из нескольких частей</w:t>
      </w:r>
      <w:r w:rsidR="0080791B" w:rsidRPr="0080791B">
        <w:rPr>
          <w:rFonts w:ascii="Times New Roman" w:hAnsi="Times New Roman" w:cs="Times New Roman"/>
          <w:sz w:val="24"/>
          <w:szCs w:val="24"/>
        </w:rPr>
        <w:t xml:space="preserve">; </w:t>
      </w:r>
      <w:r w:rsidR="0080791B">
        <w:rPr>
          <w:rFonts w:ascii="Times New Roman" w:hAnsi="Times New Roman" w:cs="Times New Roman"/>
          <w:sz w:val="24"/>
          <w:szCs w:val="24"/>
        </w:rPr>
        <w:t xml:space="preserve">стратегия – что именно использовалось для объяснения слова или его части: </w:t>
      </w:r>
      <w:proofErr w:type="spellStart"/>
      <w:r w:rsidR="0080791B">
        <w:rPr>
          <w:rFonts w:ascii="Times New Roman" w:hAnsi="Times New Roman" w:cs="Times New Roman"/>
          <w:sz w:val="24"/>
          <w:szCs w:val="24"/>
        </w:rPr>
        <w:t>гиперонимия</w:t>
      </w:r>
      <w:proofErr w:type="spellEnd"/>
      <w:r w:rsidR="008079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0791B">
        <w:rPr>
          <w:rFonts w:ascii="Times New Roman" w:hAnsi="Times New Roman" w:cs="Times New Roman"/>
          <w:sz w:val="24"/>
          <w:szCs w:val="24"/>
        </w:rPr>
        <w:t>гипонимия</w:t>
      </w:r>
      <w:proofErr w:type="spellEnd"/>
      <w:r w:rsidR="0080791B">
        <w:rPr>
          <w:rFonts w:ascii="Times New Roman" w:hAnsi="Times New Roman" w:cs="Times New Roman"/>
          <w:sz w:val="24"/>
          <w:szCs w:val="24"/>
        </w:rPr>
        <w:t>, синонимия</w:t>
      </w:r>
      <w:r w:rsidR="0080791B" w:rsidRPr="00D82F7A">
        <w:rPr>
          <w:rFonts w:ascii="Times New Roman" w:hAnsi="Times New Roman" w:cs="Times New Roman"/>
          <w:sz w:val="24"/>
          <w:szCs w:val="24"/>
        </w:rPr>
        <w:t>, антонимия, п</w:t>
      </w:r>
      <w:r w:rsidR="0080791B">
        <w:rPr>
          <w:rFonts w:ascii="Times New Roman" w:hAnsi="Times New Roman" w:cs="Times New Roman"/>
          <w:sz w:val="24"/>
          <w:szCs w:val="24"/>
        </w:rPr>
        <w:t>редикатная рамка, сочетаемость и</w:t>
      </w:r>
      <w:r w:rsidR="00B85965">
        <w:rPr>
          <w:rFonts w:ascii="Times New Roman" w:hAnsi="Times New Roman" w:cs="Times New Roman"/>
          <w:sz w:val="24"/>
          <w:szCs w:val="24"/>
        </w:rPr>
        <w:t>ли</w:t>
      </w:r>
      <w:r w:rsidR="0080791B">
        <w:rPr>
          <w:rFonts w:ascii="Times New Roman" w:hAnsi="Times New Roman" w:cs="Times New Roman"/>
          <w:sz w:val="24"/>
          <w:szCs w:val="24"/>
        </w:rPr>
        <w:t xml:space="preserve"> метафора (по </w:t>
      </w:r>
      <w:r w:rsidR="0080791B" w:rsidRPr="00D82F7A">
        <w:rPr>
          <w:rFonts w:ascii="Times New Roman" w:hAnsi="Times New Roman" w:cs="Times New Roman"/>
          <w:sz w:val="24"/>
          <w:szCs w:val="24"/>
        </w:rPr>
        <w:t>[Селиванова 2014]</w:t>
      </w:r>
      <w:r w:rsidR="0080791B">
        <w:rPr>
          <w:rFonts w:ascii="Times New Roman" w:hAnsi="Times New Roman" w:cs="Times New Roman"/>
          <w:sz w:val="24"/>
          <w:szCs w:val="24"/>
        </w:rPr>
        <w:t>)</w:t>
      </w:r>
      <w:r w:rsidR="0080791B" w:rsidRPr="00D82F7A">
        <w:rPr>
          <w:rFonts w:ascii="Times New Roman" w:hAnsi="Times New Roman" w:cs="Times New Roman"/>
          <w:sz w:val="24"/>
          <w:szCs w:val="24"/>
        </w:rPr>
        <w:t>.</w:t>
      </w:r>
    </w:p>
    <w:p w:rsidR="004B32D6" w:rsidRDefault="00954C91" w:rsidP="00AF46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Полученные </w:t>
      </w:r>
      <w:r w:rsidR="008F25DE">
        <w:rPr>
          <w:rFonts w:ascii="Times New Roman" w:hAnsi="Times New Roman" w:cs="Times New Roman"/>
          <w:sz w:val="24"/>
          <w:szCs w:val="24"/>
        </w:rPr>
        <w:t xml:space="preserve">в результате анализа видео </w:t>
      </w:r>
      <w:r>
        <w:rPr>
          <w:rFonts w:ascii="Times New Roman" w:hAnsi="Times New Roman" w:cs="Times New Roman"/>
          <w:sz w:val="24"/>
          <w:szCs w:val="24"/>
        </w:rPr>
        <w:t>данные скорее подтверждают предположение, что дискурсивные границы</w:t>
      </w:r>
      <w:r w:rsidR="00697D97">
        <w:rPr>
          <w:rFonts w:ascii="Times New Roman" w:hAnsi="Times New Roman" w:cs="Times New Roman"/>
          <w:sz w:val="24"/>
          <w:szCs w:val="24"/>
        </w:rPr>
        <w:t xml:space="preserve"> рассмотренных уровней маркируются сменами позы</w:t>
      </w:r>
      <w:r w:rsidR="007E5172" w:rsidRPr="00D82F7A">
        <w:rPr>
          <w:rFonts w:ascii="Times New Roman" w:hAnsi="Times New Roman" w:cs="Times New Roman"/>
          <w:sz w:val="24"/>
          <w:szCs w:val="24"/>
        </w:rPr>
        <w:t xml:space="preserve">, </w:t>
      </w:r>
      <w:r w:rsidR="00697D97">
        <w:rPr>
          <w:rFonts w:ascii="Times New Roman" w:hAnsi="Times New Roman" w:cs="Times New Roman"/>
          <w:sz w:val="24"/>
          <w:szCs w:val="24"/>
        </w:rPr>
        <w:t xml:space="preserve">в </w:t>
      </w:r>
      <w:r w:rsidR="007E5172" w:rsidRPr="00D82F7A">
        <w:rPr>
          <w:rFonts w:ascii="Times New Roman" w:hAnsi="Times New Roman" w:cs="Times New Roman"/>
          <w:sz w:val="24"/>
          <w:szCs w:val="24"/>
        </w:rPr>
        <w:t>особенно</w:t>
      </w:r>
      <w:r w:rsidR="00697D97">
        <w:rPr>
          <w:rFonts w:ascii="Times New Roman" w:hAnsi="Times New Roman" w:cs="Times New Roman"/>
          <w:sz w:val="24"/>
          <w:szCs w:val="24"/>
        </w:rPr>
        <w:t>сти</w:t>
      </w:r>
      <w:r w:rsidR="007E5172" w:rsidRPr="00D82F7A">
        <w:rPr>
          <w:rFonts w:ascii="Times New Roman" w:hAnsi="Times New Roman" w:cs="Times New Roman"/>
          <w:sz w:val="24"/>
          <w:szCs w:val="24"/>
        </w:rPr>
        <w:t xml:space="preserve"> </w:t>
      </w:r>
      <w:r w:rsidR="00697D97">
        <w:rPr>
          <w:rFonts w:ascii="Times New Roman" w:hAnsi="Times New Roman" w:cs="Times New Roman"/>
          <w:sz w:val="24"/>
          <w:szCs w:val="24"/>
        </w:rPr>
        <w:t xml:space="preserve">позиции </w:t>
      </w:r>
      <w:r w:rsidR="007E5172" w:rsidRPr="00D82F7A">
        <w:rPr>
          <w:rFonts w:ascii="Times New Roman" w:hAnsi="Times New Roman" w:cs="Times New Roman"/>
          <w:sz w:val="24"/>
          <w:szCs w:val="24"/>
        </w:rPr>
        <w:t xml:space="preserve">у двух из </w:t>
      </w:r>
      <w:r w:rsidR="00697D97">
        <w:rPr>
          <w:rFonts w:ascii="Times New Roman" w:hAnsi="Times New Roman" w:cs="Times New Roman"/>
          <w:sz w:val="24"/>
          <w:szCs w:val="24"/>
        </w:rPr>
        <w:t xml:space="preserve">участников, причём маркирование может происходит в любом из рассмотренных каналов. В </w:t>
      </w:r>
      <w:r w:rsidR="00BE2AD6">
        <w:rPr>
          <w:rFonts w:ascii="Times New Roman" w:hAnsi="Times New Roman" w:cs="Times New Roman"/>
          <w:sz w:val="24"/>
          <w:szCs w:val="24"/>
        </w:rPr>
        <w:t>то же время, возникновение смен</w:t>
      </w:r>
      <w:r w:rsidR="00697D97">
        <w:rPr>
          <w:rFonts w:ascii="Times New Roman" w:hAnsi="Times New Roman" w:cs="Times New Roman"/>
          <w:sz w:val="24"/>
          <w:szCs w:val="24"/>
        </w:rPr>
        <w:t xml:space="preserve"> позы слабо кор</w:t>
      </w:r>
      <w:r w:rsidR="00BE2AD6">
        <w:rPr>
          <w:rFonts w:ascii="Times New Roman" w:hAnsi="Times New Roman" w:cs="Times New Roman"/>
          <w:sz w:val="24"/>
          <w:szCs w:val="24"/>
        </w:rPr>
        <w:t>релирует с наличием дискурсивных</w:t>
      </w:r>
      <w:r w:rsidR="00697D97">
        <w:rPr>
          <w:rFonts w:ascii="Times New Roman" w:hAnsi="Times New Roman" w:cs="Times New Roman"/>
          <w:sz w:val="24"/>
          <w:szCs w:val="24"/>
        </w:rPr>
        <w:t xml:space="preserve"> гран</w:t>
      </w:r>
      <w:r w:rsidR="00BE2AD6">
        <w:rPr>
          <w:rFonts w:ascii="Times New Roman" w:hAnsi="Times New Roman" w:cs="Times New Roman"/>
          <w:sz w:val="24"/>
          <w:szCs w:val="24"/>
        </w:rPr>
        <w:t>иц</w:t>
      </w:r>
      <w:r w:rsidR="00697D97">
        <w:rPr>
          <w:rFonts w:ascii="Times New Roman" w:hAnsi="Times New Roman" w:cs="Times New Roman"/>
          <w:sz w:val="24"/>
          <w:szCs w:val="24"/>
        </w:rPr>
        <w:t xml:space="preserve"> одного из рассматриваемых типов. Можно </w:t>
      </w:r>
      <w:r w:rsidR="00BE2AD6">
        <w:rPr>
          <w:rFonts w:ascii="Times New Roman" w:hAnsi="Times New Roman" w:cs="Times New Roman"/>
          <w:sz w:val="24"/>
          <w:szCs w:val="24"/>
        </w:rPr>
        <w:t xml:space="preserve">предположить, что на их появление </w:t>
      </w:r>
      <w:r w:rsidR="00697D97">
        <w:rPr>
          <w:rFonts w:ascii="Times New Roman" w:hAnsi="Times New Roman" w:cs="Times New Roman"/>
          <w:sz w:val="24"/>
          <w:szCs w:val="24"/>
        </w:rPr>
        <w:t>влияют также границы более низких уровней (например, высказываний и ЭДЕ)</w:t>
      </w:r>
    </w:p>
    <w:p w:rsidR="003712C1" w:rsidRDefault="00827C80" w:rsidP="003712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2F7A">
        <w:rPr>
          <w:rFonts w:ascii="Times New Roman" w:hAnsi="Times New Roman" w:cs="Times New Roman"/>
          <w:sz w:val="24"/>
          <w:szCs w:val="24"/>
        </w:rPr>
        <w:t xml:space="preserve">Несмотря на то, что </w:t>
      </w:r>
      <w:r w:rsidR="00B933B2">
        <w:rPr>
          <w:rFonts w:ascii="Times New Roman" w:hAnsi="Times New Roman" w:cs="Times New Roman"/>
          <w:sz w:val="24"/>
          <w:szCs w:val="24"/>
        </w:rPr>
        <w:t>поведение каждого из участников</w:t>
      </w:r>
      <w:r w:rsidR="00565404">
        <w:rPr>
          <w:rFonts w:ascii="Times New Roman" w:hAnsi="Times New Roman" w:cs="Times New Roman"/>
          <w:sz w:val="24"/>
          <w:szCs w:val="24"/>
        </w:rPr>
        <w:t xml:space="preserve"> </w:t>
      </w:r>
      <w:r w:rsidRPr="00D82F7A">
        <w:rPr>
          <w:rFonts w:ascii="Times New Roman" w:hAnsi="Times New Roman" w:cs="Times New Roman"/>
          <w:sz w:val="24"/>
          <w:szCs w:val="24"/>
        </w:rPr>
        <w:t>очень индивидуально, например</w:t>
      </w:r>
      <w:r w:rsidR="004B32D6">
        <w:rPr>
          <w:rFonts w:ascii="Times New Roman" w:hAnsi="Times New Roman" w:cs="Times New Roman"/>
          <w:sz w:val="24"/>
          <w:szCs w:val="24"/>
        </w:rPr>
        <w:t>,</w:t>
      </w:r>
      <w:r w:rsidRPr="00D82F7A">
        <w:rPr>
          <w:rFonts w:ascii="Times New Roman" w:hAnsi="Times New Roman" w:cs="Times New Roman"/>
          <w:sz w:val="24"/>
          <w:szCs w:val="24"/>
        </w:rPr>
        <w:t xml:space="preserve"> в том, какой из рассмотренных </w:t>
      </w:r>
      <w:r w:rsidR="00565404">
        <w:rPr>
          <w:rFonts w:ascii="Times New Roman" w:hAnsi="Times New Roman" w:cs="Times New Roman"/>
          <w:sz w:val="24"/>
          <w:szCs w:val="24"/>
        </w:rPr>
        <w:t>каналов являл</w:t>
      </w:r>
      <w:r w:rsidRPr="00D82F7A">
        <w:rPr>
          <w:rFonts w:ascii="Times New Roman" w:hAnsi="Times New Roman" w:cs="Times New Roman"/>
          <w:sz w:val="24"/>
          <w:szCs w:val="24"/>
        </w:rPr>
        <w:t xml:space="preserve">ся более активным, выявить некоторые общие тенденции всё же </w:t>
      </w:r>
      <w:r w:rsidR="001C3684">
        <w:rPr>
          <w:rFonts w:ascii="Times New Roman" w:hAnsi="Times New Roman" w:cs="Times New Roman"/>
          <w:sz w:val="24"/>
          <w:szCs w:val="24"/>
        </w:rPr>
        <w:t>удалось</w:t>
      </w:r>
      <w:r w:rsidRPr="00D82F7A">
        <w:rPr>
          <w:rFonts w:ascii="Times New Roman" w:hAnsi="Times New Roman" w:cs="Times New Roman"/>
          <w:sz w:val="24"/>
          <w:szCs w:val="24"/>
        </w:rPr>
        <w:t xml:space="preserve">. </w:t>
      </w:r>
      <w:r w:rsidR="00B04855">
        <w:rPr>
          <w:rFonts w:ascii="Times New Roman" w:hAnsi="Times New Roman" w:cs="Times New Roman"/>
          <w:sz w:val="24"/>
          <w:szCs w:val="24"/>
        </w:rPr>
        <w:t>Наличие маркера при той или иной</w:t>
      </w:r>
      <w:r w:rsidR="00B933B2">
        <w:rPr>
          <w:rFonts w:ascii="Times New Roman" w:hAnsi="Times New Roman" w:cs="Times New Roman"/>
          <w:sz w:val="24"/>
          <w:szCs w:val="24"/>
        </w:rPr>
        <w:t xml:space="preserve"> границы</w:t>
      </w:r>
      <w:r w:rsidRPr="00D82F7A">
        <w:rPr>
          <w:rFonts w:ascii="Times New Roman" w:hAnsi="Times New Roman" w:cs="Times New Roman"/>
          <w:sz w:val="24"/>
          <w:szCs w:val="24"/>
        </w:rPr>
        <w:t xml:space="preserve"> мо</w:t>
      </w:r>
      <w:r w:rsidR="00B04855">
        <w:rPr>
          <w:rFonts w:ascii="Times New Roman" w:hAnsi="Times New Roman" w:cs="Times New Roman"/>
          <w:sz w:val="24"/>
          <w:szCs w:val="24"/>
        </w:rPr>
        <w:t xml:space="preserve">жет зависеть как от её уровня, так и от </w:t>
      </w:r>
      <w:r w:rsidRPr="00D82F7A">
        <w:rPr>
          <w:rFonts w:ascii="Times New Roman" w:hAnsi="Times New Roman" w:cs="Times New Roman"/>
          <w:sz w:val="24"/>
          <w:szCs w:val="24"/>
        </w:rPr>
        <w:t>канала</w:t>
      </w:r>
      <w:r w:rsidR="00B04855">
        <w:rPr>
          <w:rFonts w:ascii="Times New Roman" w:hAnsi="Times New Roman" w:cs="Times New Roman"/>
          <w:sz w:val="24"/>
          <w:szCs w:val="24"/>
        </w:rPr>
        <w:t xml:space="preserve"> маркирования</w:t>
      </w:r>
      <w:r w:rsidRPr="00D82F7A">
        <w:rPr>
          <w:rFonts w:ascii="Times New Roman" w:hAnsi="Times New Roman" w:cs="Times New Roman"/>
          <w:sz w:val="24"/>
          <w:szCs w:val="24"/>
        </w:rPr>
        <w:t xml:space="preserve">. Например, у некоторых </w:t>
      </w:r>
      <w:r w:rsidRPr="00D82F7A">
        <w:rPr>
          <w:rFonts w:ascii="Times New Roman" w:hAnsi="Times New Roman" w:cs="Times New Roman"/>
          <w:sz w:val="24"/>
          <w:szCs w:val="24"/>
        </w:rPr>
        <w:lastRenderedPageBreak/>
        <w:t xml:space="preserve">участников при понижении уровня </w:t>
      </w:r>
      <w:r w:rsidR="002C68D1">
        <w:rPr>
          <w:rFonts w:ascii="Times New Roman" w:hAnsi="Times New Roman" w:cs="Times New Roman"/>
          <w:sz w:val="24"/>
          <w:szCs w:val="24"/>
        </w:rPr>
        <w:t xml:space="preserve">границ </w:t>
      </w:r>
      <w:r w:rsidRPr="00D82F7A">
        <w:rPr>
          <w:rFonts w:ascii="Times New Roman" w:hAnsi="Times New Roman" w:cs="Times New Roman"/>
          <w:sz w:val="24"/>
          <w:szCs w:val="24"/>
        </w:rPr>
        <w:t xml:space="preserve">регулярность </w:t>
      </w:r>
      <w:r w:rsidR="002C68D1">
        <w:rPr>
          <w:rFonts w:ascii="Times New Roman" w:hAnsi="Times New Roman" w:cs="Times New Roman"/>
          <w:sz w:val="24"/>
          <w:szCs w:val="24"/>
        </w:rPr>
        <w:t>их маркирования</w:t>
      </w:r>
      <w:r w:rsidRPr="00D82F7A">
        <w:rPr>
          <w:rFonts w:ascii="Times New Roman" w:hAnsi="Times New Roman" w:cs="Times New Roman"/>
          <w:sz w:val="24"/>
          <w:szCs w:val="24"/>
        </w:rPr>
        <w:t xml:space="preserve"> возрастала, у других </w:t>
      </w:r>
      <w:r w:rsidR="00982D6D">
        <w:rPr>
          <w:rFonts w:ascii="Times New Roman" w:hAnsi="Times New Roman" w:cs="Times New Roman"/>
          <w:sz w:val="24"/>
          <w:szCs w:val="24"/>
        </w:rPr>
        <w:t>же она понижалась. К</w:t>
      </w:r>
      <w:r w:rsidR="004B32D6">
        <w:rPr>
          <w:rFonts w:ascii="Times New Roman" w:hAnsi="Times New Roman" w:cs="Times New Roman"/>
          <w:sz w:val="24"/>
          <w:szCs w:val="24"/>
        </w:rPr>
        <w:t>аждый канал в отдельности</w:t>
      </w:r>
      <w:r w:rsidR="00982D6D">
        <w:rPr>
          <w:rFonts w:ascii="Times New Roman" w:hAnsi="Times New Roman" w:cs="Times New Roman"/>
          <w:sz w:val="24"/>
          <w:szCs w:val="24"/>
        </w:rPr>
        <w:t xml:space="preserve"> обычно</w:t>
      </w:r>
      <w:r w:rsidRPr="00D82F7A">
        <w:rPr>
          <w:rFonts w:ascii="Times New Roman" w:hAnsi="Times New Roman" w:cs="Times New Roman"/>
          <w:sz w:val="24"/>
          <w:szCs w:val="24"/>
        </w:rPr>
        <w:t xml:space="preserve"> </w:t>
      </w:r>
      <w:r w:rsidR="004B32D6">
        <w:rPr>
          <w:rFonts w:ascii="Times New Roman" w:hAnsi="Times New Roman" w:cs="Times New Roman"/>
          <w:sz w:val="24"/>
          <w:szCs w:val="24"/>
        </w:rPr>
        <w:t>маркировал</w:t>
      </w:r>
      <w:r w:rsidR="00982D6D">
        <w:rPr>
          <w:rFonts w:ascii="Times New Roman" w:hAnsi="Times New Roman" w:cs="Times New Roman"/>
          <w:sz w:val="24"/>
          <w:szCs w:val="24"/>
        </w:rPr>
        <w:t xml:space="preserve"> границы </w:t>
      </w:r>
      <w:r w:rsidR="00A4464A">
        <w:rPr>
          <w:rFonts w:ascii="Times New Roman" w:hAnsi="Times New Roman" w:cs="Times New Roman"/>
          <w:sz w:val="24"/>
          <w:szCs w:val="24"/>
        </w:rPr>
        <w:t xml:space="preserve">либо </w:t>
      </w:r>
      <w:r w:rsidR="00982D6D">
        <w:rPr>
          <w:rFonts w:ascii="Times New Roman" w:hAnsi="Times New Roman" w:cs="Times New Roman"/>
          <w:sz w:val="24"/>
          <w:szCs w:val="24"/>
        </w:rPr>
        <w:t>всех уровней</w:t>
      </w:r>
      <w:r w:rsidR="00A4464A">
        <w:rPr>
          <w:rFonts w:ascii="Times New Roman" w:hAnsi="Times New Roman" w:cs="Times New Roman"/>
          <w:sz w:val="24"/>
          <w:szCs w:val="24"/>
        </w:rPr>
        <w:t xml:space="preserve">, либо же </w:t>
      </w:r>
      <w:r w:rsidR="00982D6D">
        <w:rPr>
          <w:rFonts w:ascii="Times New Roman" w:hAnsi="Times New Roman" w:cs="Times New Roman"/>
          <w:sz w:val="24"/>
          <w:szCs w:val="24"/>
        </w:rPr>
        <w:t>верхних</w:t>
      </w:r>
      <w:r w:rsidRPr="00D82F7A">
        <w:rPr>
          <w:rFonts w:ascii="Times New Roman" w:hAnsi="Times New Roman" w:cs="Times New Roman"/>
          <w:sz w:val="24"/>
          <w:szCs w:val="24"/>
        </w:rPr>
        <w:t xml:space="preserve">. Также, при том что участники могли не маркировать </w:t>
      </w:r>
      <w:r w:rsidR="003558A3">
        <w:rPr>
          <w:rFonts w:ascii="Times New Roman" w:hAnsi="Times New Roman" w:cs="Times New Roman"/>
          <w:sz w:val="24"/>
          <w:szCs w:val="24"/>
        </w:rPr>
        <w:t>границы некоторых</w:t>
      </w:r>
      <w:r w:rsidR="003712C1">
        <w:rPr>
          <w:rFonts w:ascii="Times New Roman" w:hAnsi="Times New Roman" w:cs="Times New Roman"/>
          <w:sz w:val="24"/>
          <w:szCs w:val="24"/>
        </w:rPr>
        <w:t xml:space="preserve"> друг</w:t>
      </w:r>
      <w:r w:rsidR="003558A3">
        <w:rPr>
          <w:rFonts w:ascii="Times New Roman" w:hAnsi="Times New Roman" w:cs="Times New Roman"/>
          <w:sz w:val="24"/>
          <w:szCs w:val="24"/>
        </w:rPr>
        <w:t>их уровней</w:t>
      </w:r>
      <w:r w:rsidR="00565404">
        <w:rPr>
          <w:rFonts w:ascii="Times New Roman" w:hAnsi="Times New Roman" w:cs="Times New Roman"/>
          <w:sz w:val="24"/>
          <w:szCs w:val="24"/>
        </w:rPr>
        <w:t>, позиции</w:t>
      </w:r>
      <w:r w:rsidRPr="00D82F7A">
        <w:rPr>
          <w:rFonts w:ascii="Times New Roman" w:hAnsi="Times New Roman" w:cs="Times New Roman"/>
          <w:sz w:val="24"/>
          <w:szCs w:val="24"/>
        </w:rPr>
        <w:t xml:space="preserve"> они </w:t>
      </w:r>
      <w:r w:rsidR="003712C1">
        <w:rPr>
          <w:rFonts w:ascii="Times New Roman" w:hAnsi="Times New Roman" w:cs="Times New Roman"/>
          <w:sz w:val="24"/>
          <w:szCs w:val="24"/>
        </w:rPr>
        <w:t xml:space="preserve">маркировали практически всегда, </w:t>
      </w:r>
      <w:r w:rsidRPr="00D82F7A">
        <w:rPr>
          <w:rFonts w:ascii="Times New Roman" w:hAnsi="Times New Roman" w:cs="Times New Roman"/>
          <w:sz w:val="24"/>
          <w:szCs w:val="24"/>
        </w:rPr>
        <w:t>хотя и с разной регулярност</w:t>
      </w:r>
      <w:r w:rsidR="003712C1">
        <w:rPr>
          <w:rFonts w:ascii="Times New Roman" w:hAnsi="Times New Roman" w:cs="Times New Roman"/>
          <w:sz w:val="24"/>
          <w:szCs w:val="24"/>
        </w:rPr>
        <w:t>ью</w:t>
      </w:r>
      <w:r w:rsidRPr="00D82F7A">
        <w:rPr>
          <w:rFonts w:ascii="Times New Roman" w:hAnsi="Times New Roman" w:cs="Times New Roman"/>
          <w:sz w:val="24"/>
          <w:szCs w:val="24"/>
        </w:rPr>
        <w:t>.</w:t>
      </w:r>
    </w:p>
    <w:p w:rsidR="00972EF6" w:rsidRPr="00D82F7A" w:rsidRDefault="00DE4A02" w:rsidP="009772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Важным выводом</w:t>
      </w:r>
      <w:r w:rsidR="00827C80" w:rsidRPr="00D82F7A">
        <w:rPr>
          <w:rFonts w:ascii="Times New Roman" w:hAnsi="Times New Roman" w:cs="Times New Roman"/>
          <w:sz w:val="24"/>
          <w:szCs w:val="24"/>
        </w:rPr>
        <w:t>, сделанным в данной рабо</w:t>
      </w:r>
      <w:r w:rsidR="00827C80">
        <w:rPr>
          <w:rFonts w:ascii="Times New Roman" w:hAnsi="Times New Roman" w:cs="Times New Roman"/>
          <w:sz w:val="24"/>
          <w:szCs w:val="24"/>
        </w:rPr>
        <w:t>те, является то, что смены позы</w:t>
      </w:r>
      <w:r w:rsidR="00827C80" w:rsidRPr="003A2746">
        <w:rPr>
          <w:rFonts w:ascii="Times New Roman" w:hAnsi="Times New Roman" w:cs="Times New Roman"/>
          <w:sz w:val="24"/>
          <w:szCs w:val="24"/>
        </w:rPr>
        <w:t xml:space="preserve"> </w:t>
      </w:r>
      <w:r w:rsidR="00827C80" w:rsidRPr="00D82F7A">
        <w:rPr>
          <w:rFonts w:ascii="Times New Roman" w:hAnsi="Times New Roman" w:cs="Times New Roman"/>
          <w:sz w:val="24"/>
          <w:szCs w:val="24"/>
        </w:rPr>
        <w:t>могут быть вызваны не только</w:t>
      </w:r>
      <w:r w:rsidR="00573953">
        <w:rPr>
          <w:rFonts w:ascii="Times New Roman" w:hAnsi="Times New Roman" w:cs="Times New Roman"/>
          <w:sz w:val="24"/>
          <w:szCs w:val="24"/>
        </w:rPr>
        <w:t xml:space="preserve"> речью самого человека, но и речью</w:t>
      </w:r>
      <w:r w:rsidR="00827C80" w:rsidRPr="00D82F7A">
        <w:rPr>
          <w:rFonts w:ascii="Times New Roman" w:hAnsi="Times New Roman" w:cs="Times New Roman"/>
          <w:sz w:val="24"/>
          <w:szCs w:val="24"/>
        </w:rPr>
        <w:t xml:space="preserve"> его собеседника. Предпочтения по реакции на свою и на чужую речь также индивидуальны и могут зависеть и от канала, и от уровня границ, однако была обнаружена общая </w:t>
      </w:r>
      <w:r w:rsidR="00523ADB">
        <w:rPr>
          <w:rFonts w:ascii="Times New Roman" w:hAnsi="Times New Roman" w:cs="Times New Roman"/>
          <w:sz w:val="24"/>
          <w:szCs w:val="24"/>
        </w:rPr>
        <w:t>для всех участников склонность</w:t>
      </w:r>
      <w:r w:rsidR="00141D61">
        <w:rPr>
          <w:rFonts w:ascii="Times New Roman" w:hAnsi="Times New Roman" w:cs="Times New Roman"/>
          <w:sz w:val="24"/>
          <w:szCs w:val="24"/>
        </w:rPr>
        <w:t xml:space="preserve"> сменами позы ног</w:t>
      </w:r>
      <w:r w:rsidR="00523ADB">
        <w:rPr>
          <w:rFonts w:ascii="Times New Roman" w:hAnsi="Times New Roman" w:cs="Times New Roman"/>
          <w:sz w:val="24"/>
          <w:szCs w:val="24"/>
        </w:rPr>
        <w:t xml:space="preserve"> маркировать</w:t>
      </w:r>
      <w:r w:rsidR="00112339">
        <w:rPr>
          <w:rFonts w:ascii="Times New Roman" w:hAnsi="Times New Roman" w:cs="Times New Roman"/>
          <w:sz w:val="24"/>
          <w:szCs w:val="24"/>
        </w:rPr>
        <w:t xml:space="preserve"> границы</w:t>
      </w:r>
      <w:r w:rsidR="00523ADB">
        <w:rPr>
          <w:rFonts w:ascii="Times New Roman" w:hAnsi="Times New Roman" w:cs="Times New Roman"/>
          <w:sz w:val="24"/>
          <w:szCs w:val="24"/>
        </w:rPr>
        <w:t xml:space="preserve"> скорее</w:t>
      </w:r>
      <w:r w:rsidR="00112339">
        <w:rPr>
          <w:rFonts w:ascii="Times New Roman" w:hAnsi="Times New Roman" w:cs="Times New Roman"/>
          <w:sz w:val="24"/>
          <w:szCs w:val="24"/>
        </w:rPr>
        <w:t xml:space="preserve"> в своей речи</w:t>
      </w:r>
      <w:r w:rsidR="00827C80" w:rsidRPr="00D82F7A">
        <w:rPr>
          <w:rFonts w:ascii="Times New Roman" w:hAnsi="Times New Roman" w:cs="Times New Roman"/>
          <w:sz w:val="24"/>
          <w:szCs w:val="24"/>
        </w:rPr>
        <w:t>. Для других каналов схожей закономерности обнаружено не было.</w:t>
      </w:r>
      <w:bookmarkStart w:id="0" w:name="_GoBack"/>
      <w:bookmarkEnd w:id="0"/>
    </w:p>
    <w:p w:rsidR="00972EF6" w:rsidRDefault="00972EF6" w:rsidP="002C68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836AE" w:rsidRPr="00E95599" w:rsidRDefault="00B836AE" w:rsidP="00B836A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5599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E95599" w:rsidRDefault="00B836AE" w:rsidP="00B836AE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5599">
        <w:rPr>
          <w:rFonts w:ascii="Times New Roman" w:hAnsi="Times New Roman" w:cs="Times New Roman"/>
          <w:sz w:val="24"/>
          <w:szCs w:val="24"/>
        </w:rPr>
        <w:t xml:space="preserve">Селиванова Е.А. Энигматический дискурс: вербализация и </w:t>
      </w:r>
      <w:proofErr w:type="spellStart"/>
      <w:r w:rsidRPr="00E95599">
        <w:rPr>
          <w:rFonts w:ascii="Times New Roman" w:hAnsi="Times New Roman" w:cs="Times New Roman"/>
          <w:sz w:val="24"/>
          <w:szCs w:val="24"/>
        </w:rPr>
        <w:t>когниция</w:t>
      </w:r>
      <w:proofErr w:type="spellEnd"/>
      <w:r w:rsidRPr="00E95599">
        <w:rPr>
          <w:rFonts w:ascii="Times New Roman" w:hAnsi="Times New Roman" w:cs="Times New Roman"/>
          <w:sz w:val="24"/>
          <w:szCs w:val="24"/>
        </w:rPr>
        <w:t>. Черкассы, 2014.</w:t>
      </w:r>
    </w:p>
    <w:p w:rsidR="00B836AE" w:rsidRPr="00E95599" w:rsidRDefault="00B836AE" w:rsidP="00B836AE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95599">
        <w:rPr>
          <w:rFonts w:ascii="Times New Roman" w:hAnsi="Times New Roman" w:cs="Times New Roman"/>
          <w:sz w:val="24"/>
          <w:szCs w:val="24"/>
          <w:lang w:val="en-US"/>
        </w:rPr>
        <w:t>Scheflen</w:t>
      </w:r>
      <w:proofErr w:type="spellEnd"/>
      <w:r w:rsidRPr="00E95599">
        <w:rPr>
          <w:rFonts w:ascii="Times New Roman" w:hAnsi="Times New Roman" w:cs="Times New Roman"/>
          <w:sz w:val="24"/>
          <w:szCs w:val="24"/>
          <w:lang w:val="en-US"/>
        </w:rPr>
        <w:t xml:space="preserve"> A.</w:t>
      </w:r>
      <w:r w:rsidRPr="00E95599">
        <w:rPr>
          <w:rFonts w:ascii="Times New Roman" w:hAnsi="Times New Roman" w:cs="Times New Roman"/>
          <w:sz w:val="24"/>
          <w:szCs w:val="24"/>
          <w:lang w:val="en-US"/>
        </w:rPr>
        <w:t>E. The significa</w:t>
      </w:r>
      <w:r w:rsidRPr="00E95599">
        <w:rPr>
          <w:rFonts w:ascii="Times New Roman" w:hAnsi="Times New Roman" w:cs="Times New Roman"/>
          <w:sz w:val="24"/>
          <w:szCs w:val="24"/>
          <w:lang w:val="en-US"/>
        </w:rPr>
        <w:t xml:space="preserve">nce of posture in communication systems </w:t>
      </w:r>
      <w:r w:rsidRPr="00E95599">
        <w:rPr>
          <w:rFonts w:ascii="Times New Roman" w:hAnsi="Times New Roman" w:cs="Times New Roman"/>
          <w:sz w:val="24"/>
          <w:szCs w:val="24"/>
          <w:lang w:val="en-US"/>
        </w:rPr>
        <w:t>//</w:t>
      </w:r>
      <w:r w:rsidRPr="00E95599">
        <w:rPr>
          <w:rFonts w:ascii="Times New Roman" w:hAnsi="Times New Roman" w:cs="Times New Roman"/>
          <w:sz w:val="24"/>
          <w:szCs w:val="24"/>
          <w:lang w:val="en-US"/>
        </w:rPr>
        <w:t xml:space="preserve"> Psychiatry.</w:t>
      </w:r>
      <w:r w:rsidR="00E95599" w:rsidRPr="00E95599">
        <w:rPr>
          <w:rFonts w:ascii="Times New Roman" w:hAnsi="Times New Roman" w:cs="Times New Roman"/>
          <w:sz w:val="24"/>
          <w:szCs w:val="24"/>
          <w:lang w:val="en-US"/>
        </w:rPr>
        <w:t xml:space="preserve"> 1964. </w:t>
      </w:r>
      <w:r w:rsidRPr="00E95599">
        <w:rPr>
          <w:rFonts w:ascii="Times New Roman" w:hAnsi="Times New Roman" w:cs="Times New Roman"/>
          <w:sz w:val="24"/>
          <w:szCs w:val="24"/>
        </w:rPr>
        <w:t>Т</w:t>
      </w:r>
      <w:r w:rsidR="00E95599" w:rsidRPr="00E95599">
        <w:rPr>
          <w:rFonts w:ascii="Times New Roman" w:hAnsi="Times New Roman" w:cs="Times New Roman"/>
          <w:sz w:val="24"/>
          <w:szCs w:val="24"/>
          <w:lang w:val="en-US"/>
        </w:rPr>
        <w:t xml:space="preserve">. 27. №. 4. </w:t>
      </w:r>
      <w:r w:rsidRPr="00E95599">
        <w:rPr>
          <w:rFonts w:ascii="Times New Roman" w:hAnsi="Times New Roman" w:cs="Times New Roman"/>
          <w:sz w:val="24"/>
          <w:szCs w:val="24"/>
        </w:rPr>
        <w:t>С</w:t>
      </w:r>
      <w:r w:rsidR="00E95599" w:rsidRPr="00E95599">
        <w:rPr>
          <w:rFonts w:ascii="Times New Roman" w:hAnsi="Times New Roman" w:cs="Times New Roman"/>
          <w:sz w:val="24"/>
          <w:szCs w:val="24"/>
          <w:lang w:val="en-US"/>
        </w:rPr>
        <w:t>.316–</w:t>
      </w:r>
      <w:r w:rsidRPr="00E95599">
        <w:rPr>
          <w:rFonts w:ascii="Times New Roman" w:hAnsi="Times New Roman" w:cs="Times New Roman"/>
          <w:sz w:val="24"/>
          <w:szCs w:val="24"/>
          <w:lang w:val="en-US"/>
        </w:rPr>
        <w:t>331.</w:t>
      </w:r>
    </w:p>
    <w:sectPr w:rsidR="00B836AE" w:rsidRPr="00E95599" w:rsidSect="000006AA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8168A"/>
    <w:multiLevelType w:val="hybridMultilevel"/>
    <w:tmpl w:val="01F6B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910E9"/>
    <w:multiLevelType w:val="hybridMultilevel"/>
    <w:tmpl w:val="B0C02CB2"/>
    <w:lvl w:ilvl="0" w:tplc="2CDC3D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FC9150B"/>
    <w:multiLevelType w:val="hybridMultilevel"/>
    <w:tmpl w:val="4FDC0D88"/>
    <w:lvl w:ilvl="0" w:tplc="3C04BA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6AA"/>
    <w:rsid w:val="000006AA"/>
    <w:rsid w:val="0004412D"/>
    <w:rsid w:val="00105934"/>
    <w:rsid w:val="00112339"/>
    <w:rsid w:val="00141D61"/>
    <w:rsid w:val="001A0BCD"/>
    <w:rsid w:val="001C3684"/>
    <w:rsid w:val="0022516D"/>
    <w:rsid w:val="002460C5"/>
    <w:rsid w:val="002829E9"/>
    <w:rsid w:val="002C6702"/>
    <w:rsid w:val="002C68D1"/>
    <w:rsid w:val="00315AE8"/>
    <w:rsid w:val="00335367"/>
    <w:rsid w:val="003558A3"/>
    <w:rsid w:val="003712C1"/>
    <w:rsid w:val="00387B60"/>
    <w:rsid w:val="004533BE"/>
    <w:rsid w:val="00457334"/>
    <w:rsid w:val="004965E7"/>
    <w:rsid w:val="004B32D6"/>
    <w:rsid w:val="00523ADB"/>
    <w:rsid w:val="00565404"/>
    <w:rsid w:val="00573953"/>
    <w:rsid w:val="00684AF8"/>
    <w:rsid w:val="00697D97"/>
    <w:rsid w:val="006B1CA6"/>
    <w:rsid w:val="006F2428"/>
    <w:rsid w:val="006F41D3"/>
    <w:rsid w:val="007C794D"/>
    <w:rsid w:val="007E5172"/>
    <w:rsid w:val="007F331F"/>
    <w:rsid w:val="0080791B"/>
    <w:rsid w:val="00827C80"/>
    <w:rsid w:val="008F25DE"/>
    <w:rsid w:val="00954C91"/>
    <w:rsid w:val="00972EF6"/>
    <w:rsid w:val="00977215"/>
    <w:rsid w:val="00982D6D"/>
    <w:rsid w:val="0099185D"/>
    <w:rsid w:val="0099732B"/>
    <w:rsid w:val="00A40682"/>
    <w:rsid w:val="00A4464A"/>
    <w:rsid w:val="00A63731"/>
    <w:rsid w:val="00AF462B"/>
    <w:rsid w:val="00B04855"/>
    <w:rsid w:val="00B62A46"/>
    <w:rsid w:val="00B836AE"/>
    <w:rsid w:val="00B85965"/>
    <w:rsid w:val="00B933B2"/>
    <w:rsid w:val="00BE2AD6"/>
    <w:rsid w:val="00C33530"/>
    <w:rsid w:val="00C454E9"/>
    <w:rsid w:val="00DE4A02"/>
    <w:rsid w:val="00E06241"/>
    <w:rsid w:val="00E95599"/>
    <w:rsid w:val="00F826C1"/>
    <w:rsid w:val="00FA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B83309-3682-4360-957E-66E8AB0D6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7C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80BC2-7A6F-4E1D-B9F3-2EE83AF8B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2097</TotalTime>
  <Pages>2</Pages>
  <Words>612</Words>
  <Characters>3813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dcterms:created xsi:type="dcterms:W3CDTF">2023-02-28T21:24:00Z</dcterms:created>
  <dcterms:modified xsi:type="dcterms:W3CDTF">2023-03-02T19:29:00Z</dcterms:modified>
</cp:coreProperties>
</file>