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BE8" w:rsidRDefault="00321BE8" w:rsidP="00321BE8">
      <w:pPr>
        <w:pStyle w:val="a3"/>
        <w:shd w:val="clear" w:color="auto" w:fill="FFFFFF"/>
        <w:spacing w:before="0" w:beforeAutospacing="0" w:after="150" w:afterAutospacing="0" w:line="420" w:lineRule="atLeast"/>
        <w:jc w:val="center"/>
        <w:rPr>
          <w:rFonts w:ascii="Arial" w:hAnsi="Arial" w:cs="Arial"/>
          <w:color w:val="353535"/>
          <w:sz w:val="23"/>
          <w:szCs w:val="23"/>
        </w:rPr>
      </w:pPr>
      <w:r>
        <w:rPr>
          <w:rStyle w:val="a4"/>
          <w:rFonts w:ascii="Arial" w:hAnsi="Arial" w:cs="Arial"/>
          <w:color w:val="353535"/>
          <w:sz w:val="23"/>
          <w:szCs w:val="23"/>
        </w:rPr>
        <w:t>Алгебры Ли и Лейбница высших симметрий и законов сохранения</w:t>
      </w:r>
    </w:p>
    <w:p w:rsidR="00321BE8" w:rsidRDefault="00321BE8" w:rsidP="00321BE8">
      <w:pPr>
        <w:pStyle w:val="a3"/>
        <w:shd w:val="clear" w:color="auto" w:fill="FFFFFF"/>
        <w:spacing w:before="0" w:beforeAutospacing="0" w:after="150" w:afterAutospacing="0" w:line="420" w:lineRule="atLeast"/>
        <w:jc w:val="center"/>
        <w:rPr>
          <w:rFonts w:ascii="Arial" w:hAnsi="Arial" w:cs="Arial"/>
          <w:color w:val="353535"/>
          <w:sz w:val="23"/>
          <w:szCs w:val="23"/>
        </w:rPr>
      </w:pPr>
      <w:r>
        <w:rPr>
          <w:rStyle w:val="a4"/>
          <w:rFonts w:ascii="Arial" w:hAnsi="Arial" w:cs="Arial"/>
          <w:i/>
          <w:iCs/>
          <w:color w:val="353535"/>
          <w:sz w:val="23"/>
          <w:szCs w:val="23"/>
        </w:rPr>
        <w:t>Елфимов Борис Максимович</w:t>
      </w:r>
    </w:p>
    <w:p w:rsidR="00321BE8" w:rsidRDefault="00321BE8" w:rsidP="00321BE8">
      <w:pPr>
        <w:pStyle w:val="a3"/>
        <w:shd w:val="clear" w:color="auto" w:fill="FFFFFF"/>
        <w:spacing w:before="0" w:beforeAutospacing="0" w:after="150" w:afterAutospacing="0" w:line="420" w:lineRule="atLeast"/>
        <w:jc w:val="center"/>
        <w:rPr>
          <w:rFonts w:ascii="Arial" w:hAnsi="Arial" w:cs="Arial"/>
          <w:color w:val="353535"/>
          <w:sz w:val="23"/>
          <w:szCs w:val="23"/>
        </w:rPr>
      </w:pPr>
      <w:r>
        <w:rPr>
          <w:rStyle w:val="a5"/>
          <w:rFonts w:ascii="Arial" w:hAnsi="Arial" w:cs="Arial"/>
          <w:color w:val="353535"/>
          <w:sz w:val="23"/>
          <w:szCs w:val="23"/>
        </w:rPr>
        <w:t>Аспирант</w:t>
      </w:r>
    </w:p>
    <w:p w:rsidR="00321BE8" w:rsidRDefault="00321BE8" w:rsidP="00321BE8">
      <w:pPr>
        <w:pStyle w:val="a3"/>
        <w:shd w:val="clear" w:color="auto" w:fill="FFFFFF"/>
        <w:spacing w:before="0" w:beforeAutospacing="0" w:after="150" w:afterAutospacing="0" w:line="420" w:lineRule="atLeast"/>
        <w:jc w:val="center"/>
        <w:rPr>
          <w:rFonts w:ascii="Arial" w:hAnsi="Arial" w:cs="Arial"/>
          <w:color w:val="353535"/>
          <w:sz w:val="23"/>
          <w:szCs w:val="23"/>
        </w:rPr>
      </w:pPr>
      <w:r>
        <w:rPr>
          <w:rStyle w:val="a5"/>
          <w:rFonts w:ascii="Arial" w:hAnsi="Arial" w:cs="Arial"/>
          <w:color w:val="353535"/>
          <w:sz w:val="23"/>
          <w:szCs w:val="23"/>
        </w:rPr>
        <w:t>Научно-исследовательский Томский государственный университет</w:t>
      </w:r>
      <w:r>
        <w:rPr>
          <w:rStyle w:val="a5"/>
          <w:rFonts w:ascii="Arial" w:hAnsi="Arial" w:cs="Arial"/>
          <w:color w:val="353535"/>
          <w:sz w:val="23"/>
          <w:szCs w:val="23"/>
        </w:rPr>
        <w:t>, </w:t>
      </w:r>
    </w:p>
    <w:p w:rsidR="00321BE8" w:rsidRDefault="00321BE8" w:rsidP="00321BE8">
      <w:pPr>
        <w:pStyle w:val="a3"/>
        <w:shd w:val="clear" w:color="auto" w:fill="FFFFFF"/>
        <w:spacing w:before="0" w:beforeAutospacing="0" w:after="150" w:afterAutospacing="0" w:line="420" w:lineRule="atLeast"/>
        <w:jc w:val="center"/>
        <w:rPr>
          <w:rFonts w:ascii="Arial" w:hAnsi="Arial" w:cs="Arial"/>
          <w:color w:val="353535"/>
          <w:sz w:val="23"/>
          <w:szCs w:val="23"/>
        </w:rPr>
      </w:pPr>
      <w:r>
        <w:rPr>
          <w:rStyle w:val="a5"/>
          <w:rFonts w:ascii="Arial" w:hAnsi="Arial" w:cs="Arial"/>
          <w:color w:val="353535"/>
          <w:sz w:val="23"/>
          <w:szCs w:val="23"/>
        </w:rPr>
        <w:t>Физический факультет, Томск</w:t>
      </w:r>
      <w:r>
        <w:rPr>
          <w:rStyle w:val="a5"/>
          <w:rFonts w:ascii="Arial" w:hAnsi="Arial" w:cs="Arial"/>
          <w:color w:val="353535"/>
          <w:sz w:val="23"/>
          <w:szCs w:val="23"/>
        </w:rPr>
        <w:t>, Россия</w:t>
      </w:r>
    </w:p>
    <w:p w:rsidR="00321BE8" w:rsidRDefault="00321BE8" w:rsidP="00321BE8">
      <w:pPr>
        <w:pStyle w:val="a3"/>
        <w:shd w:val="clear" w:color="auto" w:fill="FFFFFF"/>
        <w:spacing w:before="0" w:beforeAutospacing="0" w:after="150" w:afterAutospacing="0" w:line="420" w:lineRule="atLeast"/>
        <w:jc w:val="center"/>
        <w:rPr>
          <w:rStyle w:val="a5"/>
          <w:rFonts w:ascii="Arial" w:hAnsi="Arial" w:cs="Arial"/>
          <w:color w:val="353535"/>
          <w:sz w:val="23"/>
          <w:szCs w:val="23"/>
          <w:lang w:val="en-US"/>
        </w:rPr>
      </w:pPr>
      <w:r w:rsidRPr="00321BE8">
        <w:rPr>
          <w:rStyle w:val="a5"/>
          <w:rFonts w:ascii="Arial" w:hAnsi="Arial" w:cs="Arial"/>
          <w:color w:val="353535"/>
          <w:sz w:val="23"/>
          <w:szCs w:val="23"/>
          <w:lang w:val="en-US"/>
        </w:rPr>
        <w:t xml:space="preserve">E–mail: </w:t>
      </w:r>
      <w:r w:rsidRPr="00321BE8">
        <w:rPr>
          <w:rStyle w:val="a5"/>
          <w:rFonts w:ascii="Arial" w:hAnsi="Arial" w:cs="Arial"/>
          <w:iCs w:val="0"/>
          <w:color w:val="353535"/>
          <w:sz w:val="23"/>
          <w:szCs w:val="23"/>
          <w:lang w:val="en-US"/>
        </w:rPr>
        <w:t>e1fimov@mail.ru</w:t>
      </w:r>
    </w:p>
    <w:p w:rsidR="00321BE8" w:rsidRPr="00321BE8" w:rsidRDefault="00321BE8" w:rsidP="00321BE8">
      <w:pPr>
        <w:pStyle w:val="a3"/>
        <w:shd w:val="clear" w:color="auto" w:fill="FFFFFF"/>
        <w:spacing w:before="0" w:beforeAutospacing="0" w:after="150" w:afterAutospacing="0" w:line="420" w:lineRule="atLeast"/>
        <w:jc w:val="center"/>
        <w:rPr>
          <w:rFonts w:ascii="Arial" w:hAnsi="Arial" w:cs="Arial"/>
          <w:color w:val="353535"/>
          <w:sz w:val="23"/>
          <w:szCs w:val="23"/>
          <w:lang w:val="en-US"/>
        </w:rPr>
      </w:pPr>
    </w:p>
    <w:p w:rsidR="00B80884" w:rsidRPr="00987202" w:rsidRDefault="00407DA9" w:rsidP="00854DF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Законы сохранения в современной теоретической физике представляют из себя очень полезный вспомогательный инструмент для исследования моделей. </w:t>
      </w:r>
      <w:r w:rsidR="00854DF1">
        <w:rPr>
          <w:rFonts w:ascii="Times New Roman" w:hAnsi="Times New Roman" w:cs="Times New Roman"/>
          <w:sz w:val="24"/>
        </w:rPr>
        <w:t xml:space="preserve">В первую очередь из-за наличия </w:t>
      </w:r>
      <w:proofErr w:type="spellStart"/>
      <w:r w:rsidR="00854DF1">
        <w:rPr>
          <w:rFonts w:ascii="Times New Roman" w:hAnsi="Times New Roman" w:cs="Times New Roman"/>
          <w:sz w:val="24"/>
        </w:rPr>
        <w:t>взаимнообратного</w:t>
      </w:r>
      <w:proofErr w:type="spellEnd"/>
      <w:r w:rsidR="00854DF1">
        <w:rPr>
          <w:rFonts w:ascii="Times New Roman" w:hAnsi="Times New Roman" w:cs="Times New Roman"/>
          <w:sz w:val="24"/>
        </w:rPr>
        <w:t xml:space="preserve"> отношения между законами сохранения и симметриями, больше известным, как Первая Теорема Нетер.</w:t>
      </w:r>
      <w:r>
        <w:rPr>
          <w:rFonts w:ascii="Times New Roman" w:hAnsi="Times New Roman" w:cs="Times New Roman"/>
          <w:sz w:val="24"/>
        </w:rPr>
        <w:t xml:space="preserve"> Тогда, как для большинства свободных калибровочных теорий симметрии давно известны </w:t>
      </w:r>
      <w:r w:rsidRPr="00407DA9">
        <w:rPr>
          <w:rFonts w:ascii="Times New Roman" w:hAnsi="Times New Roman" w:cs="Times New Roman"/>
          <w:sz w:val="24"/>
        </w:rPr>
        <w:t>[1]</w:t>
      </w:r>
      <w:r>
        <w:rPr>
          <w:rFonts w:ascii="Times New Roman" w:hAnsi="Times New Roman" w:cs="Times New Roman"/>
          <w:sz w:val="24"/>
        </w:rPr>
        <w:t>, в нелинейных моделях поиск симметрий до сих пор представляет из себя актуальную задачу. Дело упрощается при предположении, что реально наблюдаемые законы сохранения – есть ничто иное, как асимптотические (по константе взаимодействия) величины</w:t>
      </w:r>
      <w:r w:rsidR="00DB2F27">
        <w:rPr>
          <w:rFonts w:ascii="Times New Roman" w:hAnsi="Times New Roman" w:cs="Times New Roman"/>
          <w:sz w:val="24"/>
        </w:rPr>
        <w:t xml:space="preserve"> </w:t>
      </w:r>
      <w:r w:rsidR="00DB2F27" w:rsidRPr="00DB2F27">
        <w:rPr>
          <w:rFonts w:ascii="Times New Roman" w:hAnsi="Times New Roman" w:cs="Times New Roman"/>
          <w:sz w:val="24"/>
        </w:rPr>
        <w:t>[2]</w:t>
      </w:r>
      <w:r>
        <w:rPr>
          <w:rFonts w:ascii="Times New Roman" w:hAnsi="Times New Roman" w:cs="Times New Roman"/>
          <w:sz w:val="24"/>
        </w:rPr>
        <w:t xml:space="preserve">. </w:t>
      </w:r>
      <w:r w:rsidR="00DB2F27">
        <w:rPr>
          <w:rFonts w:ascii="Times New Roman" w:hAnsi="Times New Roman" w:cs="Times New Roman"/>
          <w:sz w:val="24"/>
        </w:rPr>
        <w:t xml:space="preserve">Кроме асимптотических законов сохранения, важным составляющим калибровочных теорий являются высшие симметрии и законы сохранения. Такие объекты </w:t>
      </w:r>
      <w:r w:rsidR="00987202">
        <w:rPr>
          <w:rFonts w:ascii="Times New Roman" w:hAnsi="Times New Roman" w:cs="Times New Roman"/>
          <w:sz w:val="24"/>
        </w:rPr>
        <w:t xml:space="preserve">естественно возникают при описании теории с помощью вариационного </w:t>
      </w:r>
      <w:proofErr w:type="spellStart"/>
      <w:r w:rsidR="00987202">
        <w:rPr>
          <w:rFonts w:ascii="Times New Roman" w:hAnsi="Times New Roman" w:cs="Times New Roman"/>
          <w:sz w:val="24"/>
        </w:rPr>
        <w:t>трикомплекса</w:t>
      </w:r>
      <w:proofErr w:type="spellEnd"/>
      <w:r w:rsidR="00987202">
        <w:rPr>
          <w:rFonts w:ascii="Times New Roman" w:hAnsi="Times New Roman" w:cs="Times New Roman"/>
          <w:sz w:val="24"/>
        </w:rPr>
        <w:t xml:space="preserve"> [</w:t>
      </w:r>
      <w:r w:rsidR="00987202" w:rsidRPr="00987202">
        <w:rPr>
          <w:rFonts w:ascii="Times New Roman" w:hAnsi="Times New Roman" w:cs="Times New Roman"/>
          <w:sz w:val="24"/>
        </w:rPr>
        <w:t>3</w:t>
      </w:r>
      <w:r w:rsidR="00616139">
        <w:rPr>
          <w:rFonts w:ascii="Times New Roman" w:hAnsi="Times New Roman" w:cs="Times New Roman"/>
          <w:sz w:val="24"/>
        </w:rPr>
        <w:t>, 4</w:t>
      </w:r>
      <w:r w:rsidR="00987202">
        <w:rPr>
          <w:rFonts w:ascii="Times New Roman" w:hAnsi="Times New Roman" w:cs="Times New Roman"/>
          <w:sz w:val="24"/>
        </w:rPr>
        <w:t>] и представляют собой интересное обобщение симметрий и законов сохранения на нефизические степени свободы.</w:t>
      </w:r>
    </w:p>
    <w:p w:rsidR="00DB2F27" w:rsidRDefault="00DB2F27" w:rsidP="00DB2F2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***</w:t>
      </w:r>
    </w:p>
    <w:p w:rsidR="00DB2F27" w:rsidRPr="00DB2F27" w:rsidRDefault="00AD7B1B" w:rsidP="00854DF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Проведенное исследование </w:t>
      </w:r>
      <w:r w:rsidRPr="00AD7B1B">
        <w:rPr>
          <w:rFonts w:ascii="Times New Roman" w:hAnsi="Times New Roman" w:cs="Times New Roman"/>
          <w:sz w:val="24"/>
        </w:rPr>
        <w:t>[</w:t>
      </w:r>
      <w:r w:rsidR="00616139">
        <w:rPr>
          <w:rFonts w:ascii="Times New Roman" w:hAnsi="Times New Roman" w:cs="Times New Roman"/>
          <w:sz w:val="24"/>
        </w:rPr>
        <w:t>5</w:t>
      </w:r>
      <w:r w:rsidRPr="00AD7B1B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 продемонстрировало естественный алгоритм получения высших законов сохранения и асимптотических симметрий в (</w:t>
      </w:r>
      <w:proofErr w:type="spellStart"/>
      <w:r>
        <w:rPr>
          <w:rFonts w:ascii="Times New Roman" w:hAnsi="Times New Roman" w:cs="Times New Roman"/>
          <w:sz w:val="24"/>
        </w:rPr>
        <w:t>не-</w:t>
      </w:r>
      <w:proofErr w:type="spellEnd"/>
      <w:r>
        <w:rPr>
          <w:rFonts w:ascii="Times New Roman" w:hAnsi="Times New Roman" w:cs="Times New Roman"/>
          <w:sz w:val="24"/>
        </w:rPr>
        <w:t>) линейных калибровочных теориях. Показано, что реальная алгебраическая структура асимптотических симметрий есть алгебра Лейбница</w:t>
      </w:r>
      <w:r w:rsidR="00616139">
        <w:rPr>
          <w:rFonts w:ascii="Times New Roman" w:hAnsi="Times New Roman" w:cs="Times New Roman"/>
          <w:sz w:val="24"/>
        </w:rPr>
        <w:t xml:space="preserve"> [</w:t>
      </w:r>
      <w:r w:rsidR="00616139" w:rsidRPr="00616139">
        <w:rPr>
          <w:rFonts w:ascii="Times New Roman" w:hAnsi="Times New Roman" w:cs="Times New Roman"/>
          <w:sz w:val="24"/>
        </w:rPr>
        <w:t>6</w:t>
      </w:r>
      <w:r w:rsidR="00616139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>, в отличии от ожидаемой структуры алгебры Ли. Только в некоторых, специальных случаях алгебра Лейбница выражается до алгебры Ли. Общая конструкция проиллюстрирована на двух наиболее интересных примерах: теории Янга-Миллса и Эйнштейновской гравитации.</w:t>
      </w:r>
    </w:p>
    <w:p w:rsidR="00407DA9" w:rsidRDefault="00407DA9" w:rsidP="00321BE8">
      <w:pPr>
        <w:rPr>
          <w:rFonts w:ascii="Times New Roman" w:hAnsi="Times New Roman" w:cs="Times New Roman"/>
          <w:sz w:val="24"/>
        </w:rPr>
      </w:pPr>
    </w:p>
    <w:p w:rsidR="00407DA9" w:rsidRPr="00616139" w:rsidRDefault="00407DA9" w:rsidP="00616139">
      <w:pPr>
        <w:spacing w:line="240" w:lineRule="auto"/>
        <w:jc w:val="center"/>
        <w:rPr>
          <w:rStyle w:val="a4"/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</w:pPr>
      <w:r w:rsidRPr="00616139">
        <w:rPr>
          <w:rStyle w:val="a4"/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Литература</w:t>
      </w:r>
    </w:p>
    <w:p w:rsidR="00407DA9" w:rsidRPr="00616139" w:rsidRDefault="00407DA9" w:rsidP="00616139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M. Anderson and C. G. Torre, 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>Asymptotic Conse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rvation Laws in Classical Field Theory, // 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>Phys. Rev. Lett. 77 (Nov, 1996) 4109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–4113, arXiv:2006.13986 </w:t>
      </w:r>
    </w:p>
    <w:p w:rsidR="00407DA9" w:rsidRPr="00616139" w:rsidRDefault="00616139" w:rsidP="00616139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Barnich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 F. Brandt, </w:t>
      </w:r>
      <w:bookmarkStart w:id="0" w:name="_GoBack"/>
      <w:bookmarkEnd w:id="0"/>
      <w:r w:rsidR="00DB2F27" w:rsidRPr="00616139">
        <w:rPr>
          <w:rFonts w:ascii="Times New Roman" w:hAnsi="Times New Roman" w:cs="Times New Roman"/>
          <w:sz w:val="24"/>
          <w:szCs w:val="24"/>
          <w:lang w:val="en-US"/>
        </w:rPr>
        <w:t>Covariant theory of asymptotic symmetries, conservation</w:t>
      </w:r>
      <w:r w:rsidR="00DB2F27"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laws and central charges //</w:t>
      </w:r>
      <w:r w:rsidR="00DB2F27"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B2F27" w:rsidRPr="00616139">
        <w:rPr>
          <w:rFonts w:ascii="Times New Roman" w:hAnsi="Times New Roman" w:cs="Times New Roman"/>
          <w:sz w:val="24"/>
          <w:szCs w:val="24"/>
          <w:lang w:val="en-US"/>
        </w:rPr>
        <w:t>Nucl</w:t>
      </w:r>
      <w:proofErr w:type="spellEnd"/>
      <w:r w:rsidR="00DB2F27" w:rsidRPr="00616139">
        <w:rPr>
          <w:rFonts w:ascii="Times New Roman" w:hAnsi="Times New Roman" w:cs="Times New Roman"/>
          <w:sz w:val="24"/>
          <w:szCs w:val="24"/>
          <w:lang w:val="en-US"/>
        </w:rPr>
        <w:t>. Phys. B 633 no. 1, (2002) 3 – 82,</w:t>
      </w:r>
      <w:r w:rsidR="00DB2F27"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DB2F27" w:rsidRPr="00616139">
        <w:rPr>
          <w:rFonts w:ascii="Times New Roman" w:hAnsi="Times New Roman" w:cs="Times New Roman"/>
          <w:sz w:val="24"/>
          <w:szCs w:val="24"/>
          <w:lang w:val="en-US"/>
        </w:rPr>
        <w:t>arXiv:hep</w:t>
      </w:r>
      <w:proofErr w:type="gramEnd"/>
      <w:r w:rsidR="00DB2F27" w:rsidRPr="00616139">
        <w:rPr>
          <w:rFonts w:ascii="Times New Roman" w:hAnsi="Times New Roman" w:cs="Times New Roman"/>
          <w:sz w:val="24"/>
          <w:szCs w:val="24"/>
          <w:lang w:val="en-US"/>
        </w:rPr>
        <w:t>-th</w:t>
      </w:r>
      <w:proofErr w:type="spellEnd"/>
      <w:r w:rsidR="00DB2F27" w:rsidRPr="00616139">
        <w:rPr>
          <w:rFonts w:ascii="Times New Roman" w:hAnsi="Times New Roman" w:cs="Times New Roman"/>
          <w:sz w:val="24"/>
          <w:szCs w:val="24"/>
          <w:lang w:val="en-US"/>
        </w:rPr>
        <w:t>/0111246</w:t>
      </w:r>
    </w:p>
    <w:p w:rsidR="00987202" w:rsidRPr="00616139" w:rsidRDefault="00987202" w:rsidP="00616139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1613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616139">
        <w:rPr>
          <w:rFonts w:ascii="Times New Roman" w:hAnsi="Times New Roman" w:cs="Times New Roman"/>
          <w:sz w:val="24"/>
          <w:szCs w:val="24"/>
          <w:lang w:val="en-US"/>
        </w:rPr>
        <w:t xml:space="preserve">. A. </w:t>
      </w:r>
      <w:proofErr w:type="spellStart"/>
      <w:r w:rsidR="00616139">
        <w:rPr>
          <w:rFonts w:ascii="Times New Roman" w:hAnsi="Times New Roman" w:cs="Times New Roman"/>
          <w:sz w:val="24"/>
          <w:szCs w:val="24"/>
          <w:lang w:val="en-US"/>
        </w:rPr>
        <w:t>Sharapov</w:t>
      </w:r>
      <w:proofErr w:type="spellEnd"/>
      <w:r w:rsidR="0061613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16139">
        <w:rPr>
          <w:rFonts w:ascii="Times New Roman" w:hAnsi="Times New Roman" w:cs="Times New Roman"/>
          <w:sz w:val="24"/>
          <w:szCs w:val="24"/>
          <w:lang w:val="en-US"/>
        </w:rPr>
        <w:t>Variational</w:t>
      </w:r>
      <w:proofErr w:type="spellEnd"/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16139">
        <w:rPr>
          <w:rFonts w:ascii="Times New Roman" w:hAnsi="Times New Roman" w:cs="Times New Roman"/>
          <w:sz w:val="24"/>
          <w:szCs w:val="24"/>
          <w:lang w:val="en-US"/>
        </w:rPr>
        <w:t>Tricomplex</w:t>
      </w:r>
      <w:proofErr w:type="spellEnd"/>
      <w:r w:rsidRPr="00616139">
        <w:rPr>
          <w:rFonts w:ascii="Times New Roman" w:hAnsi="Times New Roman" w:cs="Times New Roman"/>
          <w:sz w:val="24"/>
          <w:szCs w:val="24"/>
          <w:lang w:val="en-US"/>
        </w:rPr>
        <w:t>, Global Symmetries and Conservation Laws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616139">
        <w:rPr>
          <w:rFonts w:ascii="Times New Roman" w:hAnsi="Times New Roman" w:cs="Times New Roman"/>
          <w:sz w:val="24"/>
          <w:szCs w:val="24"/>
          <w:lang w:val="en-US"/>
        </w:rPr>
        <w:t>Gauge Systems //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SIGMA 12 (2016) 098, arXiv:1607.01626 [math-</w:t>
      </w:r>
      <w:proofErr w:type="spellStart"/>
      <w:r w:rsidRPr="00616139">
        <w:rPr>
          <w:rFonts w:ascii="Times New Roman" w:hAnsi="Times New Roman" w:cs="Times New Roman"/>
          <w:sz w:val="24"/>
          <w:szCs w:val="24"/>
          <w:lang w:val="en-US"/>
        </w:rPr>
        <w:t>ph</w:t>
      </w:r>
      <w:proofErr w:type="spellEnd"/>
      <w:r w:rsidRPr="00616139">
        <w:rPr>
          <w:rFonts w:ascii="Times New Roman" w:hAnsi="Times New Roman" w:cs="Times New Roman"/>
          <w:sz w:val="24"/>
          <w:szCs w:val="24"/>
          <w:lang w:val="en-US"/>
        </w:rPr>
        <w:t>]</w:t>
      </w:r>
    </w:p>
    <w:p w:rsidR="00616139" w:rsidRPr="00616139" w:rsidRDefault="00616139" w:rsidP="00616139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G. </w:t>
      </w:r>
      <w:proofErr w:type="spellStart"/>
      <w:r w:rsidRPr="00616139">
        <w:rPr>
          <w:rFonts w:ascii="Times New Roman" w:hAnsi="Times New Roman" w:cs="Times New Roman"/>
          <w:sz w:val="24"/>
          <w:szCs w:val="24"/>
          <w:lang w:val="en-US"/>
        </w:rPr>
        <w:t>Barnic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F. Brandt, and M.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Henneaux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Local BRST </w:t>
      </w:r>
      <w:proofErr w:type="spellStart"/>
      <w:r w:rsidRPr="00616139">
        <w:rPr>
          <w:rFonts w:ascii="Times New Roman" w:hAnsi="Times New Roman" w:cs="Times New Roman"/>
          <w:sz w:val="24"/>
          <w:szCs w:val="24"/>
          <w:lang w:val="en-US"/>
        </w:rPr>
        <w:t>cohomology</w:t>
      </w:r>
      <w:proofErr w:type="spellEnd"/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in gauge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theories //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Phys. Rep. 338 no. 5, (2000) 439 – 569, </w:t>
      </w:r>
      <w:proofErr w:type="spellStart"/>
      <w:proofErr w:type="gramStart"/>
      <w:r w:rsidRPr="00616139">
        <w:rPr>
          <w:rFonts w:ascii="Times New Roman" w:hAnsi="Times New Roman" w:cs="Times New Roman"/>
          <w:sz w:val="24"/>
          <w:szCs w:val="24"/>
          <w:lang w:val="en-US"/>
        </w:rPr>
        <w:t>arXiv:hep</w:t>
      </w:r>
      <w:proofErr w:type="gramEnd"/>
      <w:r w:rsidRPr="00616139">
        <w:rPr>
          <w:rFonts w:ascii="Times New Roman" w:hAnsi="Times New Roman" w:cs="Times New Roman"/>
          <w:sz w:val="24"/>
          <w:szCs w:val="24"/>
          <w:lang w:val="en-US"/>
        </w:rPr>
        <w:t>-th</w:t>
      </w:r>
      <w:proofErr w:type="spellEnd"/>
      <w:r w:rsidRPr="00616139">
        <w:rPr>
          <w:rFonts w:ascii="Times New Roman" w:hAnsi="Times New Roman" w:cs="Times New Roman"/>
          <w:sz w:val="24"/>
          <w:szCs w:val="24"/>
          <w:lang w:val="en-US"/>
        </w:rPr>
        <w:t>/0002245.</w:t>
      </w:r>
    </w:p>
    <w:p w:rsidR="00AD7B1B" w:rsidRDefault="00AD7B1B" w:rsidP="00616139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616139">
        <w:rPr>
          <w:rFonts w:ascii="Times New Roman" w:hAnsi="Times New Roman" w:cs="Times New Roman"/>
          <w:sz w:val="24"/>
          <w:szCs w:val="24"/>
          <w:lang w:val="en-US"/>
        </w:rPr>
        <w:lastRenderedPageBreak/>
        <w:t>Elfimov</w:t>
      </w:r>
      <w:proofErr w:type="spellEnd"/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B.M., </w:t>
      </w:r>
      <w:proofErr w:type="spellStart"/>
      <w:r w:rsidRPr="00616139">
        <w:rPr>
          <w:rFonts w:ascii="Times New Roman" w:hAnsi="Times New Roman" w:cs="Times New Roman"/>
          <w:sz w:val="24"/>
          <w:szCs w:val="24"/>
          <w:lang w:val="en-US"/>
        </w:rPr>
        <w:t>Sharapov</w:t>
      </w:r>
      <w:proofErr w:type="spellEnd"/>
      <w:r w:rsidRPr="00616139">
        <w:rPr>
          <w:rFonts w:ascii="Times New Roman" w:hAnsi="Times New Roman" w:cs="Times New Roman"/>
          <w:sz w:val="24"/>
          <w:szCs w:val="24"/>
          <w:lang w:val="en-US"/>
        </w:rPr>
        <w:t xml:space="preserve"> A.A. Lie and Leibniz algebras of lower-degree conservation laws // Journal of Physics A: Mathematical and Theoretical. 2022. Vol. 55, № 6. P. 065201. DOI: 10.1088/1751-8121/ac477d</w:t>
      </w:r>
    </w:p>
    <w:p w:rsidR="00616139" w:rsidRPr="00616139" w:rsidRDefault="00616139" w:rsidP="00616139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Bonezzi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 O. Hohm, 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>Leibniz gauge the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ories and infinity structures // </w:t>
      </w:r>
      <w:proofErr w:type="spellStart"/>
      <w:r w:rsidRPr="00616139">
        <w:rPr>
          <w:rFonts w:ascii="Times New Roman" w:hAnsi="Times New Roman" w:cs="Times New Roman"/>
          <w:sz w:val="24"/>
          <w:szCs w:val="24"/>
          <w:lang w:val="en-US"/>
        </w:rPr>
        <w:t>Commun</w:t>
      </w:r>
      <w:proofErr w:type="spellEnd"/>
      <w:r w:rsidRPr="00616139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16139">
        <w:rPr>
          <w:rFonts w:ascii="Times New Roman" w:hAnsi="Times New Roman" w:cs="Times New Roman"/>
          <w:sz w:val="24"/>
          <w:szCs w:val="24"/>
          <w:lang w:val="en-US"/>
        </w:rPr>
        <w:t>Math. Phys. 377 no. 3, (Jun, 2020) 2027–2077, arXiv:1904.11036 [</w:t>
      </w:r>
      <w:proofErr w:type="spellStart"/>
      <w:r w:rsidRPr="00616139">
        <w:rPr>
          <w:rFonts w:ascii="Times New Roman" w:hAnsi="Times New Roman" w:cs="Times New Roman"/>
          <w:sz w:val="24"/>
          <w:szCs w:val="24"/>
          <w:lang w:val="en-US"/>
        </w:rPr>
        <w:t>hep-th</w:t>
      </w:r>
      <w:proofErr w:type="spellEnd"/>
      <w:r w:rsidRPr="00616139">
        <w:rPr>
          <w:rFonts w:ascii="Times New Roman" w:hAnsi="Times New Roman" w:cs="Times New Roman"/>
          <w:sz w:val="24"/>
          <w:szCs w:val="24"/>
          <w:lang w:val="en-US"/>
        </w:rPr>
        <w:t>].</w:t>
      </w:r>
    </w:p>
    <w:sectPr w:rsidR="00616139" w:rsidRPr="00616139" w:rsidSect="00321BE8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CD4E7E"/>
    <w:multiLevelType w:val="hybridMultilevel"/>
    <w:tmpl w:val="90CED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9A1"/>
    <w:rsid w:val="00107FE2"/>
    <w:rsid w:val="00296D5C"/>
    <w:rsid w:val="00321BE8"/>
    <w:rsid w:val="00330718"/>
    <w:rsid w:val="00407DA9"/>
    <w:rsid w:val="00616139"/>
    <w:rsid w:val="007959A1"/>
    <w:rsid w:val="00854DF1"/>
    <w:rsid w:val="00987202"/>
    <w:rsid w:val="00AD7B1B"/>
    <w:rsid w:val="00DB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B8A2A"/>
  <w15:chartTrackingRefBased/>
  <w15:docId w15:val="{238E7D83-05A9-4CEF-9D0B-214ECC910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1BE8"/>
    <w:rPr>
      <w:b/>
      <w:bCs/>
    </w:rPr>
  </w:style>
  <w:style w:type="character" w:styleId="a5">
    <w:name w:val="Emphasis"/>
    <w:basedOn w:val="a0"/>
    <w:uiPriority w:val="20"/>
    <w:qFormat/>
    <w:rsid w:val="00321BE8"/>
    <w:rPr>
      <w:i/>
      <w:iCs/>
    </w:rPr>
  </w:style>
  <w:style w:type="character" w:styleId="a6">
    <w:name w:val="Hyperlink"/>
    <w:basedOn w:val="a0"/>
    <w:uiPriority w:val="99"/>
    <w:unhideWhenUsed/>
    <w:rsid w:val="00321BE8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407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354</Words>
  <Characters>2347</Characters>
  <Application>Microsoft Office Word</Application>
  <DocSecurity>0</DocSecurity>
  <Lines>43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Boris</dc:creator>
  <cp:keywords/>
  <dc:description/>
  <cp:lastModifiedBy>Boris Boris</cp:lastModifiedBy>
  <cp:revision>3</cp:revision>
  <dcterms:created xsi:type="dcterms:W3CDTF">2023-02-16T06:57:00Z</dcterms:created>
  <dcterms:modified xsi:type="dcterms:W3CDTF">2023-02-16T08:03:00Z</dcterms:modified>
</cp:coreProperties>
</file>