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EEC49" w14:textId="77777777" w:rsidR="00B60F72" w:rsidRPr="008D4CBA" w:rsidRDefault="00B60F72" w:rsidP="00E1204E">
      <w:pPr>
        <w:pStyle w:val="10"/>
        <w:pBdr>
          <w:top w:val="nil"/>
          <w:left w:val="nil"/>
          <w:bottom w:val="nil"/>
          <w:right w:val="nil"/>
          <w:between w:val="nil"/>
        </w:pBdr>
        <w:shd w:val="clear" w:color="auto" w:fill="FFFFFF"/>
        <w:jc w:val="center"/>
        <w:rPr>
          <w:rFonts w:ascii="Times New Roman" w:eastAsia="Times New Roman" w:hAnsi="Times New Roman" w:cs="Times New Roman"/>
          <w:color w:val="000000"/>
          <w:sz w:val="24"/>
          <w:szCs w:val="24"/>
        </w:rPr>
      </w:pPr>
      <w:r w:rsidRPr="008D4CBA">
        <w:rPr>
          <w:rFonts w:ascii="Times New Roman" w:eastAsia="Times New Roman" w:hAnsi="Times New Roman" w:cs="Times New Roman"/>
          <w:b/>
          <w:color w:val="000000"/>
          <w:sz w:val="24"/>
          <w:szCs w:val="24"/>
        </w:rPr>
        <w:t xml:space="preserve">Ядерные реакции под действием протонов на ядрах </w:t>
      </w:r>
      <w:r w:rsidRPr="008D4CBA">
        <w:rPr>
          <w:rFonts w:ascii="Times New Roman" w:eastAsia="Times New Roman" w:hAnsi="Times New Roman" w:cs="Times New Roman"/>
          <w:b/>
          <w:color w:val="000000"/>
          <w:sz w:val="24"/>
          <w:szCs w:val="24"/>
          <w:vertAlign w:val="superscript"/>
        </w:rPr>
        <w:t>167</w:t>
      </w:r>
      <w:r w:rsidRPr="008D4CBA">
        <w:rPr>
          <w:rFonts w:ascii="Times New Roman" w:eastAsia="Times New Roman" w:hAnsi="Times New Roman" w:cs="Times New Roman"/>
          <w:b/>
          <w:color w:val="000000"/>
          <w:sz w:val="24"/>
          <w:szCs w:val="24"/>
          <w:lang w:val="en-US"/>
        </w:rPr>
        <w:t>Er</w:t>
      </w:r>
      <w:r w:rsidRPr="008D4CBA">
        <w:rPr>
          <w:rFonts w:ascii="Times New Roman" w:eastAsia="Times New Roman" w:hAnsi="Times New Roman" w:cs="Times New Roman"/>
          <w:b/>
          <w:color w:val="000000"/>
          <w:sz w:val="24"/>
          <w:szCs w:val="24"/>
        </w:rPr>
        <w:t xml:space="preserve"> для медицины</w:t>
      </w:r>
    </w:p>
    <w:p w14:paraId="7D7B9F3B" w14:textId="5F03441A" w:rsidR="00B60F72" w:rsidRPr="00E255E3" w:rsidRDefault="00B60F72" w:rsidP="00E1204E">
      <w:pPr>
        <w:pStyle w:val="10"/>
        <w:pBdr>
          <w:top w:val="nil"/>
          <w:left w:val="nil"/>
          <w:bottom w:val="nil"/>
          <w:right w:val="nil"/>
          <w:between w:val="nil"/>
        </w:pBdr>
        <w:shd w:val="clear" w:color="auto" w:fill="FFFFFF"/>
        <w:jc w:val="center"/>
        <w:rPr>
          <w:rFonts w:ascii="Times New Roman" w:eastAsia="Times New Roman" w:hAnsi="Times New Roman" w:cs="Times New Roman"/>
          <w:b/>
          <w:i/>
          <w:color w:val="000000"/>
          <w:sz w:val="24"/>
          <w:szCs w:val="24"/>
        </w:rPr>
      </w:pPr>
      <w:r w:rsidRPr="00E255E3">
        <w:rPr>
          <w:rFonts w:ascii="Times New Roman" w:eastAsia="Times New Roman" w:hAnsi="Times New Roman" w:cs="Times New Roman"/>
          <w:b/>
          <w:i/>
          <w:color w:val="000000"/>
          <w:sz w:val="24"/>
          <w:szCs w:val="24"/>
        </w:rPr>
        <w:t>Зефирова А.М.</w:t>
      </w:r>
      <w:r w:rsidRPr="00E255E3">
        <w:rPr>
          <w:rFonts w:ascii="Times New Roman" w:eastAsia="Times New Roman" w:hAnsi="Times New Roman" w:cs="Times New Roman"/>
          <w:b/>
          <w:i/>
          <w:color w:val="000000"/>
          <w:sz w:val="24"/>
          <w:szCs w:val="24"/>
          <w:vertAlign w:val="superscript"/>
        </w:rPr>
        <w:t>1</w:t>
      </w:r>
      <w:r w:rsidR="008D4CBA" w:rsidRPr="00E255E3">
        <w:rPr>
          <w:rFonts w:ascii="Times New Roman" w:eastAsia="Times New Roman" w:hAnsi="Times New Roman" w:cs="Times New Roman"/>
          <w:b/>
          <w:i/>
          <w:color w:val="000000"/>
          <w:sz w:val="24"/>
          <w:szCs w:val="24"/>
        </w:rPr>
        <w:t xml:space="preserve">, </w:t>
      </w:r>
      <w:r w:rsidR="00E23062" w:rsidRPr="00E255E3">
        <w:rPr>
          <w:rFonts w:ascii="Times New Roman" w:eastAsia="Times New Roman" w:hAnsi="Times New Roman" w:cs="Times New Roman"/>
          <w:b/>
          <w:i/>
          <w:color w:val="000000"/>
          <w:sz w:val="24"/>
          <w:szCs w:val="24"/>
        </w:rPr>
        <w:t>Хоменко И.А.</w:t>
      </w:r>
      <w:r w:rsidRPr="00E255E3">
        <w:rPr>
          <w:rFonts w:ascii="Times New Roman" w:eastAsia="Times New Roman" w:hAnsi="Times New Roman" w:cs="Times New Roman"/>
          <w:b/>
          <w:i/>
          <w:color w:val="000000"/>
          <w:sz w:val="24"/>
          <w:szCs w:val="24"/>
          <w:vertAlign w:val="superscript"/>
        </w:rPr>
        <w:t>2</w:t>
      </w:r>
      <w:r w:rsidR="008D4CBA" w:rsidRPr="00E255E3">
        <w:rPr>
          <w:rFonts w:ascii="Times New Roman" w:eastAsia="Times New Roman" w:hAnsi="Times New Roman" w:cs="Times New Roman"/>
          <w:b/>
          <w:i/>
          <w:color w:val="000000"/>
          <w:sz w:val="24"/>
          <w:szCs w:val="24"/>
        </w:rPr>
        <w:t>, Кормаз</w:t>
      </w:r>
      <w:r w:rsidR="00E255E3" w:rsidRPr="00E255E3">
        <w:rPr>
          <w:rFonts w:ascii="Times New Roman" w:eastAsia="Times New Roman" w:hAnsi="Times New Roman" w:cs="Times New Roman"/>
          <w:b/>
          <w:i/>
          <w:color w:val="000000"/>
          <w:sz w:val="24"/>
          <w:szCs w:val="24"/>
        </w:rPr>
        <w:t>е</w:t>
      </w:r>
      <w:r w:rsidR="008D4CBA" w:rsidRPr="00E255E3">
        <w:rPr>
          <w:rFonts w:ascii="Times New Roman" w:eastAsia="Times New Roman" w:hAnsi="Times New Roman" w:cs="Times New Roman"/>
          <w:b/>
          <w:i/>
          <w:color w:val="000000"/>
          <w:sz w:val="24"/>
          <w:szCs w:val="24"/>
        </w:rPr>
        <w:t>ва Е.С.</w:t>
      </w:r>
      <w:r w:rsidR="007844AA">
        <w:rPr>
          <w:rFonts w:ascii="Times New Roman" w:eastAsia="Times New Roman" w:hAnsi="Times New Roman" w:cs="Times New Roman"/>
          <w:b/>
          <w:i/>
          <w:color w:val="000000"/>
          <w:sz w:val="24"/>
          <w:szCs w:val="24"/>
          <w:vertAlign w:val="superscript"/>
        </w:rPr>
        <w:t>3</w:t>
      </w:r>
    </w:p>
    <w:p w14:paraId="21695E2A" w14:textId="2EB673AC" w:rsidR="00E255E3" w:rsidRPr="007F3FE9" w:rsidRDefault="007F3FE9" w:rsidP="007F3FE9">
      <w:pPr>
        <w:pStyle w:val="10"/>
        <w:pBdr>
          <w:top w:val="nil"/>
          <w:left w:val="nil"/>
          <w:bottom w:val="nil"/>
          <w:right w:val="nil"/>
          <w:between w:val="nil"/>
        </w:pBdr>
        <w:shd w:val="clear" w:color="auto" w:fill="FFFFFF"/>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vertAlign w:val="superscript"/>
        </w:rPr>
        <w:t>1</w:t>
      </w:r>
      <w:r w:rsidR="00E255E3">
        <w:rPr>
          <w:rFonts w:ascii="Times New Roman" w:eastAsia="Times New Roman" w:hAnsi="Times New Roman" w:cs="Times New Roman"/>
          <w:i/>
          <w:color w:val="000000"/>
          <w:sz w:val="24"/>
          <w:szCs w:val="24"/>
        </w:rPr>
        <w:t>Студент</w:t>
      </w:r>
      <w:r w:rsidRPr="007F3FE9">
        <w:rPr>
          <w:rFonts w:ascii="Times New Roman" w:eastAsia="Times New Roman" w:hAnsi="Times New Roman" w:cs="Times New Roman"/>
          <w:i/>
          <w:color w:val="000000"/>
          <w:sz w:val="24"/>
          <w:szCs w:val="24"/>
        </w:rPr>
        <w:t xml:space="preserve">, </w:t>
      </w:r>
      <w:r w:rsidRPr="007F3FE9">
        <w:rPr>
          <w:rFonts w:ascii="Times New Roman" w:eastAsia="Times New Roman" w:hAnsi="Times New Roman" w:cs="Times New Roman"/>
          <w:i/>
          <w:color w:val="000000"/>
          <w:sz w:val="24"/>
          <w:szCs w:val="24"/>
          <w:vertAlign w:val="superscript"/>
        </w:rPr>
        <w:t>2</w:t>
      </w:r>
      <w:r>
        <w:rPr>
          <w:rFonts w:ascii="Times New Roman" w:eastAsia="Times New Roman" w:hAnsi="Times New Roman" w:cs="Times New Roman"/>
          <w:i/>
          <w:color w:val="000000"/>
          <w:sz w:val="24"/>
          <w:szCs w:val="24"/>
        </w:rPr>
        <w:t xml:space="preserve">аспирант, </w:t>
      </w:r>
      <w:r w:rsidR="007844AA">
        <w:rPr>
          <w:rFonts w:ascii="Times New Roman" w:eastAsia="Times New Roman" w:hAnsi="Times New Roman" w:cs="Times New Roman"/>
          <w:i/>
          <w:color w:val="000000"/>
          <w:sz w:val="24"/>
          <w:szCs w:val="24"/>
          <w:vertAlign w:val="superscript"/>
        </w:rPr>
        <w:t>3</w:t>
      </w:r>
      <w:r>
        <w:rPr>
          <w:rFonts w:ascii="Times New Roman" w:eastAsia="Times New Roman" w:hAnsi="Times New Roman" w:cs="Times New Roman"/>
          <w:i/>
          <w:color w:val="000000"/>
          <w:sz w:val="24"/>
          <w:szCs w:val="24"/>
        </w:rPr>
        <w:t>сотрудник</w:t>
      </w:r>
    </w:p>
    <w:p w14:paraId="1BFB2AC2" w14:textId="421AB593" w:rsidR="00B60F72" w:rsidRPr="008D4CBA" w:rsidRDefault="00B60F72" w:rsidP="007F3FE9">
      <w:pPr>
        <w:pStyle w:val="10"/>
        <w:pBdr>
          <w:top w:val="nil"/>
          <w:left w:val="nil"/>
          <w:bottom w:val="nil"/>
          <w:right w:val="nil"/>
          <w:between w:val="nil"/>
        </w:pBdr>
        <w:shd w:val="clear" w:color="auto" w:fill="FFFFFF"/>
        <w:jc w:val="center"/>
        <w:rPr>
          <w:rFonts w:ascii="Times New Roman" w:eastAsia="Times New Roman" w:hAnsi="Times New Roman" w:cs="Times New Roman"/>
          <w:color w:val="000000"/>
          <w:sz w:val="24"/>
          <w:szCs w:val="24"/>
        </w:rPr>
      </w:pPr>
      <w:r w:rsidRPr="008D4CBA">
        <w:rPr>
          <w:rFonts w:ascii="Times New Roman" w:eastAsia="Times New Roman" w:hAnsi="Times New Roman" w:cs="Times New Roman"/>
          <w:bCs/>
          <w:i/>
          <w:color w:val="000000"/>
          <w:sz w:val="24"/>
          <w:szCs w:val="24"/>
          <w:vertAlign w:val="superscript"/>
        </w:rPr>
        <w:t>1</w:t>
      </w:r>
      <w:r w:rsidRPr="008D4CBA">
        <w:rPr>
          <w:rFonts w:ascii="Times New Roman" w:eastAsia="Times New Roman" w:hAnsi="Times New Roman" w:cs="Times New Roman"/>
          <w:i/>
          <w:color w:val="000000"/>
          <w:sz w:val="24"/>
          <w:szCs w:val="24"/>
        </w:rPr>
        <w:t>Московский физико-технический институт</w:t>
      </w:r>
      <w:r w:rsidR="007F3FE9">
        <w:rPr>
          <w:rFonts w:ascii="Times New Roman" w:eastAsia="Times New Roman" w:hAnsi="Times New Roman" w:cs="Times New Roman"/>
          <w:i/>
          <w:color w:val="000000"/>
          <w:sz w:val="24"/>
          <w:szCs w:val="24"/>
        </w:rPr>
        <w:t>, и</w:t>
      </w:r>
      <w:r w:rsidR="007F3FE9" w:rsidRPr="007F3FE9">
        <w:rPr>
          <w:rFonts w:ascii="Times New Roman" w:eastAsia="Times New Roman" w:hAnsi="Times New Roman" w:cs="Times New Roman"/>
          <w:i/>
          <w:color w:val="000000"/>
          <w:sz w:val="24"/>
          <w:szCs w:val="24"/>
        </w:rPr>
        <w:t>нститут нано-, био-, информационных, когнитивных и социогуманитарных наук и технологий,</w:t>
      </w:r>
      <w:r w:rsidR="007F3FE9" w:rsidRPr="007F3FE9">
        <w:rPr>
          <w:rFonts w:ascii="Times New Roman" w:eastAsia="Times New Roman" w:hAnsi="Times New Roman" w:cs="Times New Roman"/>
          <w:color w:val="000000"/>
          <w:sz w:val="24"/>
          <w:szCs w:val="24"/>
        </w:rPr>
        <w:t xml:space="preserve"> </w:t>
      </w:r>
      <w:r w:rsidRPr="008D4CBA">
        <w:rPr>
          <w:rFonts w:ascii="Times New Roman" w:eastAsia="Times New Roman" w:hAnsi="Times New Roman" w:cs="Times New Roman"/>
          <w:i/>
          <w:color w:val="000000"/>
          <w:sz w:val="24"/>
          <w:szCs w:val="24"/>
        </w:rPr>
        <w:t>Москва, Россия</w:t>
      </w:r>
    </w:p>
    <w:p w14:paraId="0DA4087B" w14:textId="79D5AE0D" w:rsidR="00B60F72" w:rsidRDefault="007844AA" w:rsidP="00E1204E">
      <w:pPr>
        <w:pStyle w:val="10"/>
        <w:pBdr>
          <w:top w:val="nil"/>
          <w:left w:val="nil"/>
          <w:bottom w:val="nil"/>
          <w:right w:val="nil"/>
          <w:between w:val="nil"/>
        </w:pBdr>
        <w:shd w:val="clear" w:color="auto" w:fill="FFFFFF"/>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vertAlign w:val="superscript"/>
        </w:rPr>
        <w:t>2,3</w:t>
      </w:r>
      <w:r w:rsidR="00B60F72" w:rsidRPr="007F3FE9">
        <w:rPr>
          <w:rFonts w:ascii="Times New Roman" w:eastAsia="Times New Roman" w:hAnsi="Times New Roman" w:cs="Times New Roman"/>
          <w:i/>
          <w:color w:val="000000"/>
          <w:sz w:val="24"/>
          <w:szCs w:val="24"/>
          <w:vertAlign w:val="superscript"/>
        </w:rPr>
        <w:t xml:space="preserve"> </w:t>
      </w:r>
      <w:r w:rsidR="00B60F72" w:rsidRPr="007F3FE9">
        <w:rPr>
          <w:rFonts w:ascii="Times New Roman" w:eastAsia="Times New Roman" w:hAnsi="Times New Roman" w:cs="Times New Roman"/>
          <w:i/>
          <w:color w:val="000000"/>
          <w:sz w:val="24"/>
          <w:szCs w:val="24"/>
        </w:rPr>
        <w:t>НИЦ «Курчатовский институт», Москва, Россия</w:t>
      </w:r>
    </w:p>
    <w:p w14:paraId="24A9B772" w14:textId="69CB7CC4" w:rsidR="007F3FE9" w:rsidRPr="003065C1" w:rsidRDefault="007F3FE9" w:rsidP="00E1204E">
      <w:pPr>
        <w:pStyle w:val="10"/>
        <w:pBdr>
          <w:top w:val="nil"/>
          <w:left w:val="nil"/>
          <w:bottom w:val="nil"/>
          <w:right w:val="nil"/>
          <w:between w:val="nil"/>
        </w:pBdr>
        <w:shd w:val="clear" w:color="auto" w:fill="FFFFFF"/>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lang w:val="en-US"/>
        </w:rPr>
        <w:t>E</w:t>
      </w:r>
      <w:r w:rsidRPr="003065C1">
        <w:rPr>
          <w:rFonts w:ascii="Times New Roman" w:eastAsia="Times New Roman" w:hAnsi="Times New Roman" w:cs="Times New Roman"/>
          <w:i/>
          <w:color w:val="000000"/>
          <w:sz w:val="24"/>
          <w:szCs w:val="24"/>
        </w:rPr>
        <w:t>-</w:t>
      </w:r>
      <w:r>
        <w:rPr>
          <w:rFonts w:ascii="Times New Roman" w:eastAsia="Times New Roman" w:hAnsi="Times New Roman" w:cs="Times New Roman"/>
          <w:i/>
          <w:color w:val="000000"/>
          <w:sz w:val="24"/>
          <w:szCs w:val="24"/>
          <w:lang w:val="en-US"/>
        </w:rPr>
        <w:t>mail</w:t>
      </w:r>
      <w:r w:rsidRPr="003065C1">
        <w:rPr>
          <w:rFonts w:ascii="Times New Roman" w:eastAsia="Times New Roman" w:hAnsi="Times New Roman" w:cs="Times New Roman"/>
          <w:i/>
          <w:color w:val="000000"/>
          <w:sz w:val="24"/>
          <w:szCs w:val="24"/>
        </w:rPr>
        <w:t xml:space="preserve">: </w:t>
      </w:r>
      <w:r w:rsidRPr="007F3FE9">
        <w:rPr>
          <w:rFonts w:ascii="Times New Roman" w:eastAsia="Times New Roman" w:hAnsi="Times New Roman" w:cs="Times New Roman"/>
          <w:i/>
          <w:color w:val="000000"/>
          <w:sz w:val="24"/>
          <w:szCs w:val="24"/>
          <w:lang w:val="en-US"/>
        </w:rPr>
        <w:t>zefirova</w:t>
      </w:r>
      <w:r w:rsidRPr="003065C1">
        <w:rPr>
          <w:rFonts w:ascii="Times New Roman" w:eastAsia="Times New Roman" w:hAnsi="Times New Roman" w:cs="Times New Roman"/>
          <w:i/>
          <w:color w:val="000000"/>
          <w:sz w:val="24"/>
          <w:szCs w:val="24"/>
        </w:rPr>
        <w:t>.</w:t>
      </w:r>
      <w:r w:rsidRPr="007F3FE9">
        <w:rPr>
          <w:rFonts w:ascii="Times New Roman" w:eastAsia="Times New Roman" w:hAnsi="Times New Roman" w:cs="Times New Roman"/>
          <w:i/>
          <w:color w:val="000000"/>
          <w:sz w:val="24"/>
          <w:szCs w:val="24"/>
          <w:lang w:val="en-US"/>
        </w:rPr>
        <w:t>am</w:t>
      </w:r>
      <w:r w:rsidRPr="003065C1">
        <w:rPr>
          <w:rFonts w:ascii="Times New Roman" w:eastAsia="Times New Roman" w:hAnsi="Times New Roman" w:cs="Times New Roman"/>
          <w:i/>
          <w:color w:val="000000"/>
          <w:sz w:val="24"/>
          <w:szCs w:val="24"/>
        </w:rPr>
        <w:t>@</w:t>
      </w:r>
      <w:r w:rsidRPr="007F3FE9">
        <w:rPr>
          <w:rFonts w:ascii="Times New Roman" w:eastAsia="Times New Roman" w:hAnsi="Times New Roman" w:cs="Times New Roman"/>
          <w:i/>
          <w:color w:val="000000"/>
          <w:sz w:val="24"/>
          <w:szCs w:val="24"/>
          <w:lang w:val="en-US"/>
        </w:rPr>
        <w:t>phystech</w:t>
      </w:r>
      <w:r w:rsidRPr="003065C1">
        <w:rPr>
          <w:rFonts w:ascii="Times New Roman" w:eastAsia="Times New Roman" w:hAnsi="Times New Roman" w:cs="Times New Roman"/>
          <w:i/>
          <w:color w:val="000000"/>
          <w:sz w:val="24"/>
          <w:szCs w:val="24"/>
        </w:rPr>
        <w:t>.</w:t>
      </w:r>
      <w:r w:rsidRPr="007F3FE9">
        <w:rPr>
          <w:rFonts w:ascii="Times New Roman" w:eastAsia="Times New Roman" w:hAnsi="Times New Roman" w:cs="Times New Roman"/>
          <w:i/>
          <w:color w:val="000000"/>
          <w:sz w:val="24"/>
          <w:szCs w:val="24"/>
          <w:lang w:val="en-US"/>
        </w:rPr>
        <w:t>edu</w:t>
      </w:r>
    </w:p>
    <w:p w14:paraId="68E60C68" w14:textId="77777777" w:rsidR="00B60F72" w:rsidRPr="008D4CBA" w:rsidRDefault="00B60F72" w:rsidP="007F3FE9">
      <w:pPr>
        <w:pStyle w:val="10"/>
        <w:pBdr>
          <w:top w:val="nil"/>
          <w:left w:val="nil"/>
          <w:bottom w:val="nil"/>
          <w:right w:val="nil"/>
          <w:between w:val="nil"/>
        </w:pBdr>
        <w:shd w:val="clear" w:color="auto" w:fill="FFFFFF"/>
        <w:ind w:firstLine="397"/>
        <w:jc w:val="both"/>
        <w:rPr>
          <w:rFonts w:ascii="Times New Roman" w:eastAsia="Times New Roman" w:hAnsi="Times New Roman" w:cs="Times New Roman"/>
          <w:color w:val="000000"/>
          <w:sz w:val="24"/>
          <w:szCs w:val="24"/>
        </w:rPr>
      </w:pPr>
      <w:r w:rsidRPr="008D4CBA">
        <w:rPr>
          <w:rFonts w:ascii="Times New Roman" w:eastAsia="Times New Roman" w:hAnsi="Times New Roman" w:cs="Times New Roman"/>
          <w:color w:val="000000"/>
          <w:sz w:val="24"/>
          <w:szCs w:val="24"/>
        </w:rPr>
        <w:t xml:space="preserve">Одним из векторов развития ядерной медицины является расширение спектра применяемых в ней радиоактивных изотопов различных химических элементов. Это позволит не только избежать кризисов, связанных с поставками в медицинские учреждения наиболее часто применяющегося </w:t>
      </w:r>
      <w:r w:rsidRPr="008D4CBA">
        <w:rPr>
          <w:rFonts w:ascii="Times New Roman" w:eastAsia="Times New Roman" w:hAnsi="Times New Roman" w:cs="Times New Roman"/>
          <w:color w:val="000000"/>
          <w:sz w:val="24"/>
          <w:szCs w:val="24"/>
          <w:vertAlign w:val="superscript"/>
        </w:rPr>
        <w:t>99</w:t>
      </w:r>
      <w:r w:rsidRPr="008D4CBA">
        <w:rPr>
          <w:rFonts w:ascii="Times New Roman" w:eastAsia="Times New Roman" w:hAnsi="Times New Roman" w:cs="Times New Roman"/>
          <w:color w:val="000000"/>
          <w:sz w:val="24"/>
          <w:szCs w:val="24"/>
          <w:vertAlign w:val="superscript"/>
          <w:lang w:val="en-US"/>
        </w:rPr>
        <w:t>m</w:t>
      </w:r>
      <w:r w:rsidRPr="008D4CBA">
        <w:rPr>
          <w:rFonts w:ascii="Times New Roman" w:eastAsia="Times New Roman" w:hAnsi="Times New Roman" w:cs="Times New Roman"/>
          <w:color w:val="000000"/>
          <w:sz w:val="24"/>
          <w:szCs w:val="24"/>
          <w:lang w:val="en-US"/>
        </w:rPr>
        <w:t>Tc</w:t>
      </w:r>
      <w:r w:rsidRPr="008D4CBA">
        <w:rPr>
          <w:rFonts w:ascii="Times New Roman" w:eastAsia="Times New Roman" w:hAnsi="Times New Roman" w:cs="Times New Roman"/>
          <w:color w:val="000000"/>
          <w:sz w:val="24"/>
          <w:szCs w:val="24"/>
        </w:rPr>
        <w:t xml:space="preserve">, но и разнообразить применяемые для диагностики и терапии химические формы. </w:t>
      </w:r>
    </w:p>
    <w:p w14:paraId="5C76D4AF" w14:textId="650677A7" w:rsidR="00B60F72" w:rsidRPr="008D4CBA" w:rsidRDefault="00B60F72" w:rsidP="007F3FE9">
      <w:pPr>
        <w:pStyle w:val="Default"/>
        <w:ind w:firstLine="397"/>
        <w:jc w:val="both"/>
        <w:rPr>
          <w:rFonts w:eastAsia="Times New Roman"/>
        </w:rPr>
      </w:pPr>
      <w:r w:rsidRPr="008D4CBA">
        <w:rPr>
          <w:rFonts w:eastAsia="Times New Roman"/>
        </w:rPr>
        <w:t xml:space="preserve">В данной работе изучались продукты ядерных реакций, образовавшиеся под действием протонов на ядрах обогащенного </w:t>
      </w:r>
      <w:r w:rsidRPr="008D4CBA">
        <w:rPr>
          <w:vertAlign w:val="superscript"/>
        </w:rPr>
        <w:t>167</w:t>
      </w:r>
      <w:r w:rsidRPr="008D4CBA">
        <w:rPr>
          <w:lang w:val="en-US"/>
        </w:rPr>
        <w:t>Er</w:t>
      </w:r>
      <w:r w:rsidRPr="008D4CBA">
        <w:rPr>
          <w:rFonts w:eastAsia="Times New Roman"/>
        </w:rPr>
        <w:t xml:space="preserve">. Был проведен один эксперимент по облучению мишенной конструкции по методу </w:t>
      </w:r>
      <w:r w:rsidR="003065C1">
        <w:rPr>
          <w:rFonts w:eastAsia="Times New Roman"/>
        </w:rPr>
        <w:t>стопки фольг</w:t>
      </w:r>
      <w:r w:rsidRPr="008D4CBA">
        <w:rPr>
          <w:rFonts w:eastAsia="Times New Roman"/>
        </w:rPr>
        <w:t xml:space="preserve"> со стартовой энергией протонов 30 МэВ. Тонкие мишени (толщин</w:t>
      </w:r>
      <w:r w:rsidR="008D4CBA" w:rsidRPr="008D4CBA">
        <w:rPr>
          <w:rFonts w:eastAsia="Times New Roman"/>
        </w:rPr>
        <w:t>ой</w:t>
      </w:r>
      <w:r w:rsidRPr="008D4CBA">
        <w:rPr>
          <w:rFonts w:eastAsia="Times New Roman"/>
        </w:rPr>
        <w:t xml:space="preserve"> </w:t>
      </w:r>
      <w:r w:rsidR="00E72102" w:rsidRPr="008D4CBA">
        <w:rPr>
          <w:rFonts w:eastAsia="Times New Roman"/>
        </w:rPr>
        <w:t>6,</w:t>
      </w:r>
      <w:r w:rsidR="003065C1">
        <w:rPr>
          <w:rFonts w:eastAsia="Times New Roman"/>
        </w:rPr>
        <w:t>7</w:t>
      </w:r>
      <w:r w:rsidRPr="008D4CBA">
        <w:rPr>
          <w:rFonts w:eastAsia="Times New Roman"/>
        </w:rPr>
        <w:t>±</w:t>
      </w:r>
      <w:r w:rsidR="00E72102" w:rsidRPr="008D4CBA">
        <w:rPr>
          <w:rFonts w:eastAsia="Times New Roman"/>
        </w:rPr>
        <w:t>1</w:t>
      </w:r>
      <w:r w:rsidRPr="008D4CBA">
        <w:rPr>
          <w:rFonts w:eastAsia="Times New Roman"/>
        </w:rPr>
        <w:t>,</w:t>
      </w:r>
      <w:r w:rsidR="003065C1">
        <w:rPr>
          <w:rFonts w:eastAsia="Times New Roman"/>
        </w:rPr>
        <w:t>6</w:t>
      </w:r>
      <w:r w:rsidRPr="008D4CBA">
        <w:rPr>
          <w:rFonts w:eastAsia="Times New Roman"/>
        </w:rPr>
        <w:t xml:space="preserve"> </w:t>
      </w:r>
      <m:oMath>
        <m:f>
          <m:fPr>
            <m:ctrlPr>
              <w:rPr>
                <w:rFonts w:ascii="Cambria Math" w:eastAsia="Times New Roman" w:hAnsi="Cambria Math"/>
                <w:i/>
              </w:rPr>
            </m:ctrlPr>
          </m:fPr>
          <m:num>
            <m:r>
              <w:rPr>
                <w:rFonts w:ascii="Cambria Math" w:eastAsia="Times New Roman" w:hAnsi="Cambria Math"/>
              </w:rPr>
              <m:t>мг</m:t>
            </m:r>
          </m:num>
          <m:den>
            <m:sSup>
              <m:sSupPr>
                <m:ctrlPr>
                  <w:rPr>
                    <w:rFonts w:ascii="Cambria Math" w:eastAsia="Times New Roman" w:hAnsi="Cambria Math"/>
                    <w:i/>
                  </w:rPr>
                </m:ctrlPr>
              </m:sSupPr>
              <m:e>
                <m:r>
                  <w:rPr>
                    <w:rFonts w:ascii="Cambria Math" w:eastAsia="Times New Roman" w:hAnsi="Cambria Math"/>
                  </w:rPr>
                  <m:t>см</m:t>
                </m:r>
              </m:e>
              <m:sup>
                <m:r>
                  <w:rPr>
                    <w:rFonts w:ascii="Cambria Math" w:eastAsia="Times New Roman" w:hAnsi="Cambria Math"/>
                  </w:rPr>
                  <m:t>2</m:t>
                </m:r>
              </m:sup>
            </m:sSup>
          </m:den>
        </m:f>
      </m:oMath>
      <w:r w:rsidRPr="008D4CBA">
        <w:rPr>
          <w:rFonts w:eastAsia="Times New Roman"/>
        </w:rPr>
        <w:t xml:space="preserve">) из </w:t>
      </w:r>
      <w:r w:rsidRPr="008D4CBA">
        <w:rPr>
          <w:vertAlign w:val="superscript"/>
        </w:rPr>
        <w:t>167</w:t>
      </w:r>
      <w:r w:rsidRPr="008D4CBA">
        <w:rPr>
          <w:lang w:val="en-US"/>
        </w:rPr>
        <w:t>Er</w:t>
      </w:r>
      <w:r w:rsidRPr="008D4CBA">
        <w:rPr>
          <w:rFonts w:eastAsia="Times New Roman"/>
          <w:vertAlign w:val="subscript"/>
        </w:rPr>
        <w:t>2</w:t>
      </w:r>
      <w:r w:rsidRPr="008D4CBA">
        <w:rPr>
          <w:rFonts w:eastAsia="Times New Roman"/>
          <w:lang w:val="en-US"/>
        </w:rPr>
        <w:t>O</w:t>
      </w:r>
      <w:r w:rsidR="00E23062" w:rsidRPr="008D4CBA">
        <w:rPr>
          <w:rFonts w:eastAsia="Times New Roman"/>
          <w:vertAlign w:val="subscript"/>
        </w:rPr>
        <w:t>3</w:t>
      </w:r>
      <w:r w:rsidRPr="008D4CBA">
        <w:rPr>
          <w:rFonts w:eastAsia="Times New Roman"/>
        </w:rPr>
        <w:t xml:space="preserve"> были приготовлены методом осаждения из ацетона, где связующим </w:t>
      </w:r>
      <w:r w:rsidR="003065C1">
        <w:rPr>
          <w:rFonts w:eastAsia="Times New Roman"/>
        </w:rPr>
        <w:t>веществом</w:t>
      </w:r>
      <w:r w:rsidRPr="008D4CBA">
        <w:rPr>
          <w:rFonts w:eastAsia="Times New Roman"/>
        </w:rPr>
        <w:t xml:space="preserve"> выступал коллодий. Облучение проводилось на изохронном циклотроне У-150 (НИЦ «Курчатовский институт»). Ток и энергия пучка отслеживалась по рекомендованным МАГАТЭ реакциям </w:t>
      </w:r>
      <w:r w:rsidRPr="008D4CBA">
        <w:rPr>
          <w:rFonts w:eastAsia="Times New Roman"/>
          <w:vertAlign w:val="superscript"/>
          <w:lang w:val="en-US"/>
        </w:rPr>
        <w:t>nat</w:t>
      </w:r>
      <w:r w:rsidRPr="008D4CBA">
        <w:rPr>
          <w:rFonts w:eastAsia="Times New Roman"/>
          <w:lang w:val="en-US"/>
        </w:rPr>
        <w:t>Cu</w:t>
      </w:r>
      <w:r w:rsidRPr="008D4CBA">
        <w:rPr>
          <w:rFonts w:eastAsia="Times New Roman"/>
        </w:rPr>
        <w:t>(</w:t>
      </w:r>
      <w:r w:rsidRPr="008D4CBA">
        <w:rPr>
          <w:rFonts w:eastAsia="Times New Roman"/>
          <w:lang w:val="en-US"/>
        </w:rPr>
        <w:t>p</w:t>
      </w:r>
      <w:r w:rsidRPr="008D4CBA">
        <w:rPr>
          <w:rFonts w:eastAsia="Times New Roman"/>
        </w:rPr>
        <w:t>,</w:t>
      </w:r>
      <w:r w:rsidRPr="008D4CBA">
        <w:rPr>
          <w:rFonts w:eastAsia="Times New Roman"/>
          <w:lang w:val="en-US"/>
        </w:rPr>
        <w:t>x</w:t>
      </w:r>
      <w:r w:rsidRPr="008D4CBA">
        <w:rPr>
          <w:rFonts w:eastAsia="Times New Roman"/>
        </w:rPr>
        <w:t>)</w:t>
      </w:r>
      <w:r w:rsidRPr="008D4CBA">
        <w:rPr>
          <w:rFonts w:eastAsia="Times New Roman"/>
          <w:vertAlign w:val="superscript"/>
        </w:rPr>
        <w:t>58</w:t>
      </w:r>
      <w:r w:rsidRPr="008D4CBA">
        <w:rPr>
          <w:rFonts w:eastAsia="Times New Roman"/>
          <w:lang w:val="en-US"/>
        </w:rPr>
        <w:t>Co</w:t>
      </w:r>
      <w:r w:rsidRPr="008D4CBA">
        <w:rPr>
          <w:rFonts w:eastAsia="Times New Roman"/>
        </w:rPr>
        <w:t xml:space="preserve">, </w:t>
      </w:r>
      <w:r w:rsidRPr="008D4CBA">
        <w:rPr>
          <w:rFonts w:eastAsia="Times New Roman"/>
          <w:vertAlign w:val="superscript"/>
          <w:lang w:val="en-US"/>
        </w:rPr>
        <w:t>nat</w:t>
      </w:r>
      <w:r w:rsidRPr="008D4CBA">
        <w:rPr>
          <w:rFonts w:eastAsia="Times New Roman"/>
          <w:lang w:val="en-US"/>
        </w:rPr>
        <w:t>Cu</w:t>
      </w:r>
      <w:r w:rsidRPr="008D4CBA">
        <w:rPr>
          <w:rFonts w:eastAsia="Times New Roman"/>
        </w:rPr>
        <w:t>(</w:t>
      </w:r>
      <w:r w:rsidRPr="008D4CBA">
        <w:rPr>
          <w:rFonts w:eastAsia="Times New Roman"/>
          <w:lang w:val="en-US"/>
        </w:rPr>
        <w:t>p</w:t>
      </w:r>
      <w:r w:rsidRPr="008D4CBA">
        <w:rPr>
          <w:rFonts w:eastAsia="Times New Roman"/>
        </w:rPr>
        <w:t>,</w:t>
      </w:r>
      <w:r w:rsidRPr="008D4CBA">
        <w:rPr>
          <w:rFonts w:eastAsia="Times New Roman"/>
          <w:lang w:val="en-US"/>
        </w:rPr>
        <w:t>x</w:t>
      </w:r>
      <w:r w:rsidRPr="008D4CBA">
        <w:rPr>
          <w:rFonts w:eastAsia="Times New Roman"/>
        </w:rPr>
        <w:t>)</w:t>
      </w:r>
      <w:r w:rsidRPr="008D4CBA">
        <w:rPr>
          <w:rFonts w:eastAsia="Times New Roman"/>
          <w:vertAlign w:val="superscript"/>
        </w:rPr>
        <w:t>56</w:t>
      </w:r>
      <w:r w:rsidRPr="008D4CBA">
        <w:rPr>
          <w:rFonts w:eastAsia="Times New Roman"/>
          <w:lang w:val="en-US"/>
        </w:rPr>
        <w:t>Co</w:t>
      </w:r>
      <w:r w:rsidRPr="008D4CBA">
        <w:rPr>
          <w:rFonts w:eastAsia="Times New Roman"/>
        </w:rPr>
        <w:t xml:space="preserve">, </w:t>
      </w:r>
      <w:r w:rsidRPr="008D4CBA">
        <w:rPr>
          <w:rFonts w:eastAsia="Times New Roman"/>
          <w:vertAlign w:val="superscript"/>
          <w:lang w:val="en-US"/>
        </w:rPr>
        <w:t>nat</w:t>
      </w:r>
      <w:r w:rsidRPr="008D4CBA">
        <w:rPr>
          <w:rFonts w:eastAsia="Times New Roman"/>
          <w:lang w:val="en-US"/>
        </w:rPr>
        <w:t>Cu</w:t>
      </w:r>
      <w:r w:rsidRPr="008D4CBA">
        <w:rPr>
          <w:rFonts w:eastAsia="Times New Roman"/>
        </w:rPr>
        <w:t>(</w:t>
      </w:r>
      <w:r w:rsidRPr="008D4CBA">
        <w:rPr>
          <w:rFonts w:eastAsia="Times New Roman"/>
          <w:lang w:val="en-US"/>
        </w:rPr>
        <w:t>p</w:t>
      </w:r>
      <w:r w:rsidRPr="008D4CBA">
        <w:rPr>
          <w:rFonts w:eastAsia="Times New Roman"/>
        </w:rPr>
        <w:t>,</w:t>
      </w:r>
      <w:r w:rsidRPr="008D4CBA">
        <w:rPr>
          <w:rFonts w:eastAsia="Times New Roman"/>
          <w:lang w:val="en-US"/>
        </w:rPr>
        <w:t>x</w:t>
      </w:r>
      <w:r w:rsidRPr="008D4CBA">
        <w:rPr>
          <w:rFonts w:eastAsia="Times New Roman"/>
        </w:rPr>
        <w:t>)</w:t>
      </w:r>
      <w:r w:rsidRPr="008D4CBA">
        <w:rPr>
          <w:rFonts w:eastAsia="Times New Roman"/>
          <w:vertAlign w:val="superscript"/>
        </w:rPr>
        <w:t>62</w:t>
      </w:r>
      <w:r w:rsidRPr="008D4CBA">
        <w:rPr>
          <w:rFonts w:eastAsia="Times New Roman"/>
          <w:lang w:val="en-US"/>
        </w:rPr>
        <w:t>Zn</w:t>
      </w:r>
      <w:r w:rsidRPr="008D4CBA">
        <w:rPr>
          <w:rFonts w:eastAsia="Times New Roman"/>
        </w:rPr>
        <w:t xml:space="preserve">, </w:t>
      </w:r>
      <w:r w:rsidRPr="008D4CBA">
        <w:rPr>
          <w:rFonts w:eastAsia="Times New Roman"/>
          <w:vertAlign w:val="superscript"/>
          <w:lang w:val="en-US"/>
        </w:rPr>
        <w:t>nat</w:t>
      </w:r>
      <w:r w:rsidRPr="008D4CBA">
        <w:rPr>
          <w:rFonts w:eastAsia="Times New Roman"/>
          <w:lang w:val="en-US"/>
        </w:rPr>
        <w:t>Cu</w:t>
      </w:r>
      <w:r w:rsidRPr="008D4CBA">
        <w:rPr>
          <w:rFonts w:eastAsia="Times New Roman"/>
        </w:rPr>
        <w:t>(</w:t>
      </w:r>
      <w:r w:rsidRPr="008D4CBA">
        <w:rPr>
          <w:rFonts w:eastAsia="Times New Roman"/>
          <w:lang w:val="en-US"/>
        </w:rPr>
        <w:t>p</w:t>
      </w:r>
      <w:r w:rsidRPr="008D4CBA">
        <w:rPr>
          <w:rFonts w:eastAsia="Times New Roman"/>
        </w:rPr>
        <w:t>,</w:t>
      </w:r>
      <w:r w:rsidRPr="008D4CBA">
        <w:rPr>
          <w:rFonts w:eastAsia="Times New Roman"/>
          <w:lang w:val="en-US"/>
        </w:rPr>
        <w:t>x</w:t>
      </w:r>
      <w:r w:rsidRPr="008D4CBA">
        <w:rPr>
          <w:rFonts w:eastAsia="Times New Roman"/>
        </w:rPr>
        <w:t>)</w:t>
      </w:r>
      <w:r w:rsidRPr="008D4CBA">
        <w:rPr>
          <w:rFonts w:eastAsia="Times New Roman"/>
          <w:vertAlign w:val="superscript"/>
        </w:rPr>
        <w:t>65</w:t>
      </w:r>
      <w:r w:rsidRPr="008D4CBA">
        <w:rPr>
          <w:rFonts w:eastAsia="Times New Roman"/>
          <w:lang w:val="en-US"/>
        </w:rPr>
        <w:t>Zn</w:t>
      </w:r>
      <w:r w:rsidRPr="008D4CBA">
        <w:rPr>
          <w:rFonts w:eastAsia="Times New Roman"/>
        </w:rPr>
        <w:t>. Продукты реакций в каждом тонком слое определялись путем серий гамм</w:t>
      </w:r>
      <w:r w:rsidR="003065C1">
        <w:rPr>
          <w:rFonts w:eastAsia="Times New Roman"/>
        </w:rPr>
        <w:t>а-спектрометрических измерений на спектрометре с германиевым детектором</w:t>
      </w:r>
      <w:r w:rsidRPr="008D4CBA">
        <w:rPr>
          <w:rFonts w:eastAsia="Times New Roman"/>
        </w:rPr>
        <w:t>.</w:t>
      </w:r>
    </w:p>
    <w:p w14:paraId="55CA34C9" w14:textId="5357AC5E" w:rsidR="00B60F72" w:rsidRPr="008D4CBA" w:rsidRDefault="00B60F72" w:rsidP="007F3FE9">
      <w:pPr>
        <w:pStyle w:val="Default"/>
        <w:ind w:firstLine="397"/>
        <w:jc w:val="both"/>
        <w:rPr>
          <w:rFonts w:eastAsia="Times New Roman"/>
        </w:rPr>
      </w:pPr>
      <w:r w:rsidRPr="008D4CBA">
        <w:rPr>
          <w:rFonts w:eastAsia="Times New Roman"/>
        </w:rPr>
        <w:t xml:space="preserve">По результатам эксперимента были получены сечения реакций: </w:t>
      </w:r>
      <w:r w:rsidRPr="008D4CBA">
        <w:rPr>
          <w:rFonts w:eastAsia="Times New Roman"/>
          <w:vertAlign w:val="superscript"/>
        </w:rPr>
        <w:t>167</w:t>
      </w:r>
      <w:r w:rsidRPr="008D4CBA">
        <w:rPr>
          <w:rFonts w:eastAsia="Times New Roman"/>
          <w:lang w:val="en-US"/>
        </w:rPr>
        <w:t>Er</w:t>
      </w:r>
      <w:r w:rsidRPr="008D4CBA">
        <w:rPr>
          <w:rFonts w:eastAsia="Times New Roman"/>
        </w:rPr>
        <w:t>(</w:t>
      </w:r>
      <w:r w:rsidRPr="008D4CBA">
        <w:rPr>
          <w:rFonts w:eastAsia="Times New Roman"/>
          <w:lang w:val="en-US"/>
        </w:rPr>
        <w:t>p</w:t>
      </w:r>
      <w:r w:rsidRPr="008D4CBA">
        <w:rPr>
          <w:rFonts w:eastAsia="Times New Roman"/>
        </w:rPr>
        <w:t>,</w:t>
      </w:r>
      <w:r w:rsidRPr="008D4CBA">
        <w:rPr>
          <w:rFonts w:eastAsia="Times New Roman"/>
          <w:lang w:val="en-US"/>
        </w:rPr>
        <w:t>x</w:t>
      </w:r>
      <w:r w:rsidRPr="008D4CBA">
        <w:rPr>
          <w:rFonts w:eastAsia="Times New Roman"/>
        </w:rPr>
        <w:t>)</w:t>
      </w:r>
      <w:r w:rsidRPr="008D4CBA">
        <w:rPr>
          <w:rFonts w:eastAsia="Times New Roman"/>
          <w:vertAlign w:val="superscript"/>
        </w:rPr>
        <w:t>165,166,167</w:t>
      </w:r>
      <w:r w:rsidRPr="008D4CBA">
        <w:rPr>
          <w:rFonts w:eastAsia="Times New Roman"/>
          <w:lang w:val="en-US"/>
        </w:rPr>
        <w:t>Tm</w:t>
      </w:r>
      <w:r w:rsidRPr="008D4CBA">
        <w:rPr>
          <w:shd w:val="clear" w:color="auto" w:fill="FFFFFF"/>
        </w:rPr>
        <w:t>.</w:t>
      </w:r>
      <w:r w:rsidRPr="008D4CBA">
        <w:rPr>
          <w:rFonts w:eastAsia="Times New Roman"/>
        </w:rPr>
        <w:t xml:space="preserve"> Они согласуются с аналогичными данными, опубликованными в литератур</w:t>
      </w:r>
      <w:r w:rsidRPr="008D4CBA">
        <w:rPr>
          <w:rFonts w:eastAsia="Times New Roman"/>
          <w:lang w:val="en-US"/>
        </w:rPr>
        <w:t>e</w:t>
      </w:r>
      <w:r w:rsidRPr="008D4CBA">
        <w:rPr>
          <w:rFonts w:eastAsia="Times New Roman"/>
        </w:rPr>
        <w:t xml:space="preserve"> </w:t>
      </w:r>
      <w:sdt>
        <w:sdtPr>
          <w:rPr>
            <w:rFonts w:eastAsia="Times New Roman"/>
          </w:rPr>
          <w:tag w:val="MENDELEY_CITATION_v3_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"/>
          <w:id w:val="-1082369027"/>
          <w:placeholder>
            <w:docPart w:val="DefaultPlaceholder_-1854013440"/>
          </w:placeholder>
        </w:sdtPr>
        <w:sdtEndPr>
          <w:rPr>
            <w:rFonts w:eastAsia="Calibri"/>
          </w:rPr>
        </w:sdtEndPr>
        <w:sdtContent>
          <w:r w:rsidR="00561EAC" w:rsidRPr="008D4CBA">
            <w:t>[</w:t>
          </w:r>
          <w:r w:rsidR="00F9702D">
            <w:t>3</w:t>
          </w:r>
          <w:r w:rsidR="00561EAC" w:rsidRPr="008D4CBA">
            <w:t>]</w:t>
          </w:r>
        </w:sdtContent>
      </w:sdt>
      <w:r w:rsidRPr="008D4CBA">
        <w:rPr>
          <w:rFonts w:eastAsia="Times New Roman"/>
        </w:rPr>
        <w:t xml:space="preserve">, и дополняют их в энергетическом диапазоне </w:t>
      </w:r>
      <w:r w:rsidR="00EA714F" w:rsidRPr="008D4CBA">
        <w:rPr>
          <w:rFonts w:eastAsia="Times New Roman"/>
        </w:rPr>
        <w:t>протонов</w:t>
      </w:r>
      <w:r w:rsidRPr="008D4CBA">
        <w:rPr>
          <w:rFonts w:eastAsia="Times New Roman"/>
        </w:rPr>
        <w:t xml:space="preserve"> от 20 до 30 МэВ. </w:t>
      </w:r>
    </w:p>
    <w:p w14:paraId="4957DC7C" w14:textId="6130BD08" w:rsidR="00B60F72" w:rsidRPr="008D4CBA" w:rsidRDefault="00B60F72" w:rsidP="007F3FE9">
      <w:pPr>
        <w:pStyle w:val="10"/>
        <w:pBdr>
          <w:top w:val="nil"/>
          <w:left w:val="nil"/>
          <w:bottom w:val="nil"/>
          <w:right w:val="nil"/>
          <w:between w:val="nil"/>
        </w:pBdr>
        <w:shd w:val="clear" w:color="auto" w:fill="FFFFFF"/>
        <w:ind w:firstLine="397"/>
        <w:jc w:val="both"/>
        <w:rPr>
          <w:rFonts w:ascii="Times New Roman" w:eastAsia="Times New Roman" w:hAnsi="Times New Roman" w:cs="Times New Roman"/>
          <w:color w:val="000000"/>
          <w:sz w:val="24"/>
          <w:szCs w:val="24"/>
        </w:rPr>
      </w:pPr>
      <w:r w:rsidRPr="008D4CBA">
        <w:rPr>
          <w:rFonts w:ascii="Times New Roman" w:eastAsia="Times New Roman" w:hAnsi="Times New Roman" w:cs="Times New Roman"/>
          <w:color w:val="000000"/>
          <w:sz w:val="24"/>
          <w:szCs w:val="24"/>
        </w:rPr>
        <w:t xml:space="preserve">Среди образовавшихся изотопов особый интерес для медицины представляют </w:t>
      </w:r>
      <w:r w:rsidRPr="008D4CBA">
        <w:rPr>
          <w:rFonts w:ascii="Times New Roman" w:eastAsia="Times New Roman" w:hAnsi="Times New Roman" w:cs="Times New Roman"/>
          <w:color w:val="000000"/>
          <w:sz w:val="24"/>
          <w:szCs w:val="24"/>
          <w:vertAlign w:val="superscript"/>
        </w:rPr>
        <w:t>167</w:t>
      </w:r>
      <w:r w:rsidRPr="008D4CBA">
        <w:rPr>
          <w:rFonts w:ascii="Times New Roman" w:eastAsia="Times New Roman" w:hAnsi="Times New Roman" w:cs="Times New Roman"/>
          <w:color w:val="000000"/>
          <w:sz w:val="24"/>
          <w:szCs w:val="24"/>
          <w:lang w:val="en-US"/>
        </w:rPr>
        <w:t>Tm</w:t>
      </w:r>
      <w:r w:rsidRPr="008D4CBA">
        <w:rPr>
          <w:rFonts w:ascii="Times New Roman" w:eastAsia="Times New Roman" w:hAnsi="Times New Roman" w:cs="Times New Roman"/>
          <w:color w:val="000000"/>
          <w:sz w:val="24"/>
          <w:szCs w:val="24"/>
        </w:rPr>
        <w:t xml:space="preserve"> </w:t>
      </w:r>
      <w:r w:rsidR="003011E7" w:rsidRPr="008D4CBA">
        <w:rPr>
          <w:rFonts w:ascii="Times New Roman" w:eastAsia="Times New Roman" w:hAnsi="Times New Roman" w:cs="Times New Roman"/>
          <w:color w:val="000000"/>
          <w:sz w:val="24"/>
          <w:szCs w:val="24"/>
        </w:rPr>
        <w:t>(</w:t>
      </w:r>
      <w:r w:rsidR="00EA714F" w:rsidRPr="008D4CBA">
        <w:rPr>
          <w:rFonts w:ascii="Times New Roman" w:eastAsia="Times New Roman" w:hAnsi="Times New Roman" w:cs="Times New Roman"/>
          <w:color w:val="000000"/>
          <w:sz w:val="24"/>
          <w:szCs w:val="24"/>
        </w:rPr>
        <w:t>комбинированн</w:t>
      </w:r>
      <w:r w:rsidR="003011E7" w:rsidRPr="008D4CBA">
        <w:rPr>
          <w:rFonts w:ascii="Times New Roman" w:eastAsia="Times New Roman" w:hAnsi="Times New Roman" w:cs="Times New Roman"/>
          <w:color w:val="000000"/>
          <w:sz w:val="24"/>
          <w:szCs w:val="24"/>
        </w:rPr>
        <w:t>ая</w:t>
      </w:r>
      <w:r w:rsidR="00EA714F" w:rsidRPr="008D4CBA">
        <w:rPr>
          <w:rFonts w:ascii="Times New Roman" w:eastAsia="Times New Roman" w:hAnsi="Times New Roman" w:cs="Times New Roman"/>
          <w:color w:val="000000"/>
          <w:sz w:val="24"/>
          <w:szCs w:val="24"/>
        </w:rPr>
        <w:t xml:space="preserve"> медицинск</w:t>
      </w:r>
      <w:r w:rsidR="003011E7" w:rsidRPr="008D4CBA">
        <w:rPr>
          <w:rFonts w:ascii="Times New Roman" w:eastAsia="Times New Roman" w:hAnsi="Times New Roman" w:cs="Times New Roman"/>
          <w:color w:val="000000"/>
          <w:sz w:val="24"/>
          <w:szCs w:val="24"/>
        </w:rPr>
        <w:t>ая</w:t>
      </w:r>
      <w:r w:rsidR="00EA714F" w:rsidRPr="008D4CBA">
        <w:rPr>
          <w:rFonts w:ascii="Times New Roman" w:eastAsia="Times New Roman" w:hAnsi="Times New Roman" w:cs="Times New Roman"/>
          <w:color w:val="000000"/>
          <w:sz w:val="24"/>
          <w:szCs w:val="24"/>
        </w:rPr>
        <w:t xml:space="preserve"> диагностик</w:t>
      </w:r>
      <w:r w:rsidR="003011E7" w:rsidRPr="008D4CBA">
        <w:rPr>
          <w:rFonts w:ascii="Times New Roman" w:eastAsia="Times New Roman" w:hAnsi="Times New Roman" w:cs="Times New Roman"/>
          <w:color w:val="000000"/>
          <w:sz w:val="24"/>
          <w:szCs w:val="24"/>
        </w:rPr>
        <w:t>а</w:t>
      </w:r>
      <w:r w:rsidR="00EA714F" w:rsidRPr="008D4CBA">
        <w:rPr>
          <w:rFonts w:ascii="Times New Roman" w:eastAsia="Times New Roman" w:hAnsi="Times New Roman" w:cs="Times New Roman"/>
          <w:color w:val="000000"/>
          <w:sz w:val="24"/>
          <w:szCs w:val="24"/>
        </w:rPr>
        <w:t xml:space="preserve"> и терапи</w:t>
      </w:r>
      <w:r w:rsidR="003011E7" w:rsidRPr="008D4CBA">
        <w:rPr>
          <w:rFonts w:ascii="Times New Roman" w:eastAsia="Times New Roman" w:hAnsi="Times New Roman" w:cs="Times New Roman"/>
          <w:color w:val="000000"/>
          <w:sz w:val="24"/>
          <w:szCs w:val="24"/>
        </w:rPr>
        <w:t>я</w:t>
      </w:r>
      <w:r w:rsidR="00EA714F" w:rsidRPr="008D4CBA">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tag w:val="MENDELEY_CITATION_v3_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"/>
          <w:id w:val="926240251"/>
          <w:placeholder>
            <w:docPart w:val="DefaultPlaceholder_-1854013440"/>
          </w:placeholder>
        </w:sdtPr>
        <w:sdtEndPr>
          <w:rPr>
            <w:rFonts w:eastAsia="Calibri"/>
          </w:rPr>
        </w:sdtEndPr>
        <w:sdtContent>
          <w:r w:rsidR="00561EAC" w:rsidRPr="008D4CBA">
            <w:rPr>
              <w:rFonts w:ascii="Times New Roman" w:hAnsi="Times New Roman" w:cs="Times New Roman"/>
              <w:color w:val="000000"/>
              <w:sz w:val="24"/>
              <w:szCs w:val="24"/>
            </w:rPr>
            <w:t>[</w:t>
          </w:r>
          <w:r w:rsidR="00F9702D">
            <w:rPr>
              <w:rFonts w:ascii="Times New Roman" w:hAnsi="Times New Roman" w:cs="Times New Roman"/>
              <w:color w:val="000000"/>
              <w:sz w:val="24"/>
              <w:szCs w:val="24"/>
            </w:rPr>
            <w:t>1</w:t>
          </w:r>
          <w:r w:rsidR="00561EAC" w:rsidRPr="008D4CBA">
            <w:rPr>
              <w:rFonts w:ascii="Times New Roman" w:hAnsi="Times New Roman" w:cs="Times New Roman"/>
              <w:color w:val="000000"/>
              <w:sz w:val="24"/>
              <w:szCs w:val="24"/>
            </w:rPr>
            <w:t>]</w:t>
          </w:r>
        </w:sdtContent>
      </w:sdt>
      <w:r w:rsidRPr="008D4CBA">
        <w:rPr>
          <w:rFonts w:ascii="Times New Roman" w:eastAsia="Times New Roman" w:hAnsi="Times New Roman" w:cs="Times New Roman"/>
          <w:color w:val="000000"/>
          <w:sz w:val="24"/>
          <w:szCs w:val="24"/>
        </w:rPr>
        <w:t xml:space="preserve">), </w:t>
      </w:r>
      <w:r w:rsidRPr="008D4CBA">
        <w:rPr>
          <w:rFonts w:ascii="Times New Roman" w:eastAsia="Times New Roman" w:hAnsi="Times New Roman" w:cs="Times New Roman"/>
          <w:color w:val="000000"/>
          <w:sz w:val="24"/>
          <w:szCs w:val="24"/>
          <w:vertAlign w:val="superscript"/>
        </w:rPr>
        <w:t>165</w:t>
      </w:r>
      <w:r w:rsidRPr="008D4CBA">
        <w:rPr>
          <w:rFonts w:ascii="Times New Roman" w:eastAsia="Times New Roman" w:hAnsi="Times New Roman" w:cs="Times New Roman"/>
          <w:color w:val="000000"/>
          <w:sz w:val="24"/>
          <w:szCs w:val="24"/>
          <w:lang w:val="en-US"/>
        </w:rPr>
        <w:t>Er</w:t>
      </w:r>
      <w:r w:rsidRPr="008D4CBA">
        <w:rPr>
          <w:rFonts w:ascii="Times New Roman" w:eastAsia="Times New Roman" w:hAnsi="Times New Roman" w:cs="Times New Roman"/>
          <w:color w:val="000000"/>
          <w:sz w:val="24"/>
          <w:szCs w:val="24"/>
        </w:rPr>
        <w:t xml:space="preserve"> (</w:t>
      </w:r>
      <w:r w:rsidR="00E23062" w:rsidRPr="008D4CBA">
        <w:rPr>
          <w:rFonts w:ascii="Times New Roman" w:eastAsia="Times New Roman" w:hAnsi="Times New Roman" w:cs="Times New Roman"/>
          <w:color w:val="000000"/>
          <w:sz w:val="24"/>
          <w:szCs w:val="24"/>
        </w:rPr>
        <w:t>О</w:t>
      </w:r>
      <w:r w:rsidR="00212BEB" w:rsidRPr="008D4CBA">
        <w:rPr>
          <w:rFonts w:ascii="Times New Roman" w:eastAsia="Times New Roman" w:hAnsi="Times New Roman" w:cs="Times New Roman"/>
          <w:color w:val="000000"/>
          <w:sz w:val="24"/>
          <w:szCs w:val="24"/>
        </w:rPr>
        <w:t xml:space="preserve">же-электронная терапия </w:t>
      </w:r>
      <w:sdt>
        <w:sdtPr>
          <w:rPr>
            <w:rFonts w:ascii="Times New Roman" w:eastAsia="Times New Roman" w:hAnsi="Times New Roman" w:cs="Times New Roman"/>
            <w:color w:val="000000"/>
            <w:sz w:val="24"/>
            <w:szCs w:val="24"/>
          </w:rPr>
          <w:tag w:val="MENDELEY_CITATION_v3_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"/>
          <w:id w:val="-1020847161"/>
          <w:placeholder>
            <w:docPart w:val="DefaultPlaceholder_-1854013440"/>
          </w:placeholder>
        </w:sdtPr>
        <w:sdtEndPr>
          <w:rPr>
            <w:rFonts w:eastAsia="Calibri"/>
          </w:rPr>
        </w:sdtEndPr>
        <w:sdtContent>
          <w:r w:rsidR="00561EAC" w:rsidRPr="008D4CBA">
            <w:rPr>
              <w:rFonts w:ascii="Times New Roman" w:hAnsi="Times New Roman" w:cs="Times New Roman"/>
              <w:color w:val="000000"/>
              <w:sz w:val="24"/>
              <w:szCs w:val="24"/>
            </w:rPr>
            <w:t>[</w:t>
          </w:r>
          <w:r w:rsidR="00F9702D">
            <w:rPr>
              <w:rFonts w:ascii="Times New Roman" w:hAnsi="Times New Roman" w:cs="Times New Roman"/>
              <w:color w:val="000000"/>
              <w:sz w:val="24"/>
              <w:szCs w:val="24"/>
            </w:rPr>
            <w:t>2</w:t>
          </w:r>
          <w:r w:rsidR="00561EAC" w:rsidRPr="008D4CBA">
            <w:rPr>
              <w:rFonts w:ascii="Times New Roman" w:hAnsi="Times New Roman" w:cs="Times New Roman"/>
              <w:color w:val="000000"/>
              <w:sz w:val="24"/>
              <w:szCs w:val="24"/>
            </w:rPr>
            <w:t>]</w:t>
          </w:r>
        </w:sdtContent>
      </w:sdt>
      <w:r w:rsidRPr="008D4CBA">
        <w:rPr>
          <w:rFonts w:ascii="Times New Roman" w:eastAsia="Times New Roman" w:hAnsi="Times New Roman" w:cs="Times New Roman"/>
          <w:color w:val="000000"/>
          <w:sz w:val="24"/>
          <w:szCs w:val="24"/>
        </w:rPr>
        <w:t>). Для них были рассчитаны выходы, подобраны условия облучения и конфигурации мишенной конструкции.</w:t>
      </w:r>
    </w:p>
    <w:p w14:paraId="38DBEDDE" w14:textId="535108DA" w:rsidR="00212BEB" w:rsidRDefault="00B60F72" w:rsidP="007F3FE9">
      <w:pPr>
        <w:pStyle w:val="10"/>
        <w:pBdr>
          <w:top w:val="nil"/>
          <w:left w:val="nil"/>
          <w:bottom w:val="nil"/>
          <w:right w:val="nil"/>
          <w:between w:val="nil"/>
        </w:pBdr>
        <w:shd w:val="clear" w:color="auto" w:fill="FFFFFF"/>
        <w:ind w:firstLine="397"/>
        <w:jc w:val="both"/>
        <w:rPr>
          <w:rFonts w:ascii="Times New Roman" w:eastAsia="Times New Roman" w:hAnsi="Times New Roman" w:cs="Times New Roman"/>
          <w:color w:val="000000"/>
          <w:sz w:val="24"/>
          <w:szCs w:val="24"/>
        </w:rPr>
      </w:pPr>
      <w:r w:rsidRPr="008D4CBA">
        <w:rPr>
          <w:rFonts w:ascii="Times New Roman" w:eastAsia="Times New Roman" w:hAnsi="Times New Roman" w:cs="Times New Roman"/>
          <w:color w:val="000000"/>
          <w:sz w:val="24"/>
          <w:szCs w:val="24"/>
        </w:rPr>
        <w:t xml:space="preserve">Была проделана двухступенчатая методика выделения из облученной смеси </w:t>
      </w:r>
      <w:r w:rsidRPr="008D4CBA">
        <w:rPr>
          <w:rFonts w:ascii="Times New Roman" w:eastAsia="Times New Roman" w:hAnsi="Times New Roman" w:cs="Times New Roman"/>
          <w:color w:val="000000"/>
          <w:sz w:val="24"/>
          <w:szCs w:val="24"/>
          <w:vertAlign w:val="superscript"/>
        </w:rPr>
        <w:t>165</w:t>
      </w:r>
      <w:r w:rsidRPr="008D4CBA">
        <w:rPr>
          <w:rFonts w:ascii="Times New Roman" w:eastAsia="Times New Roman" w:hAnsi="Times New Roman" w:cs="Times New Roman"/>
          <w:color w:val="000000"/>
          <w:sz w:val="24"/>
          <w:szCs w:val="24"/>
          <w:lang w:val="en-US"/>
        </w:rPr>
        <w:t>Er</w:t>
      </w:r>
      <w:r w:rsidRPr="008D4CBA">
        <w:rPr>
          <w:rFonts w:ascii="Times New Roman" w:eastAsia="Times New Roman" w:hAnsi="Times New Roman" w:cs="Times New Roman"/>
          <w:color w:val="000000"/>
          <w:sz w:val="24"/>
          <w:szCs w:val="24"/>
        </w:rPr>
        <w:t xml:space="preserve"> и </w:t>
      </w:r>
      <w:r w:rsidRPr="008D4CBA">
        <w:rPr>
          <w:rFonts w:ascii="Times New Roman" w:eastAsia="Times New Roman" w:hAnsi="Times New Roman" w:cs="Times New Roman"/>
          <w:color w:val="000000"/>
          <w:sz w:val="24"/>
          <w:szCs w:val="24"/>
          <w:vertAlign w:val="superscript"/>
        </w:rPr>
        <w:t>167</w:t>
      </w:r>
      <w:r w:rsidRPr="008D4CBA">
        <w:rPr>
          <w:rFonts w:ascii="Times New Roman" w:eastAsia="Times New Roman" w:hAnsi="Times New Roman" w:cs="Times New Roman"/>
          <w:color w:val="000000"/>
          <w:sz w:val="24"/>
          <w:szCs w:val="24"/>
          <w:lang w:val="en-US"/>
        </w:rPr>
        <w:t>Tm</w:t>
      </w:r>
      <w:r w:rsidRPr="008D4CBA">
        <w:rPr>
          <w:rFonts w:ascii="Times New Roman" w:eastAsia="Times New Roman" w:hAnsi="Times New Roman" w:cs="Times New Roman"/>
          <w:color w:val="000000"/>
          <w:sz w:val="24"/>
          <w:szCs w:val="24"/>
        </w:rPr>
        <w:t xml:space="preserve"> на основе жидкостной хроматографии с использованием коммерчески доступной смолы </w:t>
      </w:r>
      <w:r w:rsidRPr="008D4CBA">
        <w:rPr>
          <w:rFonts w:ascii="Times New Roman" w:eastAsia="Times New Roman" w:hAnsi="Times New Roman" w:cs="Times New Roman"/>
          <w:color w:val="000000"/>
          <w:sz w:val="24"/>
          <w:szCs w:val="24"/>
          <w:lang w:val="en-US"/>
        </w:rPr>
        <w:t>LN</w:t>
      </w:r>
      <w:r w:rsidR="003011E7" w:rsidRPr="008D4CBA">
        <w:rPr>
          <w:rFonts w:ascii="Times New Roman" w:eastAsia="Times New Roman" w:hAnsi="Times New Roman" w:cs="Times New Roman"/>
          <w:color w:val="000000"/>
          <w:sz w:val="24"/>
          <w:szCs w:val="24"/>
        </w:rPr>
        <w:t>.</w:t>
      </w:r>
    </w:p>
    <w:p w14:paraId="66CD7739" w14:textId="50138449" w:rsidR="00F9702D" w:rsidRPr="003065C1" w:rsidRDefault="00F9702D" w:rsidP="00F9702D">
      <w:pPr>
        <w:pStyle w:val="10"/>
        <w:pBdr>
          <w:top w:val="nil"/>
          <w:left w:val="nil"/>
          <w:bottom w:val="nil"/>
          <w:right w:val="nil"/>
          <w:between w:val="nil"/>
        </w:pBdr>
        <w:shd w:val="clear" w:color="auto" w:fill="FFFFFF"/>
        <w:ind w:firstLine="397"/>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rPr>
        <w:t>Литература</w:t>
      </w:r>
    </w:p>
    <w:sdt>
      <w:sdtPr>
        <w:rPr>
          <w:rFonts w:ascii="Times New Roman" w:eastAsia="Times New Roman" w:hAnsi="Times New Roman" w:cs="Times New Roman"/>
          <w:color w:val="000000"/>
          <w:sz w:val="24"/>
          <w:szCs w:val="24"/>
        </w:rPr>
        <w:tag w:val="MENDELEY_CITATION_v3_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"/>
        <w:id w:val="1088046514"/>
        <w:placeholder>
          <w:docPart w:val="ED4DF32544954BBCB433BC7C7CCE068F"/>
        </w:placeholder>
      </w:sdtPr>
      <w:sdtContent>
        <w:p w14:paraId="292E2F8A" w14:textId="72C8C940" w:rsidR="00F9702D" w:rsidRPr="008D4CBA" w:rsidRDefault="00F9702D" w:rsidP="00F9702D">
          <w:pPr>
            <w:rPr>
              <w:rFonts w:ascii="Times New Roman" w:eastAsia="Times New Roman" w:hAnsi="Times New Roman" w:cs="Times New Roman"/>
              <w:sz w:val="24"/>
              <w:szCs w:val="24"/>
              <w:lang w:val="en-US"/>
            </w:rPr>
          </w:pPr>
          <w:r w:rsidRPr="00F9702D">
            <w:rPr>
              <w:rFonts w:ascii="Times New Roman" w:eastAsia="Times New Roman" w:hAnsi="Times New Roman" w:cs="Times New Roman"/>
              <w:color w:val="000000"/>
              <w:sz w:val="24"/>
              <w:szCs w:val="24"/>
              <w:lang w:val="en-US"/>
            </w:rPr>
            <w:t>1</w:t>
          </w:r>
          <w:r w:rsidRPr="008D4CBA">
            <w:rPr>
              <w:rFonts w:ascii="Times New Roman" w:eastAsia="Times New Roman" w:hAnsi="Times New Roman" w:cs="Times New Roman"/>
              <w:color w:val="000000"/>
              <w:sz w:val="24"/>
              <w:szCs w:val="24"/>
              <w:lang w:val="en-US"/>
            </w:rPr>
            <w:t>.</w:t>
          </w:r>
          <w:r w:rsidRPr="008D4CBA">
            <w:rPr>
              <w:rFonts w:ascii="Times New Roman" w:hAnsi="Times New Roman" w:cs="Times New Roman"/>
              <w:sz w:val="24"/>
              <w:szCs w:val="24"/>
              <w:lang w:val="en-US"/>
            </w:rPr>
            <w:t xml:space="preserve"> </w:t>
          </w:r>
          <w:r w:rsidRPr="008D4CBA">
            <w:rPr>
              <w:rFonts w:ascii="Times New Roman" w:eastAsia="Times New Roman" w:hAnsi="Times New Roman" w:cs="Times New Roman"/>
              <w:sz w:val="24"/>
              <w:szCs w:val="24"/>
              <w:lang w:val="en-US"/>
            </w:rPr>
            <w:t>Heinke, R., Chevallay, E., Chrysalidis, K., Cocolios, T. E., Duchemin, C., Fedosseev, V. N., Hurier, S., Lambert, L., Leenders, B., Marsh, B. A., van der Meulen, N. P., Sprung, P., Stora, T., Tosato, M., Wilkins, S. G., Zhang, H., &amp; Talip, Z. (2021). Efficient Production of High Specific Activity Thulium-167 at Paul Scherrer Institute and CERN-MEDICIS.</w:t>
          </w:r>
        </w:p>
      </w:sdtContent>
    </w:sdt>
    <w:sdt>
      <w:sdtPr>
        <w:rPr>
          <w:rFonts w:ascii="Times New Roman" w:eastAsia="Times New Roman" w:hAnsi="Times New Roman" w:cs="Times New Roman"/>
          <w:color w:val="000000"/>
          <w:sz w:val="24"/>
          <w:szCs w:val="24"/>
          <w:lang w:val="en-US"/>
        </w:rPr>
        <w:tag w:val="MENDELEY_CITATION_v3_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"/>
        <w:id w:val="-1463503097"/>
        <w:placeholder>
          <w:docPart w:val="5A73DE1A9C454E4AA06A5B89CB0A64B5"/>
        </w:placeholder>
      </w:sdtPr>
      <w:sdtContent>
        <w:p w14:paraId="1BAE6C5D" w14:textId="1D71FACA" w:rsidR="00E1204E" w:rsidRPr="00F9702D" w:rsidRDefault="00F9702D" w:rsidP="00F9702D">
          <w:pPr>
            <w:rPr>
              <w:rFonts w:ascii="Times New Roman" w:eastAsia="Times New Roman" w:hAnsi="Times New Roman" w:cs="Times New Roman"/>
              <w:sz w:val="24"/>
              <w:szCs w:val="24"/>
              <w:lang w:val="en-US"/>
            </w:rPr>
          </w:pPr>
          <w:r w:rsidRPr="00F9702D">
            <w:rPr>
              <w:rFonts w:ascii="Times New Roman" w:eastAsia="Times New Roman" w:hAnsi="Times New Roman" w:cs="Times New Roman"/>
              <w:color w:val="000000"/>
              <w:sz w:val="24"/>
              <w:szCs w:val="24"/>
              <w:lang w:val="en-US"/>
            </w:rPr>
            <w:t>2</w:t>
          </w:r>
          <w:r w:rsidRPr="008D4CBA">
            <w:rPr>
              <w:rFonts w:ascii="Times New Roman" w:eastAsia="Times New Roman" w:hAnsi="Times New Roman" w:cs="Times New Roman"/>
              <w:color w:val="000000"/>
              <w:sz w:val="24"/>
              <w:szCs w:val="24"/>
              <w:lang w:val="en-US"/>
            </w:rPr>
            <w:t>.</w:t>
          </w:r>
          <w:r w:rsidRPr="008D4CBA">
            <w:rPr>
              <w:rFonts w:ascii="Times New Roman" w:hAnsi="Times New Roman" w:cs="Times New Roman"/>
              <w:sz w:val="24"/>
              <w:szCs w:val="24"/>
              <w:lang w:val="en-US"/>
            </w:rPr>
            <w:t xml:space="preserve"> </w:t>
          </w:r>
          <w:r w:rsidRPr="008D4CBA">
            <w:rPr>
              <w:rFonts w:ascii="Times New Roman" w:eastAsia="Times New Roman" w:hAnsi="Times New Roman" w:cs="Times New Roman"/>
              <w:sz w:val="24"/>
              <w:szCs w:val="24"/>
              <w:lang w:val="en-US"/>
            </w:rPr>
            <w:t xml:space="preserve">Tárkányi, F., Hermanne, A., Takács, S., Ditrói, F., Király, B., Kovalev, S. F., &amp; Ignatyuk, A. v. (2008). Experimental study of the 165Ho(p,n) nuclear reaction for production of the therapeutic radioisotope 165Er. </w:t>
          </w:r>
          <w:r w:rsidRPr="008D4CBA">
            <w:rPr>
              <w:rFonts w:ascii="Times New Roman" w:eastAsia="Times New Roman" w:hAnsi="Times New Roman" w:cs="Times New Roman"/>
              <w:i/>
              <w:iCs/>
              <w:sz w:val="24"/>
              <w:szCs w:val="24"/>
              <w:lang w:val="en-US"/>
            </w:rPr>
            <w:t>Nuclear Instruments and Methods in Physics Research, Section B: Beam Interactions with Materials and Atoms</w:t>
          </w:r>
          <w:r w:rsidRPr="008D4CBA">
            <w:rPr>
              <w:rFonts w:ascii="Times New Roman" w:eastAsia="Times New Roman" w:hAnsi="Times New Roman" w:cs="Times New Roman"/>
              <w:sz w:val="24"/>
              <w:szCs w:val="24"/>
              <w:lang w:val="en-US"/>
            </w:rPr>
            <w:t xml:space="preserve">, </w:t>
          </w:r>
          <w:r w:rsidRPr="008D4CBA">
            <w:rPr>
              <w:rFonts w:ascii="Times New Roman" w:eastAsia="Times New Roman" w:hAnsi="Times New Roman" w:cs="Times New Roman"/>
              <w:i/>
              <w:iCs/>
              <w:sz w:val="24"/>
              <w:szCs w:val="24"/>
              <w:lang w:val="en-US"/>
            </w:rPr>
            <w:t>266</w:t>
          </w:r>
          <w:r w:rsidRPr="008D4CBA">
            <w:rPr>
              <w:rFonts w:ascii="Times New Roman" w:eastAsia="Times New Roman" w:hAnsi="Times New Roman" w:cs="Times New Roman"/>
              <w:sz w:val="24"/>
              <w:szCs w:val="24"/>
              <w:lang w:val="en-US"/>
            </w:rPr>
            <w:t>(15), 3346–3352.</w:t>
          </w:r>
        </w:p>
      </w:sdtContent>
    </w:sdt>
    <w:sdt>
      <w:sdtPr>
        <w:rPr>
          <w:rFonts w:ascii="Times New Roman" w:eastAsia="Times New Roman" w:hAnsi="Times New Roman" w:cs="Times New Roman"/>
          <w:color w:val="000000"/>
          <w:sz w:val="24"/>
          <w:szCs w:val="24"/>
        </w:rPr>
        <w:tag w:val="MENDELEY_CITATION_v3_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"/>
        <w:id w:val="-1163773720"/>
        <w:placeholder>
          <w:docPart w:val="DefaultPlaceholder_-1854013440"/>
        </w:placeholder>
      </w:sdtPr>
      <w:sdtContent>
        <w:p w14:paraId="67884411" w14:textId="279D2995" w:rsidR="0031214D" w:rsidRPr="008D4CBA" w:rsidRDefault="00F9702D" w:rsidP="00E1204E">
          <w:pPr>
            <w:rPr>
              <w:rFonts w:ascii="Times New Roman" w:eastAsia="Times New Roman" w:hAnsi="Times New Roman" w:cs="Times New Roman"/>
              <w:sz w:val="24"/>
              <w:szCs w:val="24"/>
              <w:lang w:val="en-US"/>
            </w:rPr>
          </w:pPr>
          <w:r w:rsidRPr="00F9702D">
            <w:rPr>
              <w:rFonts w:ascii="Times New Roman" w:eastAsia="Times New Roman" w:hAnsi="Times New Roman" w:cs="Times New Roman"/>
              <w:color w:val="000000"/>
              <w:sz w:val="24"/>
              <w:szCs w:val="24"/>
              <w:lang w:val="en-US"/>
            </w:rPr>
            <w:t>3</w:t>
          </w:r>
          <w:r w:rsidR="0031214D" w:rsidRPr="008D4CBA">
            <w:rPr>
              <w:rFonts w:ascii="Times New Roman" w:eastAsia="Times New Roman" w:hAnsi="Times New Roman" w:cs="Times New Roman"/>
              <w:color w:val="000000"/>
              <w:sz w:val="24"/>
              <w:szCs w:val="24"/>
              <w:lang w:val="en-US"/>
            </w:rPr>
            <w:t>.</w:t>
          </w:r>
          <w:r w:rsidR="0031214D" w:rsidRPr="008D4CBA">
            <w:rPr>
              <w:rFonts w:ascii="Times New Roman" w:hAnsi="Times New Roman" w:cs="Times New Roman"/>
              <w:sz w:val="24"/>
              <w:szCs w:val="24"/>
              <w:lang w:val="en-US"/>
            </w:rPr>
            <w:t xml:space="preserve"> </w:t>
          </w:r>
          <w:r w:rsidR="0031214D" w:rsidRPr="008D4CBA">
            <w:rPr>
              <w:rFonts w:ascii="Times New Roman" w:eastAsia="Times New Roman" w:hAnsi="Times New Roman" w:cs="Times New Roman"/>
              <w:sz w:val="24"/>
              <w:szCs w:val="24"/>
              <w:lang w:val="en-US"/>
            </w:rPr>
            <w:t xml:space="preserve">Tárkányi, F., Hermanne, A., Takács, S., Király, B., Spahn, I., &amp; Ignatyuk, A. v. (2010). Experimental study of the excitation functions of proton induced nuclear reactions on 167Er for production of medically relevant 167Tm. </w:t>
          </w:r>
          <w:r w:rsidR="0031214D" w:rsidRPr="008D4CBA">
            <w:rPr>
              <w:rFonts w:ascii="Times New Roman" w:eastAsia="Times New Roman" w:hAnsi="Times New Roman" w:cs="Times New Roman"/>
              <w:i/>
              <w:iCs/>
              <w:sz w:val="24"/>
              <w:szCs w:val="24"/>
              <w:lang w:val="en-US"/>
            </w:rPr>
            <w:t>Applied Radiation and Isotopes</w:t>
          </w:r>
          <w:r w:rsidR="0031214D" w:rsidRPr="008D4CBA">
            <w:rPr>
              <w:rFonts w:ascii="Times New Roman" w:eastAsia="Times New Roman" w:hAnsi="Times New Roman" w:cs="Times New Roman"/>
              <w:sz w:val="24"/>
              <w:szCs w:val="24"/>
              <w:lang w:val="en-US"/>
            </w:rPr>
            <w:t xml:space="preserve">, </w:t>
          </w:r>
          <w:r w:rsidR="0031214D" w:rsidRPr="008D4CBA">
            <w:rPr>
              <w:rFonts w:ascii="Times New Roman" w:eastAsia="Times New Roman" w:hAnsi="Times New Roman" w:cs="Times New Roman"/>
              <w:i/>
              <w:iCs/>
              <w:sz w:val="24"/>
              <w:szCs w:val="24"/>
              <w:lang w:val="en-US"/>
            </w:rPr>
            <w:t>68</w:t>
          </w:r>
          <w:r w:rsidR="0031214D" w:rsidRPr="008D4CBA">
            <w:rPr>
              <w:rFonts w:ascii="Times New Roman" w:eastAsia="Times New Roman" w:hAnsi="Times New Roman" w:cs="Times New Roman"/>
              <w:sz w:val="24"/>
              <w:szCs w:val="24"/>
              <w:lang w:val="en-US"/>
            </w:rPr>
            <w:t>(2), 250–255.</w:t>
          </w:r>
        </w:p>
      </w:sdtContent>
    </w:sdt>
    <w:p w14:paraId="7177271D" w14:textId="0B512294" w:rsidR="00561EAC" w:rsidRPr="008D4CBA" w:rsidRDefault="00561EAC" w:rsidP="00E1204E">
      <w:pPr>
        <w:pStyle w:val="10"/>
        <w:pBdr>
          <w:top w:val="nil"/>
          <w:left w:val="nil"/>
          <w:bottom w:val="nil"/>
          <w:right w:val="nil"/>
          <w:between w:val="nil"/>
        </w:pBdr>
        <w:shd w:val="clear" w:color="auto" w:fill="FFFFFF"/>
        <w:jc w:val="both"/>
        <w:rPr>
          <w:rFonts w:ascii="Times New Roman" w:eastAsia="Times New Roman" w:hAnsi="Times New Roman" w:cs="Times New Roman"/>
          <w:color w:val="000000"/>
          <w:sz w:val="24"/>
          <w:szCs w:val="24"/>
        </w:rPr>
      </w:pPr>
    </w:p>
    <w:sectPr w:rsidR="00561EAC" w:rsidRPr="008D4CBA" w:rsidSect="00E1204E">
      <w:pgSz w:w="11906" w:h="16838"/>
      <w:pgMar w:top="1134" w:right="1361" w:bottom="1259" w:left="136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FD40B" w14:textId="77777777" w:rsidR="0056405A" w:rsidRDefault="0056405A" w:rsidP="00561EAC">
      <w:r>
        <w:separator/>
      </w:r>
    </w:p>
  </w:endnote>
  <w:endnote w:type="continuationSeparator" w:id="0">
    <w:p w14:paraId="0E5488D9" w14:textId="77777777" w:rsidR="0056405A" w:rsidRDefault="0056405A" w:rsidP="00561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53D41" w14:textId="77777777" w:rsidR="0056405A" w:rsidRDefault="0056405A" w:rsidP="00561EAC">
      <w:r>
        <w:separator/>
      </w:r>
    </w:p>
  </w:footnote>
  <w:footnote w:type="continuationSeparator" w:id="0">
    <w:p w14:paraId="4DC98D1A" w14:textId="77777777" w:rsidR="0056405A" w:rsidRDefault="0056405A" w:rsidP="00561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00CDF"/>
    <w:multiLevelType w:val="hybridMultilevel"/>
    <w:tmpl w:val="56F2E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154494"/>
    <w:multiLevelType w:val="hybridMultilevel"/>
    <w:tmpl w:val="46F464A4"/>
    <w:lvl w:ilvl="0" w:tplc="4B8A78A8">
      <w:start w:val="1"/>
      <w:numFmt w:val="decimal"/>
      <w:lvlText w:val="%1."/>
      <w:lvlJc w:val="left"/>
      <w:pPr>
        <w:ind w:left="720" w:hanging="360"/>
      </w:pPr>
      <w:rPr>
        <w:rFonts w:ascii="Arial" w:hAnsi="Arial" w:cs="Arial"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76432F"/>
    <w:multiLevelType w:val="hybridMultilevel"/>
    <w:tmpl w:val="CB5C3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22309153">
    <w:abstractNumId w:val="0"/>
  </w:num>
  <w:num w:numId="2" w16cid:durableId="919145836">
    <w:abstractNumId w:val="2"/>
  </w:num>
  <w:num w:numId="3" w16cid:durableId="1883709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408D"/>
    <w:rsid w:val="0000406F"/>
    <w:rsid w:val="000B1E9B"/>
    <w:rsid w:val="00144B84"/>
    <w:rsid w:val="00212BEB"/>
    <w:rsid w:val="003011E7"/>
    <w:rsid w:val="003065C1"/>
    <w:rsid w:val="0031214D"/>
    <w:rsid w:val="003743C7"/>
    <w:rsid w:val="00396390"/>
    <w:rsid w:val="003B69EB"/>
    <w:rsid w:val="00475841"/>
    <w:rsid w:val="00486308"/>
    <w:rsid w:val="00503C0D"/>
    <w:rsid w:val="00536143"/>
    <w:rsid w:val="00542A9B"/>
    <w:rsid w:val="00561EAC"/>
    <w:rsid w:val="0056405A"/>
    <w:rsid w:val="0058653E"/>
    <w:rsid w:val="00672A78"/>
    <w:rsid w:val="00724FC2"/>
    <w:rsid w:val="007844AA"/>
    <w:rsid w:val="007A7541"/>
    <w:rsid w:val="007F3FE9"/>
    <w:rsid w:val="008D4CBA"/>
    <w:rsid w:val="0090144D"/>
    <w:rsid w:val="009035C7"/>
    <w:rsid w:val="00934FBF"/>
    <w:rsid w:val="00992527"/>
    <w:rsid w:val="009C4FD0"/>
    <w:rsid w:val="009F2BB8"/>
    <w:rsid w:val="00A95075"/>
    <w:rsid w:val="00AA097F"/>
    <w:rsid w:val="00AB0688"/>
    <w:rsid w:val="00B203DD"/>
    <w:rsid w:val="00B4319E"/>
    <w:rsid w:val="00B60F72"/>
    <w:rsid w:val="00B66BA3"/>
    <w:rsid w:val="00CB442D"/>
    <w:rsid w:val="00D43FF8"/>
    <w:rsid w:val="00D63AA1"/>
    <w:rsid w:val="00DE1133"/>
    <w:rsid w:val="00E0408D"/>
    <w:rsid w:val="00E1204E"/>
    <w:rsid w:val="00E23062"/>
    <w:rsid w:val="00E255E3"/>
    <w:rsid w:val="00E72102"/>
    <w:rsid w:val="00E76E7D"/>
    <w:rsid w:val="00EA714F"/>
    <w:rsid w:val="00EF7B05"/>
    <w:rsid w:val="00F23F4B"/>
    <w:rsid w:val="00F24104"/>
    <w:rsid w:val="00F61EA5"/>
    <w:rsid w:val="00F9702D"/>
    <w:rsid w:val="00FB21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FCA57"/>
  <w15:docId w15:val="{008C5C3F-8430-4AD7-B06D-D4E7D97D6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10"/>
    <w:next w:val="10"/>
    <w:rsid w:val="00E0408D"/>
    <w:pPr>
      <w:keepNext/>
      <w:keepLines/>
      <w:spacing w:before="480" w:after="120"/>
      <w:outlineLvl w:val="0"/>
    </w:pPr>
    <w:rPr>
      <w:b/>
      <w:sz w:val="48"/>
      <w:szCs w:val="48"/>
    </w:rPr>
  </w:style>
  <w:style w:type="paragraph" w:styleId="2">
    <w:name w:val="heading 2"/>
    <w:basedOn w:val="10"/>
    <w:next w:val="10"/>
    <w:rsid w:val="00E0408D"/>
    <w:pPr>
      <w:keepNext/>
      <w:keepLines/>
      <w:spacing w:before="360" w:after="80"/>
      <w:outlineLvl w:val="1"/>
    </w:pPr>
    <w:rPr>
      <w:b/>
      <w:sz w:val="36"/>
      <w:szCs w:val="36"/>
    </w:rPr>
  </w:style>
  <w:style w:type="paragraph" w:styleId="3">
    <w:name w:val="heading 3"/>
    <w:basedOn w:val="10"/>
    <w:next w:val="10"/>
    <w:rsid w:val="00E0408D"/>
    <w:pPr>
      <w:keepNext/>
      <w:keepLines/>
      <w:spacing w:before="280" w:after="80"/>
      <w:outlineLvl w:val="2"/>
    </w:pPr>
    <w:rPr>
      <w:b/>
      <w:sz w:val="28"/>
      <w:szCs w:val="28"/>
    </w:rPr>
  </w:style>
  <w:style w:type="paragraph" w:styleId="4">
    <w:name w:val="heading 4"/>
    <w:basedOn w:val="10"/>
    <w:next w:val="10"/>
    <w:rsid w:val="00E0408D"/>
    <w:pPr>
      <w:keepNext/>
      <w:keepLines/>
      <w:spacing w:before="240" w:after="40"/>
      <w:outlineLvl w:val="3"/>
    </w:pPr>
    <w:rPr>
      <w:b/>
      <w:sz w:val="24"/>
      <w:szCs w:val="24"/>
    </w:rPr>
  </w:style>
  <w:style w:type="paragraph" w:styleId="5">
    <w:name w:val="heading 5"/>
    <w:basedOn w:val="10"/>
    <w:next w:val="10"/>
    <w:rsid w:val="00E0408D"/>
    <w:pPr>
      <w:keepNext/>
      <w:keepLines/>
      <w:spacing w:before="220" w:after="40"/>
      <w:outlineLvl w:val="4"/>
    </w:pPr>
    <w:rPr>
      <w:b/>
      <w:sz w:val="22"/>
      <w:szCs w:val="22"/>
    </w:rPr>
  </w:style>
  <w:style w:type="paragraph" w:styleId="6">
    <w:name w:val="heading 6"/>
    <w:basedOn w:val="10"/>
    <w:next w:val="10"/>
    <w:rsid w:val="00E0408D"/>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E0408D"/>
  </w:style>
  <w:style w:type="table" w:customStyle="1" w:styleId="TableNormal">
    <w:name w:val="Table Normal"/>
    <w:rsid w:val="00E0408D"/>
    <w:tblPr>
      <w:tblCellMar>
        <w:top w:w="0" w:type="dxa"/>
        <w:left w:w="0" w:type="dxa"/>
        <w:bottom w:w="0" w:type="dxa"/>
        <w:right w:w="0" w:type="dxa"/>
      </w:tblCellMar>
    </w:tblPr>
  </w:style>
  <w:style w:type="paragraph" w:styleId="a3">
    <w:name w:val="Title"/>
    <w:basedOn w:val="10"/>
    <w:next w:val="10"/>
    <w:rsid w:val="00E0408D"/>
    <w:pPr>
      <w:keepNext/>
      <w:keepLines/>
      <w:spacing w:before="480" w:after="120"/>
    </w:pPr>
    <w:rPr>
      <w:b/>
      <w:sz w:val="72"/>
      <w:szCs w:val="72"/>
    </w:rPr>
  </w:style>
  <w:style w:type="paragraph" w:styleId="a4">
    <w:name w:val="Subtitle"/>
    <w:basedOn w:val="10"/>
    <w:next w:val="10"/>
    <w:rsid w:val="00E0408D"/>
    <w:pPr>
      <w:keepNext/>
      <w:keepLines/>
      <w:spacing w:before="360" w:after="80"/>
    </w:pPr>
    <w:rPr>
      <w:rFonts w:ascii="Georgia" w:eastAsia="Georgia" w:hAnsi="Georgia" w:cs="Georgia"/>
      <w:i/>
      <w:color w:val="666666"/>
      <w:sz w:val="48"/>
      <w:szCs w:val="48"/>
    </w:rPr>
  </w:style>
  <w:style w:type="paragraph" w:customStyle="1" w:styleId="Default">
    <w:name w:val="Default"/>
    <w:rsid w:val="00F23F4B"/>
    <w:pPr>
      <w:autoSpaceDE w:val="0"/>
      <w:autoSpaceDN w:val="0"/>
      <w:adjustRightInd w:val="0"/>
    </w:pPr>
    <w:rPr>
      <w:rFonts w:ascii="Times New Roman" w:hAnsi="Times New Roman" w:cs="Times New Roman"/>
      <w:color w:val="000000"/>
      <w:sz w:val="24"/>
      <w:szCs w:val="24"/>
    </w:rPr>
  </w:style>
  <w:style w:type="character" w:styleId="a5">
    <w:name w:val="Placeholder Text"/>
    <w:basedOn w:val="a0"/>
    <w:uiPriority w:val="99"/>
    <w:semiHidden/>
    <w:rsid w:val="00AA097F"/>
    <w:rPr>
      <w:color w:val="808080"/>
    </w:rPr>
  </w:style>
  <w:style w:type="paragraph" w:styleId="a6">
    <w:name w:val="List Paragraph"/>
    <w:basedOn w:val="a"/>
    <w:uiPriority w:val="34"/>
    <w:qFormat/>
    <w:rsid w:val="00B60F72"/>
    <w:pPr>
      <w:ind w:left="720"/>
      <w:contextualSpacing/>
    </w:pPr>
  </w:style>
  <w:style w:type="paragraph" w:styleId="a7">
    <w:name w:val="footnote text"/>
    <w:basedOn w:val="a"/>
    <w:link w:val="a8"/>
    <w:uiPriority w:val="99"/>
    <w:semiHidden/>
    <w:unhideWhenUsed/>
    <w:rsid w:val="00561EAC"/>
  </w:style>
  <w:style w:type="character" w:customStyle="1" w:styleId="a8">
    <w:name w:val="Текст сноски Знак"/>
    <w:basedOn w:val="a0"/>
    <w:link w:val="a7"/>
    <w:uiPriority w:val="99"/>
    <w:semiHidden/>
    <w:rsid w:val="00561EAC"/>
  </w:style>
  <w:style w:type="character" w:styleId="a9">
    <w:name w:val="footnote reference"/>
    <w:basedOn w:val="a0"/>
    <w:uiPriority w:val="99"/>
    <w:semiHidden/>
    <w:unhideWhenUsed/>
    <w:rsid w:val="00561EAC"/>
    <w:rPr>
      <w:vertAlign w:val="superscript"/>
    </w:rPr>
  </w:style>
  <w:style w:type="paragraph" w:styleId="aa">
    <w:name w:val="Balloon Text"/>
    <w:basedOn w:val="a"/>
    <w:link w:val="ab"/>
    <w:uiPriority w:val="99"/>
    <w:semiHidden/>
    <w:unhideWhenUsed/>
    <w:rsid w:val="003065C1"/>
    <w:rPr>
      <w:rFonts w:ascii="Tahoma" w:hAnsi="Tahoma" w:cs="Tahoma"/>
      <w:sz w:val="16"/>
      <w:szCs w:val="16"/>
    </w:rPr>
  </w:style>
  <w:style w:type="character" w:customStyle="1" w:styleId="ab">
    <w:name w:val="Текст выноски Знак"/>
    <w:basedOn w:val="a0"/>
    <w:link w:val="aa"/>
    <w:uiPriority w:val="99"/>
    <w:semiHidden/>
    <w:rsid w:val="003065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683865">
      <w:bodyDiv w:val="1"/>
      <w:marLeft w:val="0"/>
      <w:marRight w:val="0"/>
      <w:marTop w:val="0"/>
      <w:marBottom w:val="0"/>
      <w:divBdr>
        <w:top w:val="none" w:sz="0" w:space="0" w:color="auto"/>
        <w:left w:val="none" w:sz="0" w:space="0" w:color="auto"/>
        <w:bottom w:val="none" w:sz="0" w:space="0" w:color="auto"/>
        <w:right w:val="none" w:sz="0" w:space="0" w:color="auto"/>
      </w:divBdr>
      <w:divsChild>
        <w:div w:id="1148087875">
          <w:marLeft w:val="0"/>
          <w:marRight w:val="0"/>
          <w:marTop w:val="0"/>
          <w:marBottom w:val="0"/>
          <w:divBdr>
            <w:top w:val="none" w:sz="0" w:space="0" w:color="auto"/>
            <w:left w:val="none" w:sz="0" w:space="0" w:color="auto"/>
            <w:bottom w:val="none" w:sz="0" w:space="0" w:color="auto"/>
            <w:right w:val="none" w:sz="0" w:space="0" w:color="auto"/>
          </w:divBdr>
        </w:div>
      </w:divsChild>
    </w:div>
    <w:div w:id="1475636527">
      <w:bodyDiv w:val="1"/>
      <w:marLeft w:val="0"/>
      <w:marRight w:val="0"/>
      <w:marTop w:val="0"/>
      <w:marBottom w:val="0"/>
      <w:divBdr>
        <w:top w:val="none" w:sz="0" w:space="0" w:color="auto"/>
        <w:left w:val="none" w:sz="0" w:space="0" w:color="auto"/>
        <w:bottom w:val="none" w:sz="0" w:space="0" w:color="auto"/>
        <w:right w:val="none" w:sz="0" w:space="0" w:color="auto"/>
      </w:divBdr>
      <w:divsChild>
        <w:div w:id="1362631073">
          <w:marLeft w:val="0"/>
          <w:marRight w:val="0"/>
          <w:marTop w:val="0"/>
          <w:marBottom w:val="0"/>
          <w:divBdr>
            <w:top w:val="none" w:sz="0" w:space="0" w:color="auto"/>
            <w:left w:val="none" w:sz="0" w:space="0" w:color="auto"/>
            <w:bottom w:val="none" w:sz="0" w:space="0" w:color="auto"/>
            <w:right w:val="none" w:sz="0" w:space="0" w:color="auto"/>
          </w:divBdr>
        </w:div>
      </w:divsChild>
    </w:div>
    <w:div w:id="1516727044">
      <w:bodyDiv w:val="1"/>
      <w:marLeft w:val="0"/>
      <w:marRight w:val="0"/>
      <w:marTop w:val="0"/>
      <w:marBottom w:val="0"/>
      <w:divBdr>
        <w:top w:val="none" w:sz="0" w:space="0" w:color="auto"/>
        <w:left w:val="none" w:sz="0" w:space="0" w:color="auto"/>
        <w:bottom w:val="none" w:sz="0" w:space="0" w:color="auto"/>
        <w:right w:val="none" w:sz="0" w:space="0" w:color="auto"/>
      </w:divBdr>
      <w:divsChild>
        <w:div w:id="122356635">
          <w:marLeft w:val="0"/>
          <w:marRight w:val="0"/>
          <w:marTop w:val="0"/>
          <w:marBottom w:val="0"/>
          <w:divBdr>
            <w:top w:val="none" w:sz="0" w:space="0" w:color="auto"/>
            <w:left w:val="none" w:sz="0" w:space="0" w:color="auto"/>
            <w:bottom w:val="none" w:sz="0" w:space="0" w:color="auto"/>
            <w:right w:val="none" w:sz="0" w:space="0" w:color="auto"/>
          </w:divBdr>
        </w:div>
      </w:divsChild>
    </w:div>
    <w:div w:id="1682505876">
      <w:bodyDiv w:val="1"/>
      <w:marLeft w:val="0"/>
      <w:marRight w:val="0"/>
      <w:marTop w:val="0"/>
      <w:marBottom w:val="0"/>
      <w:divBdr>
        <w:top w:val="none" w:sz="0" w:space="0" w:color="auto"/>
        <w:left w:val="none" w:sz="0" w:space="0" w:color="auto"/>
        <w:bottom w:val="none" w:sz="0" w:space="0" w:color="auto"/>
        <w:right w:val="none" w:sz="0" w:space="0" w:color="auto"/>
      </w:divBdr>
      <w:divsChild>
        <w:div w:id="18843189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Общие"/>
          <w:gallery w:val="placeholder"/>
        </w:category>
        <w:types>
          <w:type w:val="bbPlcHdr"/>
        </w:types>
        <w:behaviors>
          <w:behavior w:val="content"/>
        </w:behaviors>
        <w:guid w:val="{370334EB-7967-4306-AEE4-E8B2AB2909D2}"/>
      </w:docPartPr>
      <w:docPartBody>
        <w:p w:rsidR="000F3400" w:rsidRDefault="00307EDC">
          <w:r w:rsidRPr="00570409">
            <w:rPr>
              <w:rStyle w:val="a3"/>
            </w:rPr>
            <w:t>Место для ввода текста.</w:t>
          </w:r>
        </w:p>
      </w:docPartBody>
    </w:docPart>
    <w:docPart>
      <w:docPartPr>
        <w:name w:val="ED4DF32544954BBCB433BC7C7CCE068F"/>
        <w:category>
          <w:name w:val="Общие"/>
          <w:gallery w:val="placeholder"/>
        </w:category>
        <w:types>
          <w:type w:val="bbPlcHdr"/>
        </w:types>
        <w:behaviors>
          <w:behavior w:val="content"/>
        </w:behaviors>
        <w:guid w:val="{EDD73746-99A2-41F4-9C44-914D96DAC528}"/>
      </w:docPartPr>
      <w:docPartBody>
        <w:p w:rsidR="000E5573" w:rsidRDefault="00930D0F" w:rsidP="00930D0F">
          <w:pPr>
            <w:pStyle w:val="ED4DF32544954BBCB433BC7C7CCE068F"/>
          </w:pPr>
          <w:r w:rsidRPr="00570409">
            <w:rPr>
              <w:rStyle w:val="a3"/>
            </w:rPr>
            <w:t>Место для ввода текста.</w:t>
          </w:r>
        </w:p>
      </w:docPartBody>
    </w:docPart>
    <w:docPart>
      <w:docPartPr>
        <w:name w:val="5A73DE1A9C454E4AA06A5B89CB0A64B5"/>
        <w:category>
          <w:name w:val="Общие"/>
          <w:gallery w:val="placeholder"/>
        </w:category>
        <w:types>
          <w:type w:val="bbPlcHdr"/>
        </w:types>
        <w:behaviors>
          <w:behavior w:val="content"/>
        </w:behaviors>
        <w:guid w:val="{B18C68BE-35BE-44C2-A3D9-A356E12E8FC1}"/>
      </w:docPartPr>
      <w:docPartBody>
        <w:p w:rsidR="000E5573" w:rsidRDefault="00930D0F" w:rsidP="00930D0F">
          <w:pPr>
            <w:pStyle w:val="5A73DE1A9C454E4AA06A5B89CB0A64B5"/>
          </w:pPr>
          <w:r w:rsidRPr="00570409">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7EDC"/>
    <w:rsid w:val="00084F9C"/>
    <w:rsid w:val="00090534"/>
    <w:rsid w:val="000B5E4E"/>
    <w:rsid w:val="000D61A7"/>
    <w:rsid w:val="000E5573"/>
    <w:rsid w:val="000F3400"/>
    <w:rsid w:val="0011527C"/>
    <w:rsid w:val="001763B2"/>
    <w:rsid w:val="001B119A"/>
    <w:rsid w:val="00307EDC"/>
    <w:rsid w:val="007263EB"/>
    <w:rsid w:val="00930D0F"/>
    <w:rsid w:val="00A90654"/>
    <w:rsid w:val="00DA0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0D0F"/>
    <w:rPr>
      <w:color w:val="808080"/>
    </w:rPr>
  </w:style>
  <w:style w:type="paragraph" w:customStyle="1" w:styleId="ED4DF32544954BBCB433BC7C7CCE068F">
    <w:name w:val="ED4DF32544954BBCB433BC7C7CCE068F"/>
    <w:rsid w:val="00930D0F"/>
  </w:style>
  <w:style w:type="paragraph" w:customStyle="1" w:styleId="5A73DE1A9C454E4AA06A5B89CB0A64B5">
    <w:name w:val="5A73DE1A9C454E4AA06A5B89CB0A64B5"/>
    <w:rsid w:val="00930D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AB8472-59B8-4351-B52E-3184F2F32BB4}">
  <we:reference id="wa104382081" version="1.46.0.0" store="ru-RU" storeType="OMEX"/>
  <we:alternateReferences>
    <we:reference id="wa104382081" version="1.46.0.0" store="" storeType="OMEX"/>
  </we:alternateReferences>
  <we:properties>
    <we:property name="MENDELEY_CITATIONS" value="[{&quot;citationID&quot;:&quot;MENDELEY_CITATION_3e5be0f3-cbc1-427d-b193-d7fdb94ade56&quot;,&quot;properties&quot;:{&quot;noteIndex&quot;:0},&quot;isEdited&quot;:false,&quot;manualOverride&quot;:{&quot;citeprocText&quot;:&quot;[1]&quot;,&quot;isManuallyOverridden&quot;:false,&quot;manualOverrideText&quot;:&quot;&quot;},&quot;citationItems&quot;:[{&quot;id&quot;:&quot;634bad05-15e5-3b5e-a688-511655a76148&quot;,&quot;itemData&quot;:{&quot;type&quot;:&quot;article-journal&quot;,&quot;id&quot;:&quot;634bad05-15e5-3b5e-a688-511655a76148&quot;,&quot;title&quot;:&quot;Experimental study of the excitation functions of proton induced nuclear reactions on 167Er for production of medically relevant 167Tm&quot;,&quot;author&quot;:[{&quot;family&quot;:&quot;Tárkányi&quot;,&quot;given&quot;:&quot;F.&quot;,&quot;parse-names&quot;:false,&quot;dropping-particle&quot;:&quot;&quot;,&quot;non-dropping-particle&quot;:&quot;&quot;},{&quot;family&quot;:&quot;Hermanne&quot;,&quot;given&quot;:&quot;A.&quot;,&quot;parse-names&quot;:false,&quot;dropping-particle&quot;:&quot;&quot;,&quot;non-dropping-particle&quot;:&quot;&quot;},{&quot;family&quot;:&quot;Takács&quot;,&quot;given&quot;:&quot;S.&quot;,&quot;parse-names&quot;:false,&quot;dropping-particle&quot;:&quot;&quot;,&quot;non-dropping-particle&quot;:&quot;&quot;},{&quot;family&quot;:&quot;Király&quot;,&quot;given&quot;:&quot;B.&quot;,&quot;parse-names&quot;:false,&quot;dropping-particle&quot;:&quot;&quot;,&quot;non-dropping-particle&quot;:&quot;&quot;},{&quot;family&quot;:&quot;Spahn&quot;,&quot;given&quot;:&quot;I.&quot;,&quot;parse-names&quot;:false,&quot;dropping-particle&quot;:&quot;&quot;,&quot;non-dropping-particle&quot;:&quot;&quot;},{&quot;family&quot;:&quot;Ignatyuk&quot;,&quot;given&quot;:&quot;A.&quot;,&quot;parse-names&quot;:false,&quot;dropping-particle&quot;:&quot;v.&quot;,&quot;non-dropping-particle&quot;:&quot;&quot;}],&quot;container-title&quot;:&quot;Applied Radiation and Isotopes&quot;,&quot;DOI&quot;:&quot;10.1016/j.apradiso.2009.10.043&quot;,&quot;ISSN&quot;:&quot;09698043&quot;,&quot;PMID&quot;:&quot;19932028&quot;,&quot;issued&quot;:{&quot;date-parts&quot;:[[2010,2]]},&quot;page&quot;:&quot;250-255&quot;,&quot;abstract&quot;:&quot;167Tm (T1/2=9.25 d) is a candidate radioisotope for medical therapy and diagnostics due to its Auger-electron and low-energy X- and gamma-ray emission. Excitation functions of the 167Er(p,n)167Tm reaction and 168Er(p,n)168Tm, 167Er(p,2n)166Tm, 166Er(p,2n)165Tm disturbing reactions were measured up to 15 MeV by using the stacked foil irradiation technique and gamma-ray spectroscopy. The measured excitation functions agree well with the results of ALICE-IPPE, EMPIRE-II and TALYS nuclear reaction model codes. The thick target yield of 167Tm in the 15-8 MeV energy range is 6.9 MBq/μAh. A short comparison of charged particle production routes of 167Tm is given. © 2009 Elsevier Ltd. All rights reserved.&quot;,&quot;issue&quot;:&quot;2&quot;,&quot;volume&quot;:&quot;68&quot;,&quot;container-title-short&quot;:&quot;&quot;},&quot;isTemporary&quot;:false}],&quot;citationTag&quot;:&quot;MENDELEY_CITATION_v3_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&quot;},{&quot;citationID&quot;:&quot;MENDELEY_CITATION_cee989d4-7d2b-4716-8cb3-8ca24d4da0aa&quot;,&quot;properties&quot;:{&quot;noteIndex&quot;:0},&quot;isEdited&quot;:false,&quot;manualOverride&quot;:{&quot;citeprocText&quot;:&quot;[2]&quot;,&quot;isManuallyOverridden&quot;:false,&quot;manualOverrideText&quot;:&quot;&quot;},&quot;citationTag&quot;:&quot;MENDELEY_CITATION_v3_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&quot;,&quot;citationItems&quot;:[{&quot;id&quot;:&quot;44a099aa-2f04-3a45-92ba-f1e9c7076df2&quot;,&quot;itemData&quot;:{&quot;type&quot;:&quot;article-journal&quot;,&quot;id&quot;:&quot;44a099aa-2f04-3a45-92ba-f1e9c7076df2&quot;,&quot;title&quot;:&quot;Efficient Production of High Specific Activity Thulium-167 at Paul Scherrer Institute and CERN-MEDICIS&quot;,&quot;author&quot;:[{&quot;family&quot;:&quot;Heinke&quot;,&quot;given&quot;:&quot;Reinhard&quot;,&quot;parse-names&quot;:false,&quot;dropping-particle&quot;:&quot;&quot;,&quot;non-dropping-particle&quot;:&quot;&quot;},{&quot;family&quot;:&quot;Chevallay&quot;,&quot;given&quot;:&quot;Eric&quot;,&quot;parse-names&quot;:false,&quot;dropping-particle&quot;:&quot;&quot;,&quot;non-dropping-particle&quot;:&quot;&quot;},{&quot;family&quot;:&quot;Chrysalidis&quot;,&quot;given&quot;:&quot;Katerina&quot;,&quot;parse-names&quot;:false,&quot;dropping-particle&quot;:&quot;&quot;,&quot;non-dropping-particle&quot;:&quot;&quot;},{&quot;family&quot;:&quot;Cocolios&quot;,&quot;given&quot;:&quot;Thomas E.&quot;,&quot;parse-names&quot;:false,&quot;dropping-particle&quot;:&quot;&quot;,&quot;non-dropping-particle&quot;:&quot;&quot;},{&quot;family&quot;:&quot;Duchemin&quot;,&quot;given&quot;:&quot;Charlotte&quot;,&quot;parse-names&quot;:false,&quot;dropping-particle&quot;:&quot;&quot;,&quot;non-dropping-particle&quot;:&quot;&quot;},{&quot;family&quot;:&quot;Fedosseev&quot;,&quot;given&quot;:&quot;Valentin N.&quot;,&quot;parse-names&quot;:false,&quot;dropping-particle&quot;:&quot;&quot;,&quot;non-dropping-particle&quot;:&quot;&quot;},{&quot;family&quot;:&quot;Hurier&quot;,&quot;given&quot;:&quot;Sophie&quot;,&quot;parse-names&quot;:false,&quot;dropping-particle&quot;:&quot;&quot;,&quot;non-dropping-particle&quot;:&quot;&quot;},{&quot;family&quot;:&quot;Lambert&quot;,&quot;given&quot;:&quot;Laura&quot;,&quot;parse-names&quot;:false,&quot;dropping-particle&quot;:&quot;&quot;,&quot;non-dropping-particle&quot;:&quot;&quot;},{&quot;family&quot;:&quot;Leenders&quot;,&quot;given&quot;:&quot;Benji&quot;,&quot;parse-names&quot;:false,&quot;dropping-particle&quot;:&quot;&quot;,&quot;non-dropping-particle&quot;:&quot;&quot;},{&quot;family&quot;:&quot;Marsh&quot;,&quot;given&quot;:&quot;Bruce A.&quot;,&quot;parse-names&quot;:false,&quot;dropping-particle&quot;:&quot;&quot;,&quot;non-dropping-particle&quot;:&quot;&quot;},{&quot;family&quot;:&quot;Meulen&quot;,&quot;given&quot;:&quot;Nicholas P.&quot;,&quot;parse-names&quot;:false,&quot;dropping-particle&quot;:&quot;&quot;,&quot;non-dropping-particle&quot;:&quot;van der&quot;},{&quot;family&quot;:&quot;Sprung&quot;,&quot;given&quot;:&quot;Peter&quot;,&quot;parse-names&quot;:false,&quot;dropping-particle&quot;:&quot;&quot;,&quot;non-dropping-particle&quot;:&quot;&quot;},{&quot;family&quot;:&quot;Stora&quot;,&quot;given&quot;:&quot;Thierry&quot;,&quot;parse-names&quot;:false,&quot;dropping-particle&quot;:&quot;&quot;,&quot;non-dropping-particle&quot;:&quot;&quot;},{&quot;family&quot;:&quot;Tosato&quot;,&quot;given&quot;:&quot;Marianna&quot;,&quot;parse-names&quot;:false,&quot;dropping-particle&quot;:&quot;&quot;,&quot;non-dropping-particle&quot;:&quot;&quot;},{&quot;family&quot;:&quot;Wilkins&quot;,&quot;given&quot;:&quot;Shane G.&quot;,&quot;parse-names&quot;:false,&quot;dropping-particle&quot;:&quot;&quot;,&quot;non-dropping-particle&quot;:&quot;&quot;},{&quot;family&quot;:&quot;Zhang&quot;,&quot;given&quot;:&quot;Hui&quot;,&quot;parse-names&quot;:false,&quot;dropping-particle&quot;:&quot;&quot;,&quot;non-dropping-particle&quot;:&quot;&quot;},{&quot;family&quot;:&quot;Talip&quot;,&quot;given&quot;:&quot;Zeynep&quot;,&quot;parse-names&quot;:false,&quot;dropping-particle&quot;:&quot;&quot;,&quot;non-dropping-particle&quot;:&quot;&quot;}],&quot;container-title&quot;:&quot;Frontiers in Medicine&quot;,&quot;container-title-short&quot;:&quot;Front Med (Lausanne)&quot;,&quot;DOI&quot;:&quot;10.3389/fmed.2021.712374&quot;,&quot;ISSN&quot;:&quot;2296858X&quot;,&quot;issued&quot;:{&quot;date-parts&quot;:[[2021,10,12]]},&quot;abstract&quot;:&quot;Thulium-167 is a promising radionuclide for nuclear medicine applications with potential use for both diagnosis and therapy (“theragnostics”) in disseminated tumor cells and small metastases, due to suitable gamma-line as well as conversion/Auger electron energies. However, adequate delivery methods are yet to be developed and accompanying radiobiological effects to be investigated, demanding the availability of 167Tm in appropriate activities and quality. We report herein on the production of radionuclidically pure 167Tm from proton-irradiated natural erbium oxide targets at a cyclotron and subsequent ion beam mass separation at the CERN-MEDICIS facility, with a particular focus on the process efficiency. Development of the mass separation process with studies on stable 169Tm yielded 65 and 60% for pure and erbium-excess samples. An enhancement factor of thulium ion beam over that of erbium of up to several 104 was shown by utilizing laser resonance ionization and exploiting differences in their vapor pressures. Three 167Tm samples produced at the IP2 irradiation station, receiving 22.8 MeV protons from Injector II at Paul Scherrer Institute (PSI), were mass separated with collected radionuclide efficiencies between 11 and 20%. Ion beam sputtering from the collection foils was identified as a limiting factor. In-situ gamma-measurements showed that up to 45% separation efficiency could be fully collected if these limits are overcome. Comparative analyses show possible neighboring mass suppression factors of more than 1,000, and overall 167Tm/Er purity increase in the same range. Both the actual achieved collection and separation efficiencies present the highest values for the mass separation of external radionuclide sources at MEDICIS to date.&quot;,&quot;publisher&quot;:&quot;Frontiers Media S.A.&quot;,&quot;volume&quot;:&quot;8&quot;},&quot;isTemporary&quot;:false}]},{&quot;citationID&quot;:&quot;MENDELEY_CITATION_11ebd7ea-5119-4cc5-b32b-429cfa6cabd6&quot;,&quot;properties&quot;:{&quot;noteIndex&quot;:0},&quot;isEdited&quot;:false,&quot;manualOverride&quot;:{&quot;citeprocText&quot;:&quot;[3]&quot;,&quot;isManuallyOverridden&quot;:false,&quot;manualOverrideText&quot;:&quot;&quot;},&quot;citationTag&quot;:&quot;MENDELEY_CITATION_v3_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&quot;,&quot;citationItems&quot;:[{&quot;id&quot;:&quot;d477682f-a98b-5d5d-95c1-a36a748cda1e&quot;,&quot;itemData&quot;:{&quot;DOI&quot;:&quot;10.1016/j.nimb.2008.05.005&quot;,&quot;ISSN&quot;:&quot;0168583X&quot;,&quot;author&quot;:[{&quot;dropping-particle&quot;:&quot;&quot;,&quot;family&quot;:&quot;Tárkányi&quot;,&quot;given&quot;:&quot;F.&quot;,&quot;non-dropping-particle&quot;:&quot;&quot;,&quot;parse-names&quot;:false,&quot;suffix&quot;:&quot;&quot;},{&quot;dropping-particle&quot;:&quot;&quot;,&quot;family&quot;:&quot;Hermanne&quot;,&quot;given&quot;:&quot;A.&quot;,&quot;non-dropping-particle&quot;:&quot;&quot;,&quot;parse-names&quot;:false,&quot;suffix&quot;:&quot;&quot;},{&quot;dropping-particle&quot;:&quot;&quot;,&quot;family&quot;:&quot;Takács&quot;,&quot;given&quot;:&quot;S.&quot;,&quot;non-dropping-particle&quot;:&quot;&quot;,&quot;parse-names&quot;:false,&quot;suffix&quot;:&quot;&quot;},{&quot;dropping-particle&quot;:&quot;&quot;,&quot;family&quot;:&quot;Ditrói&quot;,&quot;given&quot;:&quot;F.&quot;,&quot;non-dropping-particle&quot;:&quot;&quot;,&quot;parse-names&quot;:false,&quot;suffix&quot;:&quot;&quot;},{&quot;dropping-particle&quot;:&quot;&quot;,&quot;family&quot;:&quot;Király&quot;,&quot;given&quot;:&quot;B.&quot;,&quot;non-dropping-particle&quot;:&quot;&quot;,&quot;parse-names&quot;:false,&quot;suffix&quot;:&quot;&quot;},{&quot;dropping-particle&quot;:&quot;&quot;,&quot;family&quot;:&quot;Kovalev&quot;,&quot;given&quot;:&quot;S.F.&quot;,&quot;non-dropping-particle&quot;:&quot;&quot;,&quot;parse-names&quot;:false,&quot;suffix&quot;:&quot;&quot;},{&quot;dropping-particle&quot;:&quot;&quot;,&quot;family&quot;:&quot;Ignatyuk&quot;,&quot;given&quot;:&quot;A.V.&quot;,&quot;non-dropping-particle&quot;:&quot;&quot;,&quot;parse-names&quot;:false,&quot;suffix&quot;:&quot;&quot;}],&quot;container-title&quot;:&quot;Nuclear Instruments and Methods in Physics Research Section B: Beam Interactions with Materials and Atoms&quot;,&quot;id&quot;:&quot;d477682f-a98b-5d5d-95c1-a36a748cda1e&quot;,&quot;issue&quot;:&quot;15&quot;,&quot;issued&quot;:{&quot;date-parts&quot;:[[&quot;2008&quot;,&quot;8&quot;]]},&quot;page&quot;:&quot;3346-3352&quot;,&quot;title&quot;:&quot;Experimental study of the 165Ho(p,n) nuclear reaction for production of the therapeutic radioisotope 165Er&quot;,&quot;type&quot;:&quot;article-journal&quot;,&quot;volume&quot;:&quot;266&quot;,&quot;container-title-short&quot;:&quot;Nucl Instrum Methods Phys Res B&quot;},&quot;uris&quot;:[&quot;http://www.mendeley.com/documents/?uuid=5cbbde65-c824-4ec1-9ac7-fe3b624b004c&quot;],&quot;isTemporary&quot;:false,&quot;legacyDesktopId&quot;:&quot;5cbbde65-c824-4ec1-9ac7-fe3b624b004c&quot;}]},{&quot;citationID&quot;:&quot;MENDELEY_CITATION_e4cd77e1-23a2-40b0-b8c5-fe64c166b41f&quot;,&quot;properties&quot;:{&quot;noteIndex&quot;:0},&quot;isEdited&quot;:false,&quot;manualOverride&quot;:{&quot;isManuallyOverridden&quot;:false,&quot;citeprocText&quot;:&quot;[1]&quot;,&quot;manualOverrideText&quot;:&quot;&quot;},&quot;citationTag&quot;:&quot;MENDELEY_CITATION_v3_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&quot;,&quot;citationItems&quot;:[{&quot;id&quot;:&quot;634bad05-15e5-3b5e-a688-511655a76148&quot;,&quot;itemData&quot;:{&quot;type&quot;:&quot;article-journal&quot;,&quot;id&quot;:&quot;634bad05-15e5-3b5e-a688-511655a76148&quot;,&quot;title&quot;:&quot;Experimental study of the excitation functions of proton induced nuclear reactions on 167Er for production of medically relevant 167Tm&quot;,&quot;author&quot;:[{&quot;family&quot;:&quot;Tárkányi&quot;,&quot;given&quot;:&quot;F.&quot;,&quot;parse-names&quot;:false,&quot;dropping-particle&quot;:&quot;&quot;,&quot;non-dropping-particle&quot;:&quot;&quot;},{&quot;family&quot;:&quot;Hermanne&quot;,&quot;given&quot;:&quot;A.&quot;,&quot;parse-names&quot;:false,&quot;dropping-particle&quot;:&quot;&quot;,&quot;non-dropping-particle&quot;:&quot;&quot;},{&quot;family&quot;:&quot;Takács&quot;,&quot;given&quot;:&quot;S.&quot;,&quot;parse-names&quot;:false,&quot;dropping-particle&quot;:&quot;&quot;,&quot;non-dropping-particle&quot;:&quot;&quot;},{&quot;family&quot;:&quot;Király&quot;,&quot;given&quot;:&quot;B.&quot;,&quot;parse-names&quot;:false,&quot;dropping-particle&quot;:&quot;&quot;,&quot;non-dropping-particle&quot;:&quot;&quot;},{&quot;family&quot;:&quot;Spahn&quot;,&quot;given&quot;:&quot;I.&quot;,&quot;parse-names&quot;:false,&quot;dropping-particle&quot;:&quot;&quot;,&quot;non-dropping-particle&quot;:&quot;&quot;},{&quot;family&quot;:&quot;Ignatyuk&quot;,&quot;given&quot;:&quot;A.&quot;,&quot;parse-names&quot;:false,&quot;dropping-particle&quot;:&quot;v.&quot;,&quot;non-dropping-particle&quot;:&quot;&quot;}],&quot;container-title&quot;:&quot;Applied Radiation and Isotopes&quot;,&quot;DOI&quot;:&quot;10.1016/j.apradiso.2009.10.043&quot;,&quot;ISSN&quot;:&quot;09698043&quot;,&quot;PMID&quot;:&quot;19932028&quot;,&quot;issued&quot;:{&quot;date-parts&quot;:[[2010,2]]},&quot;page&quot;:&quot;250-255&quot;,&quot;abstract&quot;:&quot;167Tm (T1/2=9.25 d) is a candidate radioisotope for medical therapy and diagnostics due to its Auger-electron and low-energy X- and gamma-ray emission. Excitation functions of the 167Er(p,n)167Tm reaction and 168Er(p,n)168Tm, 167Er(p,2n)166Tm, 166Er(p,2n)165Tm disturbing reactions were measured up to 15 MeV by using the stacked foil irradiation technique and gamma-ray spectroscopy. The measured excitation functions agree well with the results of ALICE-IPPE, EMPIRE-II and TALYS nuclear reaction model codes. The thick target yield of 167Tm in the 15-8 MeV energy range is 6.9 MBq/μAh. A short comparison of charged particle production routes of 167Tm is given. © 2009 Elsevier Ltd. All rights reserved.&quot;,&quot;issue&quot;:&quot;2&quot;,&quot;volume&quot;:&quot;68&quot;,&quot;container-title-short&quot;:&quot;&quot;},&quot;isTemporary&quot;:false}]},{&quot;citationID&quot;:&quot;MENDELEY_CITATION_f8ce357e-748a-4a0b-baa8-39cc733d20d4&quot;,&quot;properties&quot;:{&quot;noteIndex&quot;:0},&quot;isEdited&quot;:false,&quot;manualOverride&quot;:{&quot;isManuallyOverridden&quot;:false,&quot;citeprocText&quot;:&quot;[2]&quot;,&quot;manualOverrideText&quot;:&quot;&quot;},&quot;citationTag&quot;:&quot;MENDELEY_CITATION_v3_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&quot;,&quot;citationItems&quot;:[{&quot;id&quot;:&quot;44a099aa-2f04-3a45-92ba-f1e9c7076df2&quot;,&quot;itemData&quot;:{&quot;type&quot;:&quot;article-journal&quot;,&quot;id&quot;:&quot;44a099aa-2f04-3a45-92ba-f1e9c7076df2&quot;,&quot;title&quot;:&quot;Efficient Production of High Specific Activity Thulium-167 at Paul Scherrer Institute and CERN-MEDICIS&quot;,&quot;author&quot;:[{&quot;family&quot;:&quot;Heinke&quot;,&quot;given&quot;:&quot;Reinhard&quot;,&quot;parse-names&quot;:false,&quot;dropping-particle&quot;:&quot;&quot;,&quot;non-dropping-particle&quot;:&quot;&quot;},{&quot;family&quot;:&quot;Chevallay&quot;,&quot;given&quot;:&quot;Eric&quot;,&quot;parse-names&quot;:false,&quot;dropping-particle&quot;:&quot;&quot;,&quot;non-dropping-particle&quot;:&quot;&quot;},{&quot;family&quot;:&quot;Chrysalidis&quot;,&quot;given&quot;:&quot;Katerina&quot;,&quot;parse-names&quot;:false,&quot;dropping-particle&quot;:&quot;&quot;,&quot;non-dropping-particle&quot;:&quot;&quot;},{&quot;family&quot;:&quot;Cocolios&quot;,&quot;given&quot;:&quot;Thomas E.&quot;,&quot;parse-names&quot;:false,&quot;dropping-particle&quot;:&quot;&quot;,&quot;non-dropping-particle&quot;:&quot;&quot;},{&quot;family&quot;:&quot;Duchemin&quot;,&quot;given&quot;:&quot;Charlotte&quot;,&quot;parse-names&quot;:false,&quot;dropping-particle&quot;:&quot;&quot;,&quot;non-dropping-particle&quot;:&quot;&quot;},{&quot;family&quot;:&quot;Fedosseev&quot;,&quot;given&quot;:&quot;Valentin N.&quot;,&quot;parse-names&quot;:false,&quot;dropping-particle&quot;:&quot;&quot;,&quot;non-dropping-particle&quot;:&quot;&quot;},{&quot;family&quot;:&quot;Hurier&quot;,&quot;given&quot;:&quot;Sophie&quot;,&quot;parse-names&quot;:false,&quot;dropping-particle&quot;:&quot;&quot;,&quot;non-dropping-particle&quot;:&quot;&quot;},{&quot;family&quot;:&quot;Lambert&quot;,&quot;given&quot;:&quot;Laura&quot;,&quot;parse-names&quot;:false,&quot;dropping-particle&quot;:&quot;&quot;,&quot;non-dropping-particle&quot;:&quot;&quot;},{&quot;family&quot;:&quot;Leenders&quot;,&quot;given&quot;:&quot;Benji&quot;,&quot;parse-names&quot;:false,&quot;dropping-particle&quot;:&quot;&quot;,&quot;non-dropping-particle&quot;:&quot;&quot;},{&quot;family&quot;:&quot;Marsh&quot;,&quot;given&quot;:&quot;Bruce A.&quot;,&quot;parse-names&quot;:false,&quot;dropping-particle&quot;:&quot;&quot;,&quot;non-dropping-particle&quot;:&quot;&quot;},{&quot;family&quot;:&quot;Meulen&quot;,&quot;given&quot;:&quot;Nicholas P.&quot;,&quot;parse-names&quot;:false,&quot;dropping-particle&quot;:&quot;&quot;,&quot;non-dropping-particle&quot;:&quot;van der&quot;},{&quot;family&quot;:&quot;Sprung&quot;,&quot;given&quot;:&quot;Peter&quot;,&quot;parse-names&quot;:false,&quot;dropping-particle&quot;:&quot;&quot;,&quot;non-dropping-particle&quot;:&quot;&quot;},{&quot;family&quot;:&quot;Stora&quot;,&quot;given&quot;:&quot;Thierry&quot;,&quot;parse-names&quot;:false,&quot;dropping-particle&quot;:&quot;&quot;,&quot;non-dropping-particle&quot;:&quot;&quot;},{&quot;family&quot;:&quot;Tosato&quot;,&quot;given&quot;:&quot;Marianna&quot;,&quot;parse-names&quot;:false,&quot;dropping-particle&quot;:&quot;&quot;,&quot;non-dropping-particle&quot;:&quot;&quot;},{&quot;family&quot;:&quot;Wilkins&quot;,&quot;given&quot;:&quot;Shane G.&quot;,&quot;parse-names&quot;:false,&quot;dropping-particle&quot;:&quot;&quot;,&quot;non-dropping-particle&quot;:&quot;&quot;},{&quot;family&quot;:&quot;Zhang&quot;,&quot;given&quot;:&quot;Hui&quot;,&quot;parse-names&quot;:false,&quot;dropping-particle&quot;:&quot;&quot;,&quot;non-dropping-particle&quot;:&quot;&quot;},{&quot;family&quot;:&quot;Talip&quot;,&quot;given&quot;:&quot;Zeynep&quot;,&quot;parse-names&quot;:false,&quot;dropping-particle&quot;:&quot;&quot;,&quot;non-dropping-particle&quot;:&quot;&quot;}],&quot;container-title&quot;:&quot;Frontiers in Medicine&quot;,&quot;container-title-short&quot;:&quot;Front Med (Lausanne)&quot;,&quot;DOI&quot;:&quot;10.3389/fmed.2021.712374&quot;,&quot;ISSN&quot;:&quot;2296858X&quot;,&quot;issued&quot;:{&quot;date-parts&quot;:[[2021,10,12]]},&quot;abstract&quot;:&quot;Thulium-167 is a promising radionuclide for nuclear medicine applications with potential use for both diagnosis and therapy (“theragnostics”) in disseminated tumor cells and small metastases, due to suitable gamma-line as well as conversion/Auger electron energies. However, adequate delivery methods are yet to be developed and accompanying radiobiological effects to be investigated, demanding the availability of 167Tm in appropriate activities and quality. We report herein on the production of radionuclidically pure 167Tm from proton-irradiated natural erbium oxide targets at a cyclotron and subsequent ion beam mass separation at the CERN-MEDICIS facility, with a particular focus on the process efficiency. Development of the mass separation process with studies on stable 169Tm yielded 65 and 60% for pure and erbium-excess samples. An enhancement factor of thulium ion beam over that of erbium of up to several 104 was shown by utilizing laser resonance ionization and exploiting differences in their vapor pressures. Three 167Tm samples produced at the IP2 irradiation station, receiving 22.8 MeV protons from Injector II at Paul Scherrer Institute (PSI), were mass separated with collected radionuclide efficiencies between 11 and 20%. Ion beam sputtering from the collection foils was identified as a limiting factor. In-situ gamma-measurements showed that up to 45% separation efficiency could be fully collected if these limits are overcome. Comparative analyses show possible neighboring mass suppression factors of more than 1,000, and overall 167Tm/Er purity increase in the same range. Both the actual achieved collection and separation efficiencies present the highest values for the mass separation of external radionuclide sources at MEDICIS to date.&quot;,&quot;publisher&quot;:&quot;Frontiers Media S.A.&quot;,&quot;volume&quot;:&quot;8&quot;},&quot;isTemporary&quot;:false}]},{&quot;citationID&quot;:&quot;MENDELEY_CITATION_c2818ab9-6350-47e1-8f7d-c1500dd6e599&quot;,&quot;properties&quot;:{&quot;noteIndex&quot;:0},&quot;isEdited&quot;:false,&quot;manualOverride&quot;:{&quot;isManuallyOverridden&quot;:false,&quot;citeprocText&quot;:&quot;[4]&quot;,&quot;manualOverrideText&quot;:&quot;&quot;},&quot;citationTag&quot;:&quot;MENDELEY_CITATION_v3_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&quot;,&quot;citationItems&quot;:[{&quot;id&quot;:&quot;ba456799-726f-319f-b6ea-77ebcc71de41&quot;,&quot;itemData&quot;:{&quot;type&quot;:&quot;article-journal&quot;,&quot;id&quot;:&quot;ba456799-726f-319f-b6ea-77ebcc71de41&quot;,&quot;title&quot;:&quot;Experimental study of the 165Ho(p,n) nuclear reaction for production of the therapeutic radioisotope 165Er&quot;,&quot;author&quot;:[{&quot;family&quot;:&quot;Tárkányi&quot;,&quot;given&quot;:&quot;F.&quot;,&quot;parse-names&quot;:false,&quot;dropping-particle&quot;:&quot;&quot;,&quot;non-dropping-particle&quot;:&quot;&quot;},{&quot;family&quot;:&quot;Hermanne&quot;,&quot;given&quot;:&quot;A.&quot;,&quot;parse-names&quot;:false,&quot;dropping-particle&quot;:&quot;&quot;,&quot;non-dropping-particle&quot;:&quot;&quot;},{&quot;family&quot;:&quot;Takács&quot;,&quot;given&quot;:&quot;S.&quot;,&quot;parse-names&quot;:false,&quot;dropping-particle&quot;:&quot;&quot;,&quot;non-dropping-particle&quot;:&quot;&quot;},{&quot;family&quot;:&quot;Ditrói&quot;,&quot;given&quot;:&quot;F.&quot;,&quot;parse-names&quot;:false,&quot;dropping-particle&quot;:&quot;&quot;,&quot;non-dropping-particle&quot;:&quot;&quot;},{&quot;family&quot;:&quot;Király&quot;,&quot;given&quot;:&quot;B.&quot;,&quot;parse-names&quot;:false,&quot;dropping-particle&quot;:&quot;&quot;,&quot;non-dropping-particle&quot;:&quot;&quot;},{&quot;family&quot;:&quot;Kovalev&quot;,&quot;given&quot;:&quot;S. F.&quot;,&quot;parse-names&quot;:false,&quot;dropping-particle&quot;:&quot;&quot;,&quot;non-dropping-particle&quot;:&quot;&quot;},{&quot;family&quot;:&quot;Ignatyuk&quot;,&quot;given&quot;:&quot;A.&quot;,&quot;parse-names&quot;:false,&quot;dropping-particle&quot;:&quot;v.&quot;,&quot;non-dropping-particle&quot;:&quot;&quot;}],&quot;container-title&quot;:&quot;Nuclear Instruments and Methods in Physics Research, Section B: Beam Interactions with Materials and Atoms&quot;,&quot;container-title-short&quot;:&quot;Nucl Instrum Methods Phys Res B&quot;,&quot;DOI&quot;:&quot;10.1016/j.nimb.2008.05.005&quot;,&quot;ISSN&quot;:&quot;0168583X&quot;,&quot;issued&quot;:{&quot;date-parts&quot;:[[2008,8]]},&quot;page&quot;:&quot;3346-3352&quot;,&quot;abstract&quot;:&quot;The 10.3 h half life radionuclide 165Er, decaying by electron capture to stable 165Ho, is an excellent candidate for Auger-electron therapy. In the frame of a systematic study of charged particle production routes of 165Er, the excitation function of the 165Ho(p,n)165Er reaction was measured up to 35 MeV by using a stacked foil irradiation technique and X-ray spectroscopy. The measured excitation function shows a significant energy shift when compared to the only experimental dataset measured earlier and an acceptable agreement with the results of different nuclear reaction model codes. The thick target yields calculated from the excitation function at typical energies available at small cyclotrons (Ep = 11 MeV and Ep = 15 MeV) are 41 MBq/μAh = 11 GBq/C and 75 MBq/μAh = 21 GBq/C, respectively. © 2008 Elsevier B.V. All rights reserved.&quot;,&quot;issue&quot;:&quot;15&quot;,&quot;volume&quot;:&quot;266&quot;},&quot;isTemporary&quot;:false}]}]"/>
    <we:property name="MENDELEY_CITATIONS_LOCALE_CODE" value="&quot;en-US&quot;"/>
    <we:property name="MENDELEY_CITATIONS_STYLE" value="{&quot;id&quot;:&quot;https://www.zotero.org/styles/gost-r-7-0-5-2008-numeric&quot;,&quot;title&quot;:&quot;Russian GOST R 7.0.5-2008 (numeric)&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BBDBD5-9CDD-44B5-9C3F-EE18413C2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1</Pages>
  <Words>468</Words>
  <Characters>2668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Анна Зефирова</cp:lastModifiedBy>
  <cp:revision>17</cp:revision>
  <dcterms:created xsi:type="dcterms:W3CDTF">2021-03-03T08:17:00Z</dcterms:created>
  <dcterms:modified xsi:type="dcterms:W3CDTF">2023-02-28T09:16:00Z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2937c1d2-3857-3569-b591-f3688c8913bc</vt:lpwstr>
  </property>
  <property fmtid="{D5CDD505-2E9C-101B-9397-08002B2CF9AE}" pid="4" name="Mendeley Citation Style_1">
    <vt:lpwstr>http://www.zotero.org/styles/gost-r-7-0-5-2008-numeric</vt:lpwstr>
  </property>
  <property fmtid="{D5CDD505-2E9C-101B-9397-08002B2CF9AE}" pid="5" name="Mendeley Recent Style Id 0_1">
    <vt:lpwstr>http://www.zotero.org/styles/acm-sig-proceedings-long-author-list</vt:lpwstr>
  </property>
  <property fmtid="{D5CDD505-2E9C-101B-9397-08002B2CF9AE}" pid="6" name="Mendeley Recent Style Name 0_1">
    <vt:lpwstr>ACM SIG Proceedings ("et al." for 15+ authors)</vt:lpwstr>
  </property>
  <property fmtid="{D5CDD505-2E9C-101B-9397-08002B2CF9AE}" pid="7" name="Mendeley Recent Style Id 1_1">
    <vt:lpwstr>http://www.zotero.org/styles/harvard-cite-them-right</vt:lpwstr>
  </property>
  <property fmtid="{D5CDD505-2E9C-101B-9397-08002B2CF9AE}" pid="8" name="Mendeley Recent Style Name 1_1">
    <vt:lpwstr>Cite Them Right 10th edition - Harvard</vt:lpwstr>
  </property>
  <property fmtid="{D5CDD505-2E9C-101B-9397-08002B2CF9AE}" pid="9" name="Mendeley Recent Style Id 2_1">
    <vt:lpwstr>http://www.zotero.org/styles/human-resource-management-journal</vt:lpwstr>
  </property>
  <property fmtid="{D5CDD505-2E9C-101B-9397-08002B2CF9AE}" pid="10" name="Mendeley Recent Style Name 2_1">
    <vt:lpwstr>Human Resource Management Journal</vt:lpwstr>
  </property>
  <property fmtid="{D5CDD505-2E9C-101B-9397-08002B2CF9AE}" pid="11" name="Mendeley Recent Style Id 3_1">
    <vt:lpwstr>http://www.zotero.org/styles/international-journal-of-simulation-modelling</vt:lpwstr>
  </property>
  <property fmtid="{D5CDD505-2E9C-101B-9397-08002B2CF9AE}" pid="12" name="Mendeley Recent Style Name 3_1">
    <vt:lpwstr>International Journal of Simulation Modelling</vt:lpwstr>
  </property>
  <property fmtid="{D5CDD505-2E9C-101B-9397-08002B2CF9AE}" pid="13" name="Mendeley Recent Style Id 4_1">
    <vt:lpwstr>http://csl.mendeley.com/styles/542688141/nanotechinrussia-2</vt:lpwstr>
  </property>
  <property fmtid="{D5CDD505-2E9C-101B-9397-08002B2CF9AE}" pid="14" name="Mendeley Recent Style Name 4_1">
    <vt:lpwstr>International Journal of Simulation Modelling - Ekaterina Kormazeva</vt:lpwstr>
  </property>
  <property fmtid="{D5CDD505-2E9C-101B-9397-08002B2CF9AE}" pid="15" name="Mendeley Recent Style Id 5_1">
    <vt:lpwstr>http://csl.mendeley.com/styles/542688141/nanotechinrussia</vt:lpwstr>
  </property>
  <property fmtid="{D5CDD505-2E9C-101B-9397-08002B2CF9AE}" pid="16" name="Mendeley Recent Style Name 5_1">
    <vt:lpwstr>International Journal of Simulation Modelling - Ekaterina Kormazeva</vt:lpwstr>
  </property>
  <property fmtid="{D5CDD505-2E9C-101B-9397-08002B2CF9AE}" pid="17" name="Mendeley Recent Style Id 6_1">
    <vt:lpwstr>http://www.zotero.org/styles/national-library-of-medicine</vt:lpwstr>
  </property>
  <property fmtid="{D5CDD505-2E9C-101B-9397-08002B2CF9AE}" pid="18" name="Mendeley Recent Style Name 6_1">
    <vt:lpwstr>National Library of Medicine</vt:lpwstr>
  </property>
  <property fmtid="{D5CDD505-2E9C-101B-9397-08002B2CF9AE}" pid="19" name="Mendeley Recent Style Id 7_1">
    <vt:lpwstr>http://www.zotero.org/styles/radiochimica-acta</vt:lpwstr>
  </property>
  <property fmtid="{D5CDD505-2E9C-101B-9397-08002B2CF9AE}" pid="20" name="Mendeley Recent Style Name 7_1">
    <vt:lpwstr>Radiochimica Acta</vt:lpwstr>
  </property>
  <property fmtid="{D5CDD505-2E9C-101B-9397-08002B2CF9AE}" pid="21" name="Mendeley Recent Style Id 8_1">
    <vt:lpwstr>http://www.zotero.org/styles/gost-r-7-0-5-2008-numeric</vt:lpwstr>
  </property>
  <property fmtid="{D5CDD505-2E9C-101B-9397-08002B2CF9AE}" pid="22" name="Mendeley Recent Style Name 8_1">
    <vt:lpwstr>Russian GOST R 7.0.5-2008 (numeric)</vt:lpwstr>
  </property>
  <property fmtid="{D5CDD505-2E9C-101B-9397-08002B2CF9AE}" pid="23" name="Mendeley Recent Style Id 9_1">
    <vt:lpwstr>http://csl.mendeley.com/styles/542688141/nanotechinrussi</vt:lpwstr>
  </property>
  <property fmtid="{D5CDD505-2E9C-101B-9397-08002B2CF9AE}" pid="24" name="Mendeley Recent Style Name 9_1">
    <vt:lpwstr>nanotechnology in Russia</vt:lpwstr>
  </property>
</Properties>
</file>