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611E8" w14:textId="77777777" w:rsidR="00111FE1" w:rsidRPr="00111FE1" w:rsidRDefault="00111FE1" w:rsidP="009D6853">
      <w:pPr>
        <w:tabs>
          <w:tab w:val="left" w:pos="4092"/>
        </w:tabs>
        <w:spacing w:after="0" w:line="240" w:lineRule="auto"/>
        <w:ind w:left="-1361" w:right="-1306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6CAD952E" w14:textId="175F8320" w:rsidR="00D544E5" w:rsidRPr="008C4159" w:rsidRDefault="009A20B9" w:rsidP="009D6853">
      <w:pPr>
        <w:tabs>
          <w:tab w:val="left" w:pos="409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4159">
        <w:rPr>
          <w:rFonts w:ascii="Times New Roman" w:hAnsi="Times New Roman" w:cs="Times New Roman"/>
          <w:b/>
          <w:bCs/>
          <w:sz w:val="24"/>
          <w:szCs w:val="24"/>
        </w:rPr>
        <w:t>Э</w:t>
      </w:r>
      <w:r w:rsidR="00655AD7" w:rsidRPr="008C4159"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Pr="008C4159">
        <w:rPr>
          <w:rFonts w:ascii="Times New Roman" w:hAnsi="Times New Roman" w:cs="Times New Roman"/>
          <w:b/>
          <w:bCs/>
          <w:sz w:val="24"/>
          <w:szCs w:val="24"/>
        </w:rPr>
        <w:t>цикл</w:t>
      </w:r>
      <w:r w:rsidR="00D544E5" w:rsidRPr="008C4159">
        <w:rPr>
          <w:rFonts w:ascii="Times New Roman" w:hAnsi="Times New Roman" w:cs="Times New Roman"/>
          <w:b/>
          <w:bCs/>
          <w:sz w:val="24"/>
          <w:szCs w:val="24"/>
        </w:rPr>
        <w:t xml:space="preserve">опедический словарь Брокгауза и Ефрона в контексте русского энциклопедизма </w:t>
      </w:r>
      <w:r w:rsidR="00D544E5" w:rsidRPr="008C4159">
        <w:rPr>
          <w:rFonts w:ascii="Times New Roman" w:hAnsi="Times New Roman" w:cs="Times New Roman"/>
          <w:b/>
          <w:bCs/>
          <w:sz w:val="24"/>
          <w:szCs w:val="24"/>
          <w:lang w:val="en-US"/>
        </w:rPr>
        <w:t>XIX</w:t>
      </w:r>
      <w:r w:rsidR="00D544E5" w:rsidRPr="008C4159">
        <w:rPr>
          <w:rFonts w:ascii="Times New Roman" w:hAnsi="Times New Roman" w:cs="Times New Roman"/>
          <w:b/>
          <w:bCs/>
          <w:sz w:val="24"/>
          <w:szCs w:val="24"/>
        </w:rPr>
        <w:t xml:space="preserve"> века</w:t>
      </w:r>
    </w:p>
    <w:p w14:paraId="5A4101DE" w14:textId="77777777" w:rsidR="00D544E5" w:rsidRPr="008C4159" w:rsidRDefault="00D544E5" w:rsidP="009D6853">
      <w:pPr>
        <w:tabs>
          <w:tab w:val="left" w:pos="409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C415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Айсен Яков Дмитриевич</w:t>
      </w:r>
    </w:p>
    <w:p w14:paraId="0AF17ABE" w14:textId="77777777" w:rsidR="00D544E5" w:rsidRPr="008C4159" w:rsidRDefault="00D544E5" w:rsidP="009D6853">
      <w:pPr>
        <w:tabs>
          <w:tab w:val="left" w:pos="4092"/>
        </w:tabs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C4159">
        <w:rPr>
          <w:rFonts w:ascii="Times New Roman" w:hAnsi="Times New Roman" w:cs="Times New Roman"/>
          <w:i/>
          <w:iCs/>
          <w:sz w:val="24"/>
          <w:szCs w:val="24"/>
        </w:rPr>
        <w:t>Аспирант</w:t>
      </w:r>
    </w:p>
    <w:p w14:paraId="6CFE7D5F" w14:textId="77777777" w:rsidR="00D544E5" w:rsidRPr="008C4159" w:rsidRDefault="00D544E5" w:rsidP="009D6853">
      <w:pPr>
        <w:tabs>
          <w:tab w:val="left" w:pos="4092"/>
        </w:tabs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C4159">
        <w:rPr>
          <w:rFonts w:ascii="Times New Roman" w:hAnsi="Times New Roman" w:cs="Times New Roman"/>
          <w:i/>
          <w:iCs/>
          <w:sz w:val="24"/>
          <w:szCs w:val="24"/>
        </w:rPr>
        <w:t>Московский государственный университет имени М.В. Ломоносова,</w:t>
      </w:r>
    </w:p>
    <w:p w14:paraId="7A1CA81C" w14:textId="77777777" w:rsidR="00D544E5" w:rsidRPr="008C4159" w:rsidRDefault="00D544E5" w:rsidP="009D6853">
      <w:pPr>
        <w:tabs>
          <w:tab w:val="left" w:pos="4092"/>
        </w:tabs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C4159">
        <w:rPr>
          <w:rFonts w:ascii="Times New Roman" w:hAnsi="Times New Roman" w:cs="Times New Roman"/>
          <w:i/>
          <w:iCs/>
          <w:sz w:val="24"/>
          <w:szCs w:val="24"/>
        </w:rPr>
        <w:t>Высшая школа перевода (факультет), Москва, Россия</w:t>
      </w:r>
    </w:p>
    <w:p w14:paraId="386A2B17" w14:textId="77777777" w:rsidR="00D544E5" w:rsidRPr="008C4159" w:rsidRDefault="00D544E5" w:rsidP="009D6853">
      <w:pPr>
        <w:tabs>
          <w:tab w:val="left" w:pos="4092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C3C3C"/>
          <w:sz w:val="24"/>
          <w:szCs w:val="24"/>
          <w:lang w:eastAsia="ru-RU"/>
        </w:rPr>
      </w:pPr>
      <w:r w:rsidRPr="008C4159">
        <w:rPr>
          <w:rFonts w:ascii="Times New Roman" w:hAnsi="Times New Roman" w:cs="Times New Roman"/>
          <w:i/>
          <w:iCs/>
          <w:sz w:val="24"/>
          <w:szCs w:val="24"/>
          <w:lang w:val="en-US"/>
        </w:rPr>
        <w:t>E</w:t>
      </w:r>
      <w:r w:rsidRPr="008C4159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Pr="008C4159">
        <w:rPr>
          <w:rFonts w:ascii="Times New Roman" w:hAnsi="Times New Roman" w:cs="Times New Roman"/>
          <w:i/>
          <w:iCs/>
          <w:sz w:val="24"/>
          <w:szCs w:val="24"/>
          <w:lang w:val="en-US"/>
        </w:rPr>
        <w:t>mail</w:t>
      </w:r>
      <w:r w:rsidRPr="008C4159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 w:rsidRPr="008C4159">
        <w:rPr>
          <w:rFonts w:ascii="Times New Roman" w:hAnsi="Times New Roman" w:cs="Times New Roman"/>
          <w:i/>
          <w:iCs/>
          <w:sz w:val="24"/>
          <w:szCs w:val="24"/>
          <w:lang w:val="en-US"/>
        </w:rPr>
        <w:t>aysen</w:t>
      </w:r>
      <w:r w:rsidRPr="008C4159">
        <w:rPr>
          <w:rFonts w:ascii="Times New Roman" w:hAnsi="Times New Roman" w:cs="Times New Roman"/>
          <w:i/>
          <w:iCs/>
          <w:sz w:val="24"/>
          <w:szCs w:val="24"/>
        </w:rPr>
        <w:t>567@</w:t>
      </w:r>
      <w:r w:rsidRPr="008C4159">
        <w:rPr>
          <w:rFonts w:ascii="Times New Roman" w:hAnsi="Times New Roman" w:cs="Times New Roman"/>
          <w:i/>
          <w:iCs/>
          <w:sz w:val="24"/>
          <w:szCs w:val="24"/>
          <w:lang w:val="en-US"/>
        </w:rPr>
        <w:t>mail</w:t>
      </w:r>
      <w:r w:rsidRPr="008C4159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8C4159">
        <w:rPr>
          <w:rFonts w:ascii="Times New Roman" w:hAnsi="Times New Roman" w:cs="Times New Roman"/>
          <w:i/>
          <w:iCs/>
          <w:sz w:val="24"/>
          <w:szCs w:val="24"/>
          <w:lang w:val="en-US"/>
        </w:rPr>
        <w:t>ru</w:t>
      </w:r>
    </w:p>
    <w:p w14:paraId="5C03E101" w14:textId="77777777" w:rsidR="00D544E5" w:rsidRPr="008C4159" w:rsidRDefault="00D544E5" w:rsidP="009D6853">
      <w:pPr>
        <w:rPr>
          <w:rFonts w:ascii="Times New Roman" w:hAnsi="Times New Roman" w:cs="Times New Roman"/>
          <w:sz w:val="24"/>
          <w:szCs w:val="24"/>
        </w:rPr>
      </w:pPr>
    </w:p>
    <w:p w14:paraId="1BDBC06D" w14:textId="6CCC3C44" w:rsidR="00D544E5" w:rsidRPr="008C4159" w:rsidRDefault="00D544E5" w:rsidP="009D6853">
      <w:pPr>
        <w:tabs>
          <w:tab w:val="left" w:pos="4392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8C4159">
        <w:rPr>
          <w:rFonts w:ascii="Times New Roman" w:hAnsi="Times New Roman" w:cs="Times New Roman"/>
          <w:sz w:val="24"/>
          <w:szCs w:val="24"/>
        </w:rPr>
        <w:t xml:space="preserve">На протяжении всего </w:t>
      </w:r>
      <w:r w:rsidRPr="008C4159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8C4159">
        <w:rPr>
          <w:rFonts w:ascii="Times New Roman" w:hAnsi="Times New Roman" w:cs="Times New Roman"/>
          <w:sz w:val="24"/>
          <w:szCs w:val="24"/>
        </w:rPr>
        <w:t xml:space="preserve"> века российская интеллектуальная элита, вдохновленная успехом Французской энциклопедии Дидро и Д’Аламбера и идеями Просвещения, предпринимала попытки создания энциклопедии на русском языке. </w:t>
      </w:r>
      <w:r w:rsidRPr="008C4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Многие выходившие в начале – середине века издания претендовали на то, чтобы стать российским вариантом Французской энциклопедии, но составителям обычно не удавалось довести их до конца отчасти из-за слабости методологической базы, отчасти из-за ошибок в планировании словника, растущего по ходу издания все новых томов и, как следствие, задержек с их выходом </w:t>
      </w:r>
      <w:r w:rsidRPr="008C4159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[</w:t>
      </w:r>
      <w:r w:rsidR="005B3BCF">
        <w:rPr>
          <w:rFonts w:ascii="Times New Roman" w:hAnsi="Times New Roman" w:cs="Times New Roman"/>
          <w:sz w:val="24"/>
          <w:szCs w:val="24"/>
        </w:rPr>
        <w:t>5</w:t>
      </w:r>
      <w:r w:rsidRPr="008C4159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].</w:t>
      </w:r>
    </w:p>
    <w:p w14:paraId="5871E000" w14:textId="77777777" w:rsidR="00D544E5" w:rsidRPr="008C4159" w:rsidRDefault="00D544E5" w:rsidP="009D6853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8C4159">
        <w:rPr>
          <w:rFonts w:ascii="Times New Roman" w:hAnsi="Times New Roman" w:cs="Times New Roman"/>
          <w:sz w:val="24"/>
          <w:szCs w:val="24"/>
        </w:rPr>
        <w:t xml:space="preserve">Однако несмотря на незаконченность энциклопедий начала – середины </w:t>
      </w:r>
      <w:r w:rsidRPr="008C4159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8C4159">
        <w:rPr>
          <w:rFonts w:ascii="Times New Roman" w:hAnsi="Times New Roman" w:cs="Times New Roman"/>
          <w:sz w:val="24"/>
          <w:szCs w:val="24"/>
        </w:rPr>
        <w:t xml:space="preserve"> века, они в целом способствовали развитию энциклопедизма в стране: издатели учитывали ошибки своих предшественников, неуклонно росло количество оригинальных словарных статей, постепенно формировался интерес публики к энциклопедическим и справочным изданиям.</w:t>
      </w:r>
    </w:p>
    <w:p w14:paraId="23AB4801" w14:textId="795B1C9F" w:rsidR="00D544E5" w:rsidRPr="008C4159" w:rsidRDefault="00D544E5" w:rsidP="009D6853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8C4159">
        <w:rPr>
          <w:rFonts w:ascii="Times New Roman" w:hAnsi="Times New Roman" w:cs="Times New Roman"/>
          <w:sz w:val="24"/>
          <w:szCs w:val="24"/>
        </w:rPr>
        <w:t xml:space="preserve">Тем не менее первая полная российская энциклопедия была выпущена лишь на </w:t>
      </w:r>
      <w:r w:rsidR="00111FE1" w:rsidRPr="008C4159">
        <w:rPr>
          <w:rFonts w:ascii="Times New Roman" w:hAnsi="Times New Roman" w:cs="Times New Roman"/>
          <w:sz w:val="24"/>
          <w:szCs w:val="24"/>
        </w:rPr>
        <w:t>рубеже</w:t>
      </w:r>
      <w:r w:rsidRPr="008C4159">
        <w:rPr>
          <w:rFonts w:ascii="Times New Roman" w:hAnsi="Times New Roman" w:cs="Times New Roman"/>
          <w:sz w:val="24"/>
          <w:szCs w:val="24"/>
        </w:rPr>
        <w:t xml:space="preserve"> </w:t>
      </w:r>
      <w:r w:rsidRPr="008C4159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8C4159">
        <w:rPr>
          <w:rFonts w:ascii="Times New Roman" w:hAnsi="Times New Roman" w:cs="Times New Roman"/>
          <w:sz w:val="24"/>
          <w:szCs w:val="24"/>
        </w:rPr>
        <w:t xml:space="preserve"> и </w:t>
      </w:r>
      <w:r w:rsidRPr="008C4159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8C4159">
        <w:rPr>
          <w:rFonts w:ascii="Times New Roman" w:hAnsi="Times New Roman" w:cs="Times New Roman"/>
          <w:sz w:val="24"/>
          <w:szCs w:val="24"/>
        </w:rPr>
        <w:t xml:space="preserve"> веков. В 1890 г. в Петербурге акционерное издательское общество «Ф.А. Брокгауз – И.А. Ефрон» начало </w:t>
      </w:r>
      <w:r w:rsidR="00F27823" w:rsidRPr="008C4159">
        <w:rPr>
          <w:rFonts w:ascii="Times New Roman" w:hAnsi="Times New Roman" w:cs="Times New Roman"/>
          <w:sz w:val="24"/>
          <w:szCs w:val="24"/>
        </w:rPr>
        <w:t>публиковать</w:t>
      </w:r>
      <w:r w:rsidRPr="008C4159">
        <w:rPr>
          <w:rFonts w:ascii="Times New Roman" w:hAnsi="Times New Roman" w:cs="Times New Roman"/>
          <w:sz w:val="24"/>
          <w:szCs w:val="24"/>
        </w:rPr>
        <w:t xml:space="preserve"> энциклопедический словарь под редакцией И.Е. Андреевского (первые 8 томов), затем К.К. Арсеньева Ф.Ф. Петрушевского и В.Т. Шевякова. Это был самый крупный из дореволюционных словарей, состоящий из 82-х основных полутомов и 4-х дополнительных. В его создании приняли участие такие известные ученые того времени, как Д.И. Анучин, А.И. Бекетов, А.И. Воейков, Н.М. Книпович, А.О. Ковалевский, Д.И. Менделеев, А.И. Советов</w:t>
      </w:r>
      <w:r w:rsidR="00F27823" w:rsidRPr="008C4159">
        <w:rPr>
          <w:rFonts w:ascii="Times New Roman" w:hAnsi="Times New Roman" w:cs="Times New Roman"/>
          <w:sz w:val="24"/>
          <w:szCs w:val="24"/>
        </w:rPr>
        <w:t>,</w:t>
      </w:r>
      <w:r w:rsidRPr="008C4159">
        <w:rPr>
          <w:rFonts w:ascii="Times New Roman" w:hAnsi="Times New Roman" w:cs="Times New Roman"/>
          <w:sz w:val="24"/>
          <w:szCs w:val="24"/>
        </w:rPr>
        <w:t xml:space="preserve"> Ю.М. Шокальский [</w:t>
      </w:r>
      <w:r w:rsidR="005B3BCF">
        <w:rPr>
          <w:rFonts w:ascii="Times New Roman" w:hAnsi="Times New Roman" w:cs="Times New Roman"/>
          <w:sz w:val="24"/>
          <w:szCs w:val="24"/>
        </w:rPr>
        <w:t>1</w:t>
      </w:r>
      <w:r w:rsidRPr="008C4159">
        <w:rPr>
          <w:rFonts w:ascii="Times New Roman" w:hAnsi="Times New Roman" w:cs="Times New Roman"/>
          <w:sz w:val="24"/>
          <w:szCs w:val="24"/>
        </w:rPr>
        <w:t>].</w:t>
      </w:r>
    </w:p>
    <w:p w14:paraId="7CF60655" w14:textId="32CD8F8F" w:rsidR="00F719C8" w:rsidRPr="008C4159" w:rsidRDefault="00D544E5" w:rsidP="009D6853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C4159">
        <w:rPr>
          <w:rFonts w:ascii="Times New Roman" w:hAnsi="Times New Roman" w:cs="Times New Roman"/>
          <w:sz w:val="24"/>
          <w:szCs w:val="24"/>
        </w:rPr>
        <w:t>За основу был взят немецкий “</w:t>
      </w:r>
      <w:r w:rsidRPr="008C4159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8C4159">
        <w:rPr>
          <w:rFonts w:ascii="Times New Roman" w:hAnsi="Times New Roman" w:cs="Times New Roman"/>
          <w:sz w:val="24"/>
          <w:szCs w:val="24"/>
        </w:rPr>
        <w:t xml:space="preserve">onversation </w:t>
      </w:r>
      <w:r w:rsidRPr="008C4159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8C4159">
        <w:rPr>
          <w:rFonts w:ascii="Times New Roman" w:hAnsi="Times New Roman" w:cs="Times New Roman"/>
          <w:sz w:val="24"/>
          <w:szCs w:val="24"/>
        </w:rPr>
        <w:t>exikon”</w:t>
      </w:r>
      <w:r w:rsidR="00EB0B98" w:rsidRPr="008C4159">
        <w:rPr>
          <w:rFonts w:ascii="Times New Roman" w:hAnsi="Times New Roman" w:cs="Times New Roman"/>
          <w:sz w:val="24"/>
          <w:szCs w:val="24"/>
        </w:rPr>
        <w:t>, выпущенный издательской фирмой «</w:t>
      </w:r>
      <w:r w:rsidRPr="008C4159">
        <w:rPr>
          <w:rFonts w:ascii="Times New Roman" w:hAnsi="Times New Roman" w:cs="Times New Roman"/>
          <w:sz w:val="24"/>
          <w:szCs w:val="24"/>
        </w:rPr>
        <w:t>Брокгауз</w:t>
      </w:r>
      <w:r w:rsidR="00EB0B98" w:rsidRPr="008C4159">
        <w:rPr>
          <w:rFonts w:ascii="Times New Roman" w:hAnsi="Times New Roman" w:cs="Times New Roman"/>
          <w:sz w:val="24"/>
          <w:szCs w:val="24"/>
        </w:rPr>
        <w:t>»</w:t>
      </w:r>
      <w:r w:rsidRPr="008C4159">
        <w:rPr>
          <w:rFonts w:ascii="Times New Roman" w:hAnsi="Times New Roman" w:cs="Times New Roman"/>
          <w:sz w:val="24"/>
          <w:szCs w:val="24"/>
        </w:rPr>
        <w:t xml:space="preserve">. Все приложения, географические карты и иллюстрации также </w:t>
      </w:r>
      <w:r w:rsidR="00F719C8" w:rsidRPr="008C4159">
        <w:rPr>
          <w:rFonts w:ascii="Times New Roman" w:hAnsi="Times New Roman" w:cs="Times New Roman"/>
          <w:sz w:val="24"/>
          <w:szCs w:val="24"/>
        </w:rPr>
        <w:t>заимствованы</w:t>
      </w:r>
      <w:r w:rsidRPr="008C4159">
        <w:rPr>
          <w:rFonts w:ascii="Times New Roman" w:hAnsi="Times New Roman" w:cs="Times New Roman"/>
          <w:sz w:val="24"/>
          <w:szCs w:val="24"/>
        </w:rPr>
        <w:t xml:space="preserve"> из немецкого первоисточника. Значительное число статей немецкой энциклопедии даны в переводе </w:t>
      </w:r>
      <w:r w:rsidR="00F27823" w:rsidRPr="008C4159">
        <w:rPr>
          <w:rFonts w:ascii="Times New Roman" w:hAnsi="Times New Roman" w:cs="Times New Roman"/>
          <w:sz w:val="24"/>
          <w:szCs w:val="24"/>
        </w:rPr>
        <w:t>(</w:t>
      </w:r>
      <w:r w:rsidRPr="008C4159">
        <w:rPr>
          <w:rFonts w:ascii="Times New Roman" w:hAnsi="Times New Roman" w:cs="Times New Roman"/>
          <w:sz w:val="24"/>
          <w:szCs w:val="24"/>
        </w:rPr>
        <w:t xml:space="preserve">с некоторыми </w:t>
      </w:r>
      <w:r w:rsidR="00F27823" w:rsidRPr="008C4159">
        <w:rPr>
          <w:rFonts w:ascii="Times New Roman" w:hAnsi="Times New Roman" w:cs="Times New Roman"/>
          <w:sz w:val="24"/>
          <w:szCs w:val="24"/>
        </w:rPr>
        <w:t>исправлениями) или</w:t>
      </w:r>
      <w:r w:rsidR="00A36A2F" w:rsidRPr="008C4159">
        <w:rPr>
          <w:rFonts w:ascii="Times New Roman" w:hAnsi="Times New Roman" w:cs="Times New Roman"/>
          <w:sz w:val="24"/>
          <w:szCs w:val="24"/>
        </w:rPr>
        <w:t xml:space="preserve"> </w:t>
      </w:r>
      <w:r w:rsidRPr="008C4159">
        <w:rPr>
          <w:rFonts w:ascii="Times New Roman" w:hAnsi="Times New Roman" w:cs="Times New Roman"/>
          <w:sz w:val="24"/>
          <w:szCs w:val="24"/>
        </w:rPr>
        <w:t>заменены «новыми статьями на основании других энциклопедий – Британской, Французской, прежних русских и самостоятельных научных сочинений и специальных работ» [</w:t>
      </w:r>
      <w:r w:rsidR="005B3BCF">
        <w:rPr>
          <w:rFonts w:ascii="Times New Roman" w:hAnsi="Times New Roman" w:cs="Times New Roman"/>
          <w:sz w:val="24"/>
          <w:szCs w:val="24"/>
        </w:rPr>
        <w:t>2</w:t>
      </w:r>
      <w:r w:rsidRPr="008C4159">
        <w:rPr>
          <w:rFonts w:ascii="Times New Roman" w:hAnsi="Times New Roman" w:cs="Times New Roman"/>
          <w:sz w:val="24"/>
          <w:szCs w:val="24"/>
        </w:rPr>
        <w:t>]</w:t>
      </w:r>
      <w:r w:rsidR="00F719C8" w:rsidRPr="008C4159">
        <w:rPr>
          <w:rFonts w:ascii="Times New Roman" w:hAnsi="Times New Roman" w:cs="Times New Roman"/>
          <w:sz w:val="24"/>
          <w:szCs w:val="24"/>
        </w:rPr>
        <w:t>, однако</w:t>
      </w:r>
      <w:r w:rsidRPr="008C4159">
        <w:rPr>
          <w:rFonts w:ascii="Times New Roman" w:hAnsi="Times New Roman" w:cs="Times New Roman"/>
          <w:sz w:val="24"/>
          <w:szCs w:val="24"/>
        </w:rPr>
        <w:t xml:space="preserve"> </w:t>
      </w:r>
      <w:r w:rsidR="00F719C8" w:rsidRPr="008C4159">
        <w:rPr>
          <w:rFonts w:ascii="Times New Roman" w:hAnsi="Times New Roman" w:cs="Times New Roman"/>
          <w:sz w:val="24"/>
          <w:szCs w:val="24"/>
        </w:rPr>
        <w:t>м</w:t>
      </w:r>
      <w:r w:rsidRPr="008C4159">
        <w:rPr>
          <w:rFonts w:ascii="Times New Roman" w:hAnsi="Times New Roman" w:cs="Times New Roman"/>
          <w:sz w:val="24"/>
          <w:szCs w:val="24"/>
        </w:rPr>
        <w:t xml:space="preserve">атериал, связанный с Россией, полностью оригинален и составлен русскими учеными. </w:t>
      </w:r>
    </w:p>
    <w:p w14:paraId="055DDF06" w14:textId="7FEE727C" w:rsidR="00D544E5" w:rsidRPr="008C4159" w:rsidRDefault="00F719C8" w:rsidP="009D6853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8C4159">
        <w:rPr>
          <w:rFonts w:ascii="Times New Roman" w:hAnsi="Times New Roman" w:cs="Times New Roman"/>
          <w:sz w:val="24"/>
          <w:szCs w:val="24"/>
        </w:rPr>
        <w:t>Каждый полутом начинается списком наиболее объемных из приведенных в нем словарных статей. В к</w:t>
      </w:r>
      <w:r w:rsidR="003B7221" w:rsidRPr="008C4159">
        <w:rPr>
          <w:rFonts w:ascii="Times New Roman" w:hAnsi="Times New Roman" w:cs="Times New Roman"/>
          <w:sz w:val="24"/>
          <w:szCs w:val="24"/>
        </w:rPr>
        <w:t>онце каждого тома</w:t>
      </w:r>
      <w:r w:rsidRPr="008C4159">
        <w:rPr>
          <w:rFonts w:ascii="Times New Roman" w:hAnsi="Times New Roman" w:cs="Times New Roman"/>
          <w:sz w:val="24"/>
          <w:szCs w:val="24"/>
        </w:rPr>
        <w:t xml:space="preserve"> п</w:t>
      </w:r>
      <w:r w:rsidR="00D544E5" w:rsidRPr="008C4159">
        <w:rPr>
          <w:rFonts w:ascii="Times New Roman" w:hAnsi="Times New Roman" w:cs="Times New Roman"/>
          <w:sz w:val="24"/>
          <w:szCs w:val="24"/>
        </w:rPr>
        <w:t xml:space="preserve">осле </w:t>
      </w:r>
      <w:r w:rsidRPr="008C4159">
        <w:rPr>
          <w:rFonts w:ascii="Times New Roman" w:hAnsi="Times New Roman" w:cs="Times New Roman"/>
          <w:sz w:val="24"/>
          <w:szCs w:val="24"/>
        </w:rPr>
        <w:t xml:space="preserve">корпуса </w:t>
      </w:r>
      <w:r w:rsidR="00D544E5" w:rsidRPr="008C4159">
        <w:rPr>
          <w:rFonts w:ascii="Times New Roman" w:hAnsi="Times New Roman" w:cs="Times New Roman"/>
          <w:sz w:val="24"/>
          <w:szCs w:val="24"/>
        </w:rPr>
        <w:t>словарных статей прив</w:t>
      </w:r>
      <w:r w:rsidR="003B7221" w:rsidRPr="008C4159">
        <w:rPr>
          <w:rFonts w:ascii="Times New Roman" w:hAnsi="Times New Roman" w:cs="Times New Roman"/>
          <w:sz w:val="24"/>
          <w:szCs w:val="24"/>
        </w:rPr>
        <w:t>о</w:t>
      </w:r>
      <w:r w:rsidRPr="008C4159">
        <w:rPr>
          <w:rFonts w:ascii="Times New Roman" w:hAnsi="Times New Roman" w:cs="Times New Roman"/>
          <w:sz w:val="24"/>
          <w:szCs w:val="24"/>
        </w:rPr>
        <w:t>д</w:t>
      </w:r>
      <w:r w:rsidR="00F27823" w:rsidRPr="008C4159">
        <w:rPr>
          <w:rFonts w:ascii="Times New Roman" w:hAnsi="Times New Roman" w:cs="Times New Roman"/>
          <w:sz w:val="24"/>
          <w:szCs w:val="24"/>
        </w:rPr>
        <w:t>я</w:t>
      </w:r>
      <w:r w:rsidR="003B7221" w:rsidRPr="008C4159">
        <w:rPr>
          <w:rFonts w:ascii="Times New Roman" w:hAnsi="Times New Roman" w:cs="Times New Roman"/>
          <w:sz w:val="24"/>
          <w:szCs w:val="24"/>
        </w:rPr>
        <w:t>тся</w:t>
      </w:r>
      <w:r w:rsidR="00D544E5" w:rsidRPr="008C4159">
        <w:rPr>
          <w:rFonts w:ascii="Times New Roman" w:hAnsi="Times New Roman" w:cs="Times New Roman"/>
          <w:sz w:val="24"/>
          <w:szCs w:val="24"/>
        </w:rPr>
        <w:t xml:space="preserve"> оглавление приложений и рисунков текущего тома, список опечаток и </w:t>
      </w:r>
      <w:r w:rsidR="00A36A2F" w:rsidRPr="008C4159">
        <w:rPr>
          <w:rFonts w:ascii="Times New Roman" w:hAnsi="Times New Roman" w:cs="Times New Roman"/>
          <w:sz w:val="24"/>
          <w:szCs w:val="24"/>
        </w:rPr>
        <w:t>дополнений к предыдущим томам</w:t>
      </w:r>
      <w:r w:rsidR="00D544E5" w:rsidRPr="008C4159">
        <w:rPr>
          <w:rFonts w:ascii="Times New Roman" w:hAnsi="Times New Roman" w:cs="Times New Roman"/>
          <w:sz w:val="24"/>
          <w:szCs w:val="24"/>
        </w:rPr>
        <w:t>.</w:t>
      </w:r>
      <w:r w:rsidR="00D37502" w:rsidRPr="008C4159">
        <w:rPr>
          <w:rFonts w:ascii="Times New Roman" w:hAnsi="Times New Roman" w:cs="Times New Roman"/>
          <w:sz w:val="24"/>
          <w:szCs w:val="24"/>
        </w:rPr>
        <w:t xml:space="preserve"> </w:t>
      </w:r>
      <w:r w:rsidR="00D544E5" w:rsidRPr="008C4159">
        <w:rPr>
          <w:rFonts w:ascii="Times New Roman" w:hAnsi="Times New Roman" w:cs="Times New Roman"/>
          <w:sz w:val="24"/>
          <w:szCs w:val="24"/>
        </w:rPr>
        <w:t xml:space="preserve">Дополнительные тома содержат как новые статьи, так и </w:t>
      </w:r>
      <w:r w:rsidR="00354825" w:rsidRPr="008C4159">
        <w:rPr>
          <w:rFonts w:ascii="Times New Roman" w:hAnsi="Times New Roman" w:cs="Times New Roman"/>
          <w:sz w:val="24"/>
          <w:szCs w:val="24"/>
        </w:rPr>
        <w:t xml:space="preserve">отмеченные звездочкой </w:t>
      </w:r>
      <w:r w:rsidR="00D544E5" w:rsidRPr="008C4159">
        <w:rPr>
          <w:rFonts w:ascii="Times New Roman" w:hAnsi="Times New Roman" w:cs="Times New Roman"/>
          <w:sz w:val="24"/>
          <w:szCs w:val="24"/>
        </w:rPr>
        <w:t>дополнения к статьям, уже вышедшим в основных томах</w:t>
      </w:r>
      <w:r w:rsidR="00354825" w:rsidRPr="008C4159">
        <w:rPr>
          <w:rFonts w:ascii="Times New Roman" w:hAnsi="Times New Roman" w:cs="Times New Roman"/>
          <w:sz w:val="24"/>
          <w:szCs w:val="24"/>
        </w:rPr>
        <w:t>.</w:t>
      </w:r>
    </w:p>
    <w:p w14:paraId="7D418B45" w14:textId="41C74F80" w:rsidR="00D544E5" w:rsidRPr="008C4159" w:rsidRDefault="00D544E5" w:rsidP="009D6853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8C4159">
        <w:rPr>
          <w:rFonts w:ascii="Times New Roman" w:hAnsi="Times New Roman" w:cs="Times New Roman"/>
          <w:sz w:val="24"/>
          <w:szCs w:val="24"/>
        </w:rPr>
        <w:t xml:space="preserve">За 17 лет, которые потребовались для выхода всех томов энциклопедии, сменялись не только редакторы, но и планы редакции относительно общего объема всей энциклопедии. В предисловии к первому тому И.Е. Андреевский пишет, что планирует выпустить энциклопедию в 16–18 томах по 60 листов в каждом за 5–6 лет </w:t>
      </w:r>
      <w:r w:rsidR="005B3BCF" w:rsidRPr="005B3BCF">
        <w:rPr>
          <w:rFonts w:ascii="Times New Roman" w:hAnsi="Times New Roman" w:cs="Times New Roman"/>
          <w:sz w:val="24"/>
          <w:szCs w:val="24"/>
        </w:rPr>
        <w:t>[</w:t>
      </w:r>
      <w:r w:rsidR="005B3BCF">
        <w:rPr>
          <w:rFonts w:ascii="Times New Roman" w:hAnsi="Times New Roman" w:cs="Times New Roman"/>
          <w:sz w:val="24"/>
          <w:szCs w:val="24"/>
        </w:rPr>
        <w:t>2</w:t>
      </w:r>
      <w:r w:rsidRPr="008C4159">
        <w:rPr>
          <w:rFonts w:ascii="Times New Roman" w:hAnsi="Times New Roman" w:cs="Times New Roman"/>
          <w:sz w:val="24"/>
          <w:szCs w:val="24"/>
        </w:rPr>
        <w:t xml:space="preserve">]. Однако после смерти первого редактора издатели решают увеличить количество статей за счет оригинального материала, преимущественно связанного с Россией, что привело к тому, что число основных томов увеличилось до 41, а </w:t>
      </w:r>
      <w:r w:rsidR="00F43230" w:rsidRPr="008C4159">
        <w:rPr>
          <w:rFonts w:ascii="Times New Roman" w:hAnsi="Times New Roman" w:cs="Times New Roman"/>
          <w:sz w:val="24"/>
          <w:szCs w:val="24"/>
        </w:rPr>
        <w:t xml:space="preserve">публикация </w:t>
      </w:r>
      <w:r w:rsidRPr="008C4159">
        <w:rPr>
          <w:rFonts w:ascii="Times New Roman" w:hAnsi="Times New Roman" w:cs="Times New Roman"/>
          <w:sz w:val="24"/>
          <w:szCs w:val="24"/>
        </w:rPr>
        <w:t>энциклопедии продолжал</w:t>
      </w:r>
      <w:r w:rsidR="00F43230" w:rsidRPr="008C4159">
        <w:rPr>
          <w:rFonts w:ascii="Times New Roman" w:hAnsi="Times New Roman" w:cs="Times New Roman"/>
          <w:sz w:val="24"/>
          <w:szCs w:val="24"/>
        </w:rPr>
        <w:t>ась</w:t>
      </w:r>
      <w:r w:rsidRPr="008C4159">
        <w:rPr>
          <w:rFonts w:ascii="Times New Roman" w:hAnsi="Times New Roman" w:cs="Times New Roman"/>
          <w:sz w:val="24"/>
          <w:szCs w:val="24"/>
        </w:rPr>
        <w:t xml:space="preserve"> до 1907</w:t>
      </w:r>
      <w:r w:rsidR="00583F94">
        <w:rPr>
          <w:rFonts w:ascii="Times New Roman" w:hAnsi="Times New Roman" w:cs="Times New Roman"/>
          <w:sz w:val="24"/>
          <w:szCs w:val="24"/>
        </w:rPr>
        <w:t xml:space="preserve"> </w:t>
      </w:r>
      <w:r w:rsidRPr="008C4159">
        <w:rPr>
          <w:rFonts w:ascii="Times New Roman" w:hAnsi="Times New Roman" w:cs="Times New Roman"/>
          <w:sz w:val="24"/>
          <w:szCs w:val="24"/>
        </w:rPr>
        <w:t xml:space="preserve">г. Увеличение </w:t>
      </w:r>
      <w:r w:rsidR="00D37502" w:rsidRPr="008C4159">
        <w:rPr>
          <w:rFonts w:ascii="Times New Roman" w:hAnsi="Times New Roman" w:cs="Times New Roman"/>
          <w:sz w:val="24"/>
          <w:szCs w:val="24"/>
        </w:rPr>
        <w:t xml:space="preserve">как </w:t>
      </w:r>
      <w:r w:rsidRPr="008C4159">
        <w:rPr>
          <w:rFonts w:ascii="Times New Roman" w:hAnsi="Times New Roman" w:cs="Times New Roman"/>
          <w:sz w:val="24"/>
          <w:szCs w:val="24"/>
        </w:rPr>
        <w:t>количества оригинальных статей по сравнению с первоначальным замыслом, так</w:t>
      </w:r>
      <w:r w:rsidR="00D37502" w:rsidRPr="008C4159">
        <w:rPr>
          <w:rFonts w:ascii="Times New Roman" w:hAnsi="Times New Roman" w:cs="Times New Roman"/>
          <w:sz w:val="24"/>
          <w:szCs w:val="24"/>
        </w:rPr>
        <w:t xml:space="preserve"> и</w:t>
      </w:r>
      <w:r w:rsidRPr="008C4159">
        <w:rPr>
          <w:rFonts w:ascii="Times New Roman" w:hAnsi="Times New Roman" w:cs="Times New Roman"/>
          <w:sz w:val="24"/>
          <w:szCs w:val="24"/>
        </w:rPr>
        <w:t xml:space="preserve"> общего объема </w:t>
      </w:r>
      <w:r w:rsidR="00354825" w:rsidRPr="008C4159">
        <w:rPr>
          <w:rFonts w:ascii="Times New Roman" w:hAnsi="Times New Roman" w:cs="Times New Roman"/>
          <w:sz w:val="24"/>
          <w:szCs w:val="24"/>
        </w:rPr>
        <w:t xml:space="preserve">этого издания </w:t>
      </w:r>
      <w:r w:rsidRPr="008C4159">
        <w:rPr>
          <w:rFonts w:ascii="Times New Roman" w:hAnsi="Times New Roman" w:cs="Times New Roman"/>
          <w:sz w:val="24"/>
          <w:szCs w:val="24"/>
        </w:rPr>
        <w:t xml:space="preserve">было вызвано убеждением редакции в том, </w:t>
      </w:r>
      <w:r w:rsidRPr="008C4159">
        <w:rPr>
          <w:rFonts w:ascii="Times New Roman" w:hAnsi="Times New Roman" w:cs="Times New Roman"/>
          <w:sz w:val="24"/>
          <w:szCs w:val="24"/>
        </w:rPr>
        <w:lastRenderedPageBreak/>
        <w:t>что</w:t>
      </w:r>
      <w:r w:rsidR="009A20B9" w:rsidRPr="008C4159">
        <w:rPr>
          <w:rFonts w:ascii="Times New Roman" w:hAnsi="Times New Roman" w:cs="Times New Roman"/>
          <w:sz w:val="24"/>
          <w:szCs w:val="24"/>
        </w:rPr>
        <w:t xml:space="preserve">, как написано в </w:t>
      </w:r>
      <w:r w:rsidR="009A20B9" w:rsidRPr="008C4159">
        <w:rPr>
          <w:rStyle w:val="layout"/>
          <w:rFonts w:ascii="Times New Roman" w:hAnsi="Times New Roman" w:cs="Times New Roman"/>
          <w:sz w:val="24"/>
          <w:szCs w:val="24"/>
        </w:rPr>
        <w:t xml:space="preserve">предисловии от редакции, </w:t>
      </w:r>
      <w:r w:rsidRPr="008C4159">
        <w:rPr>
          <w:rFonts w:ascii="Times New Roman" w:hAnsi="Times New Roman" w:cs="Times New Roman"/>
          <w:sz w:val="24"/>
          <w:szCs w:val="24"/>
        </w:rPr>
        <w:t>«русская публика, не располагающая специальными словарями,</w:t>
      </w:r>
      <w:r w:rsidR="005B3BCF" w:rsidRPr="005B3BCF">
        <w:rPr>
          <w:rFonts w:ascii="Times New Roman" w:hAnsi="Times New Roman" w:cs="Times New Roman"/>
          <w:sz w:val="24"/>
          <w:szCs w:val="24"/>
        </w:rPr>
        <w:t xml:space="preserve"> </w:t>
      </w:r>
      <w:r w:rsidRPr="008C4159">
        <w:rPr>
          <w:rFonts w:ascii="Times New Roman" w:hAnsi="Times New Roman" w:cs="Times New Roman"/>
          <w:sz w:val="24"/>
          <w:szCs w:val="24"/>
        </w:rPr>
        <w:t>нуждается не столько в беглом взгляде на все области знания, сколько в более исчерпывающем их обозрении» [</w:t>
      </w:r>
      <w:r w:rsidR="005B3BCF">
        <w:rPr>
          <w:rFonts w:ascii="Times New Roman" w:hAnsi="Times New Roman" w:cs="Times New Roman"/>
          <w:sz w:val="24"/>
          <w:szCs w:val="24"/>
        </w:rPr>
        <w:t>3</w:t>
      </w:r>
      <w:r w:rsidRPr="008C4159">
        <w:rPr>
          <w:rFonts w:ascii="Times New Roman" w:hAnsi="Times New Roman" w:cs="Times New Roman"/>
          <w:sz w:val="24"/>
          <w:szCs w:val="24"/>
        </w:rPr>
        <w:t xml:space="preserve">]. </w:t>
      </w:r>
    </w:p>
    <w:p w14:paraId="5688C8B5" w14:textId="696772A6" w:rsidR="00D544E5" w:rsidRPr="008C4159" w:rsidRDefault="004B267D" w:rsidP="009D6853">
      <w:pPr>
        <w:tabs>
          <w:tab w:val="left" w:pos="284"/>
          <w:tab w:val="left" w:pos="426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8C4159">
        <w:rPr>
          <w:rFonts w:ascii="Times New Roman" w:hAnsi="Times New Roman" w:cs="Times New Roman"/>
          <w:sz w:val="24"/>
          <w:szCs w:val="24"/>
        </w:rPr>
        <w:t xml:space="preserve">Сегодня </w:t>
      </w:r>
      <w:r w:rsidR="00D544E5" w:rsidRPr="008C4159">
        <w:rPr>
          <w:rFonts w:ascii="Times New Roman" w:hAnsi="Times New Roman" w:cs="Times New Roman"/>
          <w:sz w:val="24"/>
          <w:szCs w:val="24"/>
        </w:rPr>
        <w:t xml:space="preserve">Энциклопедический словарь Брокгауза и Ефрона считается одним из наиболее авторитетных дореволюционных энциклопедических изданий. </w:t>
      </w:r>
      <w:r w:rsidR="00FE571A" w:rsidRPr="008C4159">
        <w:rPr>
          <w:rFonts w:ascii="Times New Roman" w:hAnsi="Times New Roman" w:cs="Times New Roman"/>
          <w:sz w:val="24"/>
          <w:szCs w:val="24"/>
        </w:rPr>
        <w:t>Исследователи словаря полагают, что его у</w:t>
      </w:r>
      <w:r w:rsidR="00D544E5" w:rsidRPr="008C4159">
        <w:rPr>
          <w:rFonts w:ascii="Times New Roman" w:hAnsi="Times New Roman" w:cs="Times New Roman"/>
          <w:sz w:val="24"/>
          <w:szCs w:val="24"/>
        </w:rPr>
        <w:t>спех</w:t>
      </w:r>
      <w:r w:rsidR="00EB0B98" w:rsidRPr="008C4159">
        <w:rPr>
          <w:rFonts w:ascii="Times New Roman" w:hAnsi="Times New Roman" w:cs="Times New Roman"/>
          <w:sz w:val="24"/>
          <w:szCs w:val="24"/>
        </w:rPr>
        <w:t xml:space="preserve"> </w:t>
      </w:r>
      <w:r w:rsidR="00FE571A" w:rsidRPr="008C4159">
        <w:rPr>
          <w:rFonts w:ascii="Times New Roman" w:hAnsi="Times New Roman" w:cs="Times New Roman"/>
          <w:sz w:val="24"/>
          <w:szCs w:val="24"/>
        </w:rPr>
        <w:t>был обусловлен, главным образом,</w:t>
      </w:r>
      <w:r w:rsidR="00D544E5" w:rsidRPr="008C4159">
        <w:rPr>
          <w:rFonts w:ascii="Times New Roman" w:hAnsi="Times New Roman" w:cs="Times New Roman"/>
          <w:sz w:val="24"/>
          <w:szCs w:val="24"/>
        </w:rPr>
        <w:t xml:space="preserve"> двумя факторами: во-первых, издателями были учтены ошибки</w:t>
      </w:r>
      <w:r w:rsidR="00FE571A" w:rsidRPr="008C4159">
        <w:rPr>
          <w:rFonts w:ascii="Times New Roman" w:hAnsi="Times New Roman" w:cs="Times New Roman"/>
          <w:sz w:val="24"/>
          <w:szCs w:val="24"/>
        </w:rPr>
        <w:t>, характерные</w:t>
      </w:r>
      <w:r w:rsidR="00D544E5" w:rsidRPr="008C4159">
        <w:rPr>
          <w:rFonts w:ascii="Times New Roman" w:hAnsi="Times New Roman" w:cs="Times New Roman"/>
          <w:sz w:val="24"/>
          <w:szCs w:val="24"/>
        </w:rPr>
        <w:t xml:space="preserve"> </w:t>
      </w:r>
      <w:r w:rsidR="00FE571A" w:rsidRPr="008C4159">
        <w:rPr>
          <w:rFonts w:ascii="Times New Roman" w:hAnsi="Times New Roman" w:cs="Times New Roman"/>
          <w:sz w:val="24"/>
          <w:szCs w:val="24"/>
        </w:rPr>
        <w:t>для</w:t>
      </w:r>
      <w:r w:rsidR="00D544E5" w:rsidRPr="008C4159">
        <w:rPr>
          <w:rFonts w:ascii="Times New Roman" w:hAnsi="Times New Roman" w:cs="Times New Roman"/>
          <w:sz w:val="24"/>
          <w:szCs w:val="24"/>
        </w:rPr>
        <w:t xml:space="preserve"> энциклопедий начала – середины </w:t>
      </w:r>
      <w:r w:rsidR="00D544E5" w:rsidRPr="008C4159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="00D544E5" w:rsidRPr="008C4159">
        <w:rPr>
          <w:rFonts w:ascii="Times New Roman" w:hAnsi="Times New Roman" w:cs="Times New Roman"/>
          <w:sz w:val="24"/>
          <w:szCs w:val="24"/>
        </w:rPr>
        <w:t xml:space="preserve"> века, </w:t>
      </w:r>
      <w:r w:rsidR="00FE571A" w:rsidRPr="008C4159">
        <w:rPr>
          <w:rFonts w:ascii="Times New Roman" w:hAnsi="Times New Roman" w:cs="Times New Roman"/>
          <w:sz w:val="24"/>
          <w:szCs w:val="24"/>
        </w:rPr>
        <w:t xml:space="preserve">и, </w:t>
      </w:r>
      <w:r w:rsidR="00D544E5" w:rsidRPr="008C4159">
        <w:rPr>
          <w:rFonts w:ascii="Times New Roman" w:hAnsi="Times New Roman" w:cs="Times New Roman"/>
          <w:sz w:val="24"/>
          <w:szCs w:val="24"/>
        </w:rPr>
        <w:t xml:space="preserve">во-вторых, именно к моменту </w:t>
      </w:r>
      <w:r w:rsidR="00FE571A" w:rsidRPr="008C4159">
        <w:rPr>
          <w:rFonts w:ascii="Times New Roman" w:hAnsi="Times New Roman" w:cs="Times New Roman"/>
          <w:sz w:val="24"/>
          <w:szCs w:val="24"/>
        </w:rPr>
        <w:t xml:space="preserve">его </w:t>
      </w:r>
      <w:r w:rsidR="00D544E5" w:rsidRPr="008C4159">
        <w:rPr>
          <w:rFonts w:ascii="Times New Roman" w:hAnsi="Times New Roman" w:cs="Times New Roman"/>
          <w:sz w:val="24"/>
          <w:szCs w:val="24"/>
        </w:rPr>
        <w:t xml:space="preserve">выхода в </w:t>
      </w:r>
      <w:r w:rsidR="00FE571A" w:rsidRPr="008C4159">
        <w:rPr>
          <w:rFonts w:ascii="Times New Roman" w:hAnsi="Times New Roman" w:cs="Times New Roman"/>
          <w:sz w:val="24"/>
          <w:szCs w:val="24"/>
        </w:rPr>
        <w:t xml:space="preserve">нашей </w:t>
      </w:r>
      <w:r w:rsidR="00D544E5" w:rsidRPr="008C4159">
        <w:rPr>
          <w:rFonts w:ascii="Times New Roman" w:hAnsi="Times New Roman" w:cs="Times New Roman"/>
          <w:sz w:val="24"/>
          <w:szCs w:val="24"/>
        </w:rPr>
        <w:t>стране «появляется читающая аудитория для широкого издания энциклопедий, появляется потребность в такого рода изданиях»</w:t>
      </w:r>
      <w:r w:rsidR="00D544E5" w:rsidRPr="008C4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</w:t>
      </w:r>
      <w:r w:rsidR="005B3BC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D544E5" w:rsidRPr="008C4159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  <w:r w:rsidR="00D544E5" w:rsidRPr="008C4159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58889E4B" w14:textId="77777777" w:rsidR="00D544E5" w:rsidRPr="008C4159" w:rsidRDefault="00D544E5" w:rsidP="009D6853">
      <w:pPr>
        <w:ind w:firstLine="397"/>
        <w:rPr>
          <w:rFonts w:ascii="Times New Roman" w:hAnsi="Times New Roman" w:cs="Times New Roman"/>
          <w:sz w:val="24"/>
          <w:szCs w:val="24"/>
        </w:rPr>
      </w:pPr>
    </w:p>
    <w:p w14:paraId="0C2D9B96" w14:textId="77777777" w:rsidR="00D544E5" w:rsidRPr="008C4159" w:rsidRDefault="00D544E5" w:rsidP="009D6853">
      <w:pPr>
        <w:tabs>
          <w:tab w:val="left" w:pos="4392"/>
        </w:tabs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</w:pPr>
      <w:r w:rsidRPr="008C4159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Литература</w:t>
      </w:r>
    </w:p>
    <w:p w14:paraId="4CB67207" w14:textId="77777777" w:rsidR="00D544E5" w:rsidRPr="008C4159" w:rsidRDefault="00D544E5" w:rsidP="009D6853">
      <w:pPr>
        <w:ind w:firstLine="397"/>
        <w:jc w:val="center"/>
        <w:rPr>
          <w:rFonts w:ascii="Times New Roman" w:hAnsi="Times New Roman" w:cs="Times New Roman"/>
          <w:sz w:val="24"/>
          <w:szCs w:val="24"/>
        </w:rPr>
      </w:pPr>
    </w:p>
    <w:p w14:paraId="0E415AA7" w14:textId="09B3EA9C" w:rsidR="00D544E5" w:rsidRPr="008C4159" w:rsidRDefault="00D544E5" w:rsidP="009D6853">
      <w:pPr>
        <w:pStyle w:val="a3"/>
        <w:numPr>
          <w:ilvl w:val="0"/>
          <w:numId w:val="1"/>
        </w:numPr>
        <w:tabs>
          <w:tab w:val="left" w:pos="284"/>
        </w:tabs>
        <w:spacing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</w:rPr>
      </w:pPr>
      <w:r w:rsidRPr="008C4159">
        <w:rPr>
          <w:rFonts w:ascii="Times New Roman" w:hAnsi="Times New Roman" w:cs="Times New Roman"/>
          <w:sz w:val="24"/>
          <w:szCs w:val="24"/>
        </w:rPr>
        <w:t xml:space="preserve">Кауфман, И.М. Брокгауза и Ефрона энциклопедический словарь // Большая советская энциклопедия Т. 4 М., 1971. – </w:t>
      </w:r>
      <w:r w:rsidR="000411D9" w:rsidRPr="008C4159">
        <w:rPr>
          <w:rFonts w:ascii="Times New Roman" w:hAnsi="Times New Roman" w:cs="Times New Roman"/>
          <w:sz w:val="24"/>
          <w:szCs w:val="24"/>
        </w:rPr>
        <w:t>С</w:t>
      </w:r>
      <w:r w:rsidRPr="008C4159">
        <w:rPr>
          <w:rFonts w:ascii="Times New Roman" w:hAnsi="Times New Roman" w:cs="Times New Roman"/>
          <w:sz w:val="24"/>
          <w:szCs w:val="24"/>
        </w:rPr>
        <w:t>.</w:t>
      </w:r>
      <w:r w:rsidR="000411D9" w:rsidRPr="008C4159">
        <w:rPr>
          <w:rFonts w:ascii="Times New Roman" w:hAnsi="Times New Roman" w:cs="Times New Roman"/>
          <w:sz w:val="24"/>
          <w:szCs w:val="24"/>
        </w:rPr>
        <w:t xml:space="preserve"> 45.</w:t>
      </w:r>
      <w:r w:rsidRPr="008C41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CB53B1" w14:textId="2309A38A" w:rsidR="000411D9" w:rsidRPr="008C4159" w:rsidRDefault="000411D9" w:rsidP="009D6853">
      <w:pPr>
        <w:pStyle w:val="a3"/>
        <w:numPr>
          <w:ilvl w:val="0"/>
          <w:numId w:val="1"/>
        </w:numPr>
        <w:tabs>
          <w:tab w:val="left" w:pos="284"/>
        </w:tabs>
        <w:spacing w:line="240" w:lineRule="auto"/>
        <w:ind w:left="0" w:firstLine="39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C4159">
        <w:rPr>
          <w:rFonts w:ascii="Times New Roman" w:hAnsi="Times New Roman" w:cs="Times New Roman"/>
          <w:sz w:val="24"/>
          <w:szCs w:val="24"/>
        </w:rPr>
        <w:t>Предисловие от редакции</w:t>
      </w:r>
      <w:r w:rsidR="00BA0971" w:rsidRPr="008C4159">
        <w:rPr>
          <w:rFonts w:ascii="Times New Roman" w:hAnsi="Times New Roman" w:cs="Times New Roman"/>
          <w:sz w:val="24"/>
          <w:szCs w:val="24"/>
        </w:rPr>
        <w:t xml:space="preserve"> //</w:t>
      </w:r>
      <w:r w:rsidRPr="008C4159">
        <w:rPr>
          <w:rFonts w:ascii="Times New Roman" w:hAnsi="Times New Roman" w:cs="Times New Roman"/>
          <w:sz w:val="24"/>
          <w:szCs w:val="24"/>
        </w:rPr>
        <w:t xml:space="preserve"> Энциклопедический словарь Брокгауза и Ефрона. Т. </w:t>
      </w:r>
      <w:r w:rsidRPr="008C415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C4159">
        <w:rPr>
          <w:rFonts w:ascii="Times New Roman" w:hAnsi="Times New Roman" w:cs="Times New Roman"/>
          <w:sz w:val="24"/>
          <w:szCs w:val="24"/>
        </w:rPr>
        <w:t xml:space="preserve"> СПб., 1890.</w:t>
      </w:r>
      <w:r w:rsidR="00FF4F27" w:rsidRPr="008C4159">
        <w:rPr>
          <w:rFonts w:ascii="Times New Roman" w:hAnsi="Times New Roman" w:cs="Times New Roman"/>
          <w:sz w:val="24"/>
          <w:szCs w:val="24"/>
        </w:rPr>
        <w:t xml:space="preserve"> </w:t>
      </w:r>
      <w:r w:rsidR="00F848E0" w:rsidRPr="008C4159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F815A1" w:rsidRPr="008C4159">
        <w:rPr>
          <w:rFonts w:ascii="Times New Roman" w:hAnsi="Times New Roman" w:cs="Times New Roman"/>
          <w:sz w:val="24"/>
          <w:szCs w:val="24"/>
        </w:rPr>
        <w:t>без пагинации)</w:t>
      </w:r>
      <w:r w:rsidR="00981077">
        <w:rPr>
          <w:rFonts w:ascii="Times New Roman" w:hAnsi="Times New Roman" w:cs="Times New Roman"/>
          <w:sz w:val="24"/>
          <w:szCs w:val="24"/>
        </w:rPr>
        <w:t>.</w:t>
      </w:r>
      <w:r w:rsidR="00F815A1" w:rsidRPr="008C41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008926" w14:textId="5A08EA19" w:rsidR="00F815A1" w:rsidRPr="008C4159" w:rsidRDefault="000411D9" w:rsidP="009D6853">
      <w:pPr>
        <w:pStyle w:val="a3"/>
        <w:numPr>
          <w:ilvl w:val="0"/>
          <w:numId w:val="1"/>
        </w:numPr>
        <w:tabs>
          <w:tab w:val="left" w:pos="284"/>
        </w:tabs>
        <w:spacing w:line="240" w:lineRule="auto"/>
        <w:ind w:left="0" w:firstLine="39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C4159">
        <w:rPr>
          <w:rFonts w:ascii="Times New Roman" w:hAnsi="Times New Roman" w:cs="Times New Roman"/>
          <w:sz w:val="24"/>
          <w:szCs w:val="24"/>
        </w:rPr>
        <w:t>Предисловие от редакции</w:t>
      </w:r>
      <w:r w:rsidR="003669F5" w:rsidRPr="008C4159">
        <w:rPr>
          <w:rFonts w:ascii="Times New Roman" w:hAnsi="Times New Roman" w:cs="Times New Roman"/>
          <w:sz w:val="24"/>
          <w:szCs w:val="24"/>
        </w:rPr>
        <w:t xml:space="preserve"> //</w:t>
      </w:r>
      <w:r w:rsidRPr="008C4159">
        <w:rPr>
          <w:rFonts w:ascii="Times New Roman" w:hAnsi="Times New Roman" w:cs="Times New Roman"/>
          <w:sz w:val="24"/>
          <w:szCs w:val="24"/>
        </w:rPr>
        <w:t xml:space="preserve"> Энциклопедический словарь Брокгауза и Ефрона. Доп. Т. </w:t>
      </w:r>
      <w:r w:rsidRPr="008C415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C4159">
        <w:rPr>
          <w:rFonts w:ascii="Times New Roman" w:hAnsi="Times New Roman" w:cs="Times New Roman"/>
          <w:sz w:val="24"/>
          <w:szCs w:val="24"/>
        </w:rPr>
        <w:t xml:space="preserve"> СПб., 1905. </w:t>
      </w:r>
      <w:r w:rsidR="00F815A1" w:rsidRPr="008C4159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F815A1" w:rsidRPr="008C4159">
        <w:rPr>
          <w:rFonts w:ascii="Times New Roman" w:hAnsi="Times New Roman" w:cs="Times New Roman"/>
          <w:sz w:val="24"/>
          <w:szCs w:val="24"/>
        </w:rPr>
        <w:t>без пагинации)</w:t>
      </w:r>
      <w:r w:rsidR="00981077">
        <w:rPr>
          <w:rFonts w:ascii="Times New Roman" w:hAnsi="Times New Roman" w:cs="Times New Roman"/>
          <w:sz w:val="24"/>
          <w:szCs w:val="24"/>
        </w:rPr>
        <w:t>.</w:t>
      </w:r>
    </w:p>
    <w:p w14:paraId="7C3F5F8D" w14:textId="7ED70C9C" w:rsidR="00D544E5" w:rsidRPr="008C4159" w:rsidRDefault="00D544E5" w:rsidP="009D6853">
      <w:pPr>
        <w:pStyle w:val="a3"/>
        <w:numPr>
          <w:ilvl w:val="0"/>
          <w:numId w:val="1"/>
        </w:numPr>
        <w:tabs>
          <w:tab w:val="left" w:pos="284"/>
        </w:tabs>
        <w:spacing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</w:rPr>
      </w:pPr>
      <w:r w:rsidRPr="008C4159">
        <w:rPr>
          <w:rFonts w:ascii="Times New Roman" w:hAnsi="Times New Roman" w:cs="Times New Roman"/>
          <w:sz w:val="24"/>
          <w:szCs w:val="24"/>
        </w:rPr>
        <w:t xml:space="preserve">Сабурова, Т.А. Энциклопедия и русское Просвещение // Философский век. Альманах. Вып. 27. Энциклопедия как форма универсального знания: от эпохи Просвещения к эпохе Интернета / отв. редакторы Т.В. Артемьева, М.И. Микешин. – СПб., 2004. – С. 126–130. </w:t>
      </w:r>
    </w:p>
    <w:p w14:paraId="2641AED8" w14:textId="31CD947E" w:rsidR="00D544E5" w:rsidRPr="008C4159" w:rsidRDefault="00D544E5" w:rsidP="009D6853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24969886"/>
      <w:r w:rsidRPr="008C4159">
        <w:rPr>
          <w:rFonts w:ascii="Times New Roman" w:hAnsi="Times New Roman" w:cs="Times New Roman"/>
          <w:sz w:val="24"/>
          <w:szCs w:val="24"/>
        </w:rPr>
        <w:t>Шпаковская</w:t>
      </w:r>
      <w:bookmarkEnd w:id="0"/>
      <w:r w:rsidRPr="008C4159">
        <w:rPr>
          <w:rFonts w:ascii="Times New Roman" w:hAnsi="Times New Roman" w:cs="Times New Roman"/>
          <w:sz w:val="24"/>
          <w:szCs w:val="24"/>
        </w:rPr>
        <w:t xml:space="preserve">, И.А. Влияние «Энциклопедического лексикона» Адольфа Плюшара на последующие энциклопедические издания // Философский век. Альманах. Вып. 27. Энциклопедия как форма универсального знания: от эпохи Просвещения к эпохе Интернета / отв. редакторы Т.В. Артемьева, М.И. Микешин. – СПб., 2004. – С. 131–138. </w:t>
      </w:r>
    </w:p>
    <w:p w14:paraId="26BDF9B2" w14:textId="163BBA27" w:rsidR="00D544E5" w:rsidRDefault="00D544E5" w:rsidP="009D6853">
      <w:pPr>
        <w:pStyle w:val="a3"/>
        <w:tabs>
          <w:tab w:val="left" w:pos="284"/>
          <w:tab w:val="left" w:pos="426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7C4A608" w14:textId="77777777" w:rsidR="00F848E0" w:rsidRPr="00F848E0" w:rsidRDefault="00F848E0" w:rsidP="009D6853">
      <w:pPr>
        <w:jc w:val="both"/>
      </w:pPr>
    </w:p>
    <w:p w14:paraId="48BF3CA6" w14:textId="77777777" w:rsidR="006E402A" w:rsidRPr="00F848E0" w:rsidRDefault="006E402A" w:rsidP="009D6853"/>
    <w:p w14:paraId="4F29EB3D" w14:textId="77777777" w:rsidR="009D6853" w:rsidRPr="00F848E0" w:rsidRDefault="009D6853" w:rsidP="009D6853"/>
    <w:sectPr w:rsidR="009D6853" w:rsidRPr="00F848E0" w:rsidSect="009D6853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6E1A9A"/>
    <w:multiLevelType w:val="hybridMultilevel"/>
    <w:tmpl w:val="F7D8AA3A"/>
    <w:lvl w:ilvl="0" w:tplc="0734994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A1317"/>
    <w:multiLevelType w:val="multilevel"/>
    <w:tmpl w:val="1174C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0521A"/>
    <w:multiLevelType w:val="multilevel"/>
    <w:tmpl w:val="C6681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4E5"/>
    <w:rsid w:val="000411D9"/>
    <w:rsid w:val="000B40A2"/>
    <w:rsid w:val="00111FE1"/>
    <w:rsid w:val="00354825"/>
    <w:rsid w:val="003669F5"/>
    <w:rsid w:val="003B7221"/>
    <w:rsid w:val="004B267D"/>
    <w:rsid w:val="004D65BA"/>
    <w:rsid w:val="00583F94"/>
    <w:rsid w:val="00596329"/>
    <w:rsid w:val="005B3BCF"/>
    <w:rsid w:val="00655AD7"/>
    <w:rsid w:val="006E402A"/>
    <w:rsid w:val="007746E7"/>
    <w:rsid w:val="00842C6F"/>
    <w:rsid w:val="008C4159"/>
    <w:rsid w:val="009053AE"/>
    <w:rsid w:val="00981077"/>
    <w:rsid w:val="009A1B9D"/>
    <w:rsid w:val="009A20B9"/>
    <w:rsid w:val="009D6853"/>
    <w:rsid w:val="00A36A2F"/>
    <w:rsid w:val="00B46BA4"/>
    <w:rsid w:val="00BA0971"/>
    <w:rsid w:val="00BA2AE1"/>
    <w:rsid w:val="00CA113A"/>
    <w:rsid w:val="00D37502"/>
    <w:rsid w:val="00D544E5"/>
    <w:rsid w:val="00EB0B98"/>
    <w:rsid w:val="00ED09CC"/>
    <w:rsid w:val="00EF7CFC"/>
    <w:rsid w:val="00F27823"/>
    <w:rsid w:val="00F43230"/>
    <w:rsid w:val="00F719C8"/>
    <w:rsid w:val="00F815A1"/>
    <w:rsid w:val="00F848E0"/>
    <w:rsid w:val="00FE571A"/>
    <w:rsid w:val="00FF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CB1F8"/>
  <w15:chartTrackingRefBased/>
  <w15:docId w15:val="{4886346F-466B-421B-96A9-0AAD312F4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44E5"/>
    <w:pPr>
      <w:spacing w:line="254" w:lineRule="auto"/>
    </w:pPr>
    <w:rPr>
      <w:rFonts w:eastAsiaTheme="minorHAnsi"/>
      <w:lang w:eastAsia="en-US"/>
    </w:rPr>
  </w:style>
  <w:style w:type="paragraph" w:styleId="1">
    <w:name w:val="heading 1"/>
    <w:basedOn w:val="a"/>
    <w:link w:val="10"/>
    <w:uiPriority w:val="9"/>
    <w:qFormat/>
    <w:rsid w:val="00F848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zh-CN"/>
    </w:rPr>
  </w:style>
  <w:style w:type="paragraph" w:styleId="2">
    <w:name w:val="heading 2"/>
    <w:basedOn w:val="a"/>
    <w:link w:val="20"/>
    <w:uiPriority w:val="9"/>
    <w:qFormat/>
    <w:rsid w:val="00F848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44E5"/>
    <w:pPr>
      <w:spacing w:line="256" w:lineRule="auto"/>
      <w:ind w:left="720"/>
      <w:contextualSpacing/>
    </w:pPr>
  </w:style>
  <w:style w:type="character" w:customStyle="1" w:styleId="layout">
    <w:name w:val="layout"/>
    <w:basedOn w:val="a0"/>
    <w:rsid w:val="009A20B9"/>
  </w:style>
  <w:style w:type="character" w:customStyle="1" w:styleId="10">
    <w:name w:val="Заголовок 1 Знак"/>
    <w:basedOn w:val="a0"/>
    <w:link w:val="1"/>
    <w:uiPriority w:val="9"/>
    <w:rsid w:val="00F848E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F848E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mw-page-title-main">
    <w:name w:val="mw-page-title-main"/>
    <w:basedOn w:val="a0"/>
    <w:rsid w:val="00F848E0"/>
  </w:style>
  <w:style w:type="character" w:customStyle="1" w:styleId="mw-editsection">
    <w:name w:val="mw-editsection"/>
    <w:basedOn w:val="a0"/>
    <w:rsid w:val="00F848E0"/>
  </w:style>
  <w:style w:type="character" w:customStyle="1" w:styleId="mw-editsection-bracket">
    <w:name w:val="mw-editsection-bracket"/>
    <w:basedOn w:val="a0"/>
    <w:rsid w:val="00F848E0"/>
  </w:style>
  <w:style w:type="character" w:styleId="a4">
    <w:name w:val="Hyperlink"/>
    <w:basedOn w:val="a0"/>
    <w:uiPriority w:val="99"/>
    <w:semiHidden/>
    <w:unhideWhenUsed/>
    <w:rsid w:val="00F848E0"/>
    <w:rPr>
      <w:color w:val="0000FF"/>
      <w:u w:val="single"/>
    </w:rPr>
  </w:style>
  <w:style w:type="character" w:customStyle="1" w:styleId="mw-editsection-divider">
    <w:name w:val="mw-editsection-divider"/>
    <w:basedOn w:val="a0"/>
    <w:rsid w:val="00F848E0"/>
  </w:style>
  <w:style w:type="paragraph" w:styleId="a5">
    <w:name w:val="Normal (Web)"/>
    <w:basedOn w:val="a"/>
    <w:uiPriority w:val="99"/>
    <w:semiHidden/>
    <w:unhideWhenUsed/>
    <w:rsid w:val="00F84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mw-headline">
    <w:name w:val="mw-headline"/>
    <w:basedOn w:val="a0"/>
    <w:rsid w:val="00F848E0"/>
  </w:style>
  <w:style w:type="character" w:customStyle="1" w:styleId="mw-cite-backlink">
    <w:name w:val="mw-cite-backlink"/>
    <w:basedOn w:val="a0"/>
    <w:rsid w:val="00F848E0"/>
  </w:style>
  <w:style w:type="character" w:customStyle="1" w:styleId="reference-text">
    <w:name w:val="reference-text"/>
    <w:basedOn w:val="a0"/>
    <w:rsid w:val="00F848E0"/>
  </w:style>
  <w:style w:type="character" w:customStyle="1" w:styleId="citation">
    <w:name w:val="citation"/>
    <w:basedOn w:val="a0"/>
    <w:rsid w:val="00F8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2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59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3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64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866178">
                      <w:marLeft w:val="0"/>
                      <w:marRight w:val="0"/>
                      <w:marTop w:val="72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321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2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79161</dc:creator>
  <cp:keywords/>
  <dc:description/>
  <cp:lastModifiedBy>Леонид Ким</cp:lastModifiedBy>
  <cp:revision>19</cp:revision>
  <dcterms:created xsi:type="dcterms:W3CDTF">2023-02-08T14:54:00Z</dcterms:created>
  <dcterms:modified xsi:type="dcterms:W3CDTF">2023-03-10T08:13:00Z</dcterms:modified>
</cp:coreProperties>
</file>