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A9993" w14:textId="3A86C6BE" w:rsidR="002E5CDC" w:rsidRPr="00E573E3" w:rsidRDefault="00E573E3" w:rsidP="000133BB">
      <w:pPr>
        <w:spacing w:before="100" w:beforeAutospacing="1" w:after="100" w:afterAutospacing="1"/>
        <w:ind w:right="-148" w:firstLine="567"/>
        <w:contextualSpacing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</w:rPr>
        <w:t>Лингвопрагматичес</w:t>
      </w:r>
      <w:r w:rsidR="004C3A3C">
        <w:rPr>
          <w:rFonts w:ascii="Times New Roman" w:hAnsi="Times New Roman" w:cs="Times New Roman"/>
          <w:b/>
          <w:bCs/>
        </w:rPr>
        <w:t>кий аспект применения</w:t>
      </w:r>
      <w:r>
        <w:rPr>
          <w:rFonts w:ascii="Times New Roman" w:hAnsi="Times New Roman" w:cs="Times New Roman"/>
          <w:b/>
          <w:bCs/>
        </w:rPr>
        <w:t xml:space="preserve"> терминологии</w:t>
      </w:r>
      <w:r w:rsidR="008B3F8F">
        <w:rPr>
          <w:rFonts w:ascii="Times New Roman" w:hAnsi="Times New Roman" w:cs="Times New Roman"/>
          <w:b/>
          <w:bCs/>
        </w:rPr>
        <w:t xml:space="preserve"> в военном дискурсе</w:t>
      </w:r>
    </w:p>
    <w:p w14:paraId="2D4258DF" w14:textId="175DEF17" w:rsidR="002E5CDC" w:rsidRPr="00483022" w:rsidRDefault="00483022" w:rsidP="000133BB">
      <w:pPr>
        <w:spacing w:before="100" w:beforeAutospacing="1" w:after="100" w:afterAutospacing="1"/>
        <w:ind w:right="-148" w:firstLine="567"/>
        <w:contextualSpacing/>
        <w:jc w:val="center"/>
        <w:rPr>
          <w:rFonts w:ascii="Times New Roman" w:hAnsi="Times New Roman" w:cs="Times New Roman"/>
          <w:color w:val="000000" w:themeColor="text1"/>
        </w:rPr>
      </w:pPr>
      <w:r w:rsidRPr="00483022">
        <w:rPr>
          <w:rFonts w:ascii="Times New Roman" w:hAnsi="Times New Roman" w:cs="Times New Roman"/>
          <w:b/>
          <w:bCs/>
          <w:i/>
          <w:iCs/>
          <w:color w:val="000000" w:themeColor="text1"/>
        </w:rPr>
        <w:t>Ефимчук Семен Андреевич</w:t>
      </w:r>
      <w:r w:rsidR="00411065">
        <w:rPr>
          <w:rFonts w:ascii="Times New Roman" w:hAnsi="Times New Roman" w:cs="Times New Roman"/>
          <w:b/>
          <w:bCs/>
          <w:i/>
          <w:iCs/>
          <w:color w:val="000000" w:themeColor="text1"/>
        </w:rPr>
        <w:t>, Лукманов Тимур Рустемович</w:t>
      </w:r>
    </w:p>
    <w:p w14:paraId="65582CE4" w14:textId="09AA0533" w:rsidR="002E5CDC" w:rsidRPr="00483022" w:rsidRDefault="00483022" w:rsidP="000133BB">
      <w:pPr>
        <w:spacing w:before="100" w:beforeAutospacing="1" w:after="100" w:afterAutospacing="1"/>
        <w:ind w:right="-148" w:firstLine="567"/>
        <w:contextualSpacing/>
        <w:jc w:val="center"/>
        <w:rPr>
          <w:rFonts w:ascii="Times New Roman" w:hAnsi="Times New Roman" w:cs="Times New Roman"/>
          <w:color w:val="000000" w:themeColor="text1"/>
        </w:rPr>
      </w:pPr>
      <w:r w:rsidRPr="00483022">
        <w:rPr>
          <w:rFonts w:ascii="Times New Roman" w:hAnsi="Times New Roman" w:cs="Times New Roman"/>
          <w:i/>
          <w:iCs/>
          <w:color w:val="000000" w:themeColor="text1"/>
        </w:rPr>
        <w:t>Курсант</w:t>
      </w:r>
      <w:r w:rsidR="00411065">
        <w:rPr>
          <w:rFonts w:ascii="Times New Roman" w:hAnsi="Times New Roman" w:cs="Times New Roman"/>
          <w:i/>
          <w:iCs/>
          <w:color w:val="000000" w:themeColor="text1"/>
        </w:rPr>
        <w:t>ы 1 года обучения</w:t>
      </w:r>
    </w:p>
    <w:p w14:paraId="75192B53" w14:textId="33B7CE44" w:rsidR="002E5CDC" w:rsidRPr="00483022" w:rsidRDefault="00483022" w:rsidP="000133BB">
      <w:pPr>
        <w:spacing w:before="100" w:beforeAutospacing="1" w:after="100" w:afterAutospacing="1"/>
        <w:ind w:right="-148" w:firstLine="567"/>
        <w:contextualSpacing/>
        <w:jc w:val="center"/>
        <w:rPr>
          <w:rFonts w:ascii="Times New Roman" w:hAnsi="Times New Roman" w:cs="Times New Roman"/>
          <w:color w:val="000000" w:themeColor="text1"/>
        </w:rPr>
      </w:pPr>
      <w:r w:rsidRPr="00483022">
        <w:rPr>
          <w:rFonts w:ascii="Times New Roman" w:hAnsi="Times New Roman" w:cs="Times New Roman"/>
          <w:i/>
          <w:iCs/>
          <w:color w:val="000000" w:themeColor="text1"/>
        </w:rPr>
        <w:t>Тюменское высшее военно-инженерное ордена Кутузова командное училище имени маршала инженерных войск А. И. Прошлякова</w:t>
      </w:r>
      <w:r w:rsidR="002E5CDC" w:rsidRPr="00483022">
        <w:rPr>
          <w:rFonts w:ascii="Times New Roman" w:hAnsi="Times New Roman" w:cs="Times New Roman"/>
          <w:i/>
          <w:iCs/>
          <w:color w:val="000000" w:themeColor="text1"/>
        </w:rPr>
        <w:t xml:space="preserve">, </w:t>
      </w:r>
      <w:r w:rsidRPr="00483022">
        <w:rPr>
          <w:rFonts w:ascii="Times New Roman" w:hAnsi="Times New Roman" w:cs="Times New Roman"/>
          <w:i/>
          <w:iCs/>
          <w:color w:val="000000" w:themeColor="text1"/>
        </w:rPr>
        <w:t>Тюмень</w:t>
      </w:r>
      <w:r w:rsidR="002E5CDC" w:rsidRPr="00483022">
        <w:rPr>
          <w:rFonts w:ascii="Times New Roman" w:hAnsi="Times New Roman" w:cs="Times New Roman"/>
          <w:i/>
          <w:iCs/>
          <w:color w:val="000000" w:themeColor="text1"/>
        </w:rPr>
        <w:t>, Россия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61A000AB" w14:textId="2FDF8F6C" w:rsidR="002E5CDC" w:rsidRPr="00483022" w:rsidRDefault="002E5CDC" w:rsidP="000133BB">
      <w:pPr>
        <w:spacing w:before="100" w:beforeAutospacing="1" w:after="100" w:afterAutospacing="1"/>
        <w:ind w:right="-148" w:firstLine="567"/>
        <w:contextualSpacing/>
        <w:jc w:val="center"/>
        <w:rPr>
          <w:rFonts w:ascii="Times New Roman" w:hAnsi="Times New Roman" w:cs="Times New Roman"/>
          <w:color w:val="000000" w:themeColor="text1"/>
        </w:rPr>
      </w:pPr>
      <w:r w:rsidRPr="00483022">
        <w:rPr>
          <w:rFonts w:ascii="Times New Roman" w:hAnsi="Times New Roman" w:cs="Times New Roman"/>
          <w:i/>
          <w:iCs/>
          <w:color w:val="000000" w:themeColor="text1"/>
        </w:rPr>
        <w:t xml:space="preserve">E–mail: </w:t>
      </w:r>
      <w:r w:rsidR="00411065" w:rsidRPr="00411065">
        <w:rPr>
          <w:rFonts w:ascii="Times New Roman" w:hAnsi="Times New Roman" w:cs="Times New Roman"/>
          <w:i/>
          <w:iCs/>
          <w:color w:val="000000" w:themeColor="text1"/>
        </w:rPr>
        <w:t>sovangard17@gmail.com</w:t>
      </w:r>
    </w:p>
    <w:p w14:paraId="26939168" w14:textId="6A109A1E" w:rsidR="00733C77" w:rsidRPr="00A049B9" w:rsidRDefault="008B3F8F" w:rsidP="00A049B9">
      <w:pPr>
        <w:ind w:right="-148" w:firstLine="567"/>
        <w:contextualSpacing/>
        <w:jc w:val="both"/>
        <w:rPr>
          <w:rFonts w:ascii="Times New Roman" w:hAnsi="Times New Roman" w:cs="Times New Roman"/>
        </w:rPr>
      </w:pPr>
      <w:r w:rsidRPr="00B050B8">
        <w:rPr>
          <w:rFonts w:ascii="Times New Roman" w:hAnsi="Times New Roman" w:cs="Times New Roman"/>
        </w:rPr>
        <w:t xml:space="preserve">В современном мире милитаризационные процессы наблюдаются во всех сферах </w:t>
      </w:r>
      <w:r w:rsidR="0064006E">
        <w:rPr>
          <w:rFonts w:ascii="Times New Roman" w:hAnsi="Times New Roman" w:cs="Times New Roman"/>
        </w:rPr>
        <w:t>жизнедеятельности общества и</w:t>
      </w:r>
      <w:r w:rsidRPr="00B050B8">
        <w:rPr>
          <w:rFonts w:ascii="Times New Roman" w:hAnsi="Times New Roman" w:cs="Times New Roman"/>
        </w:rPr>
        <w:t xml:space="preserve"> языке средств массовой информации, и военный дискурс не является исключение</w:t>
      </w:r>
      <w:r w:rsidR="0064006E">
        <w:rPr>
          <w:rFonts w:ascii="Times New Roman" w:hAnsi="Times New Roman" w:cs="Times New Roman"/>
        </w:rPr>
        <w:t xml:space="preserve">м. Проникновение военной </w:t>
      </w:r>
      <w:r w:rsidR="00C3334F">
        <w:rPr>
          <w:rFonts w:ascii="Times New Roman" w:hAnsi="Times New Roman" w:cs="Times New Roman"/>
        </w:rPr>
        <w:t>терминологии</w:t>
      </w:r>
      <w:r w:rsidRPr="00B050B8">
        <w:rPr>
          <w:rFonts w:ascii="Times New Roman" w:hAnsi="Times New Roman" w:cs="Times New Roman"/>
        </w:rPr>
        <w:t xml:space="preserve"> в </w:t>
      </w:r>
      <w:r w:rsidRPr="00B050B8">
        <w:rPr>
          <w:rFonts w:ascii="Times New Roman" w:eastAsia="Calibri" w:hAnsi="Times New Roman" w:cs="Times New Roman"/>
        </w:rPr>
        <w:t>жизнедеятельность человека</w:t>
      </w:r>
      <w:r w:rsidRPr="00B050B8">
        <w:rPr>
          <w:rFonts w:ascii="Times New Roman" w:hAnsi="Times New Roman" w:cs="Times New Roman"/>
        </w:rPr>
        <w:t xml:space="preserve"> свидетельствует о ее значимости, так как она содержит</w:t>
      </w:r>
      <w:r w:rsidRPr="00B050B8">
        <w:rPr>
          <w:rFonts w:ascii="Times New Roman" w:eastAsia="Calibri" w:hAnsi="Times New Roman" w:cs="Times New Roman"/>
        </w:rPr>
        <w:t xml:space="preserve"> коннотацию, благодаря ее сопутствующему значению</w:t>
      </w:r>
      <w:r w:rsidR="002E5CDC" w:rsidRPr="00B050B8">
        <w:rPr>
          <w:rFonts w:ascii="Times New Roman" w:hAnsi="Times New Roman" w:cs="Times New Roman"/>
        </w:rPr>
        <w:t xml:space="preserve">. </w:t>
      </w:r>
      <w:r w:rsidR="00733C77" w:rsidRPr="00733C77">
        <w:rPr>
          <w:rFonts w:ascii="Times New Roman" w:hAnsi="Times New Roman" w:cs="Times New Roman"/>
        </w:rPr>
        <w:t xml:space="preserve">Развитие событий в политике, обществе, появление информационных технологий, научный и промышленный прогресс привели к использованию нового пласта военной терминологии. </w:t>
      </w:r>
      <w:r w:rsidR="00733C77" w:rsidRPr="00733C77">
        <w:rPr>
          <w:rFonts w:ascii="Times New Roman" w:eastAsia="Times New Roman" w:hAnsi="Times New Roman" w:cs="Times New Roman"/>
        </w:rPr>
        <w:t xml:space="preserve">Военная терминология прочно вошла в жизнь с пропагандой военных традиций и службы в армии, армейской символикой и описанием военных событий и действий в средствах массовой информации. </w:t>
      </w:r>
      <w:r w:rsidR="00733C77" w:rsidRPr="00733C77">
        <w:rPr>
          <w:rFonts w:ascii="Times New Roman" w:hAnsi="Times New Roman" w:cs="Times New Roman"/>
        </w:rPr>
        <w:t>Военная терминология включает аспекты знания понятий и терминов технологий, описание военных объектов и военной документации.</w:t>
      </w:r>
    </w:p>
    <w:p w14:paraId="52469815" w14:textId="2876BD3C" w:rsidR="002E5CDC" w:rsidRPr="0064006E" w:rsidRDefault="002E5CDC" w:rsidP="000133BB">
      <w:pPr>
        <w:ind w:right="-148" w:firstLine="567"/>
        <w:contextualSpacing/>
        <w:jc w:val="both"/>
        <w:rPr>
          <w:rFonts w:ascii="Times New Roman" w:eastAsia="Calibri" w:hAnsi="Times New Roman" w:cs="Times New Roman"/>
        </w:rPr>
      </w:pPr>
      <w:r w:rsidRPr="00B050B8">
        <w:rPr>
          <w:rFonts w:ascii="Times New Roman" w:hAnsi="Times New Roman" w:cs="Times New Roman"/>
        </w:rPr>
        <w:t xml:space="preserve">Так, </w:t>
      </w:r>
      <w:r w:rsidR="00E13606">
        <w:rPr>
          <w:rFonts w:ascii="Times New Roman" w:hAnsi="Times New Roman" w:cs="Times New Roman"/>
        </w:rPr>
        <w:t xml:space="preserve">выражение </w:t>
      </w:r>
      <w:r w:rsidR="008B3F8F" w:rsidRPr="00B050B8">
        <w:rPr>
          <w:rFonts w:ascii="Times New Roman" w:hAnsi="Times New Roman" w:cs="Times New Roman"/>
          <w:lang w:val="en-US"/>
        </w:rPr>
        <w:t>U</w:t>
      </w:r>
      <w:r w:rsidR="008B3F8F" w:rsidRPr="00B050B8">
        <w:rPr>
          <w:rFonts w:ascii="Times New Roman" w:hAnsi="Times New Roman" w:cs="Times New Roman"/>
        </w:rPr>
        <w:t>.</w:t>
      </w:r>
      <w:r w:rsidR="008B3F8F" w:rsidRPr="00B050B8">
        <w:rPr>
          <w:rFonts w:ascii="Times New Roman" w:hAnsi="Times New Roman" w:cs="Times New Roman"/>
          <w:lang w:val="en-US"/>
        </w:rPr>
        <w:t>S</w:t>
      </w:r>
      <w:r w:rsidR="008B3F8F" w:rsidRPr="00B050B8">
        <w:rPr>
          <w:rFonts w:ascii="Times New Roman" w:hAnsi="Times New Roman" w:cs="Times New Roman"/>
        </w:rPr>
        <w:t xml:space="preserve">. </w:t>
      </w:r>
      <w:r w:rsidR="008B3F8F" w:rsidRPr="00B050B8">
        <w:rPr>
          <w:rFonts w:ascii="Times New Roman" w:hAnsi="Times New Roman" w:cs="Times New Roman"/>
          <w:lang w:val="en-US"/>
        </w:rPr>
        <w:t>A</w:t>
      </w:r>
      <w:r w:rsidR="0064006E">
        <w:rPr>
          <w:rFonts w:ascii="Times New Roman" w:hAnsi="Times New Roman" w:cs="Times New Roman"/>
          <w:lang w:val="en-US"/>
        </w:rPr>
        <w:t>r</w:t>
      </w:r>
      <w:r w:rsidR="0064006E">
        <w:rPr>
          <w:rFonts w:ascii="Times New Roman" w:hAnsi="Times New Roman" w:cs="Times New Roman"/>
          <w:lang w:val="fr-FR"/>
        </w:rPr>
        <w:t xml:space="preserve">my reseach, </w:t>
      </w:r>
      <w:r w:rsidR="0064006E" w:rsidRPr="00A049B9">
        <w:rPr>
          <w:rFonts w:ascii="Times New Roman" w:hAnsi="Times New Roman" w:cs="Times New Roman"/>
          <w:lang w:val="fr-FR"/>
        </w:rPr>
        <w:t>developpement qnd engineering center (</w:t>
      </w:r>
      <w:r w:rsidR="008B3F8F" w:rsidRPr="00A049B9">
        <w:rPr>
          <w:rFonts w:ascii="Times New Roman" w:hAnsi="Times New Roman" w:cs="Times New Roman"/>
          <w:lang w:val="en-US"/>
        </w:rPr>
        <w:t>ARDEC</w:t>
      </w:r>
      <w:r w:rsidR="008B3F8F" w:rsidRPr="00A049B9">
        <w:rPr>
          <w:rFonts w:ascii="Times New Roman" w:hAnsi="Times New Roman" w:cs="Times New Roman"/>
        </w:rPr>
        <w:t xml:space="preserve">) переводится как </w:t>
      </w:r>
      <w:r w:rsidR="00B050B8" w:rsidRPr="00A049B9">
        <w:rPr>
          <w:rFonts w:ascii="Times New Roman" w:hAnsi="Times New Roman" w:cs="Times New Roman"/>
        </w:rPr>
        <w:t>«</w:t>
      </w:r>
      <w:r w:rsidR="0064006E" w:rsidRPr="00A049B9">
        <w:rPr>
          <w:rFonts w:ascii="Times New Roman" w:hAnsi="Times New Roman" w:cs="Times New Roman"/>
        </w:rPr>
        <w:t>ц</w:t>
      </w:r>
      <w:r w:rsidR="008B3F8F" w:rsidRPr="00A049B9">
        <w:rPr>
          <w:rFonts w:ascii="Times New Roman" w:hAnsi="Times New Roman" w:cs="Times New Roman"/>
        </w:rPr>
        <w:t>ентр исследований, разработок и инжиниринга армии США</w:t>
      </w:r>
      <w:r w:rsidR="00B050B8" w:rsidRPr="00A049B9">
        <w:rPr>
          <w:rFonts w:ascii="Times New Roman" w:hAnsi="Times New Roman" w:cs="Times New Roman"/>
        </w:rPr>
        <w:t>»</w:t>
      </w:r>
      <w:r w:rsidR="0064006E" w:rsidRPr="00A049B9">
        <w:rPr>
          <w:rFonts w:ascii="Times New Roman" w:hAnsi="Times New Roman" w:cs="Times New Roman"/>
        </w:rPr>
        <w:t xml:space="preserve"> с опорой на смысловой перевод и изучение направлений разработки</w:t>
      </w:r>
      <w:r w:rsidR="008B3F8F" w:rsidRPr="00A049B9">
        <w:rPr>
          <w:rFonts w:ascii="Times New Roman" w:hAnsi="Times New Roman" w:cs="Times New Roman"/>
        </w:rPr>
        <w:t xml:space="preserve"> технологий снижения</w:t>
      </w:r>
      <w:r w:rsidR="00187658" w:rsidRPr="00A049B9">
        <w:rPr>
          <w:rFonts w:ascii="Times New Roman" w:hAnsi="Times New Roman" w:cs="Times New Roman"/>
        </w:rPr>
        <w:t xml:space="preserve"> целевого удара</w:t>
      </w:r>
      <w:r w:rsidR="0064006E" w:rsidRPr="00A049B9">
        <w:rPr>
          <w:rFonts w:ascii="Times New Roman" w:hAnsi="Times New Roman" w:cs="Times New Roman"/>
        </w:rPr>
        <w:t>. В</w:t>
      </w:r>
      <w:r w:rsidR="008B3F8F" w:rsidRPr="00A049B9">
        <w:rPr>
          <w:rFonts w:ascii="Times New Roman" w:hAnsi="Times New Roman" w:cs="Times New Roman"/>
        </w:rPr>
        <w:t xml:space="preserve"> русском языке используется термин </w:t>
      </w:r>
      <w:r w:rsidR="00B050B8" w:rsidRPr="00A049B9">
        <w:rPr>
          <w:rFonts w:ascii="Times New Roman" w:hAnsi="Times New Roman" w:cs="Times New Roman"/>
        </w:rPr>
        <w:t>«</w:t>
      </w:r>
      <w:r w:rsidR="0064006E" w:rsidRPr="00A049B9">
        <w:rPr>
          <w:rFonts w:ascii="Times New Roman" w:hAnsi="Times New Roman" w:cs="Times New Roman"/>
        </w:rPr>
        <w:t>и</w:t>
      </w:r>
      <w:r w:rsidR="008B3F8F" w:rsidRPr="00A049B9">
        <w:rPr>
          <w:rFonts w:ascii="Times New Roman" w:hAnsi="Times New Roman" w:cs="Times New Roman"/>
        </w:rPr>
        <w:t>нженерный центр исследований и разраб</w:t>
      </w:r>
      <w:r w:rsidR="0064006E" w:rsidRPr="00A049B9">
        <w:rPr>
          <w:rFonts w:ascii="Times New Roman" w:hAnsi="Times New Roman" w:cs="Times New Roman"/>
        </w:rPr>
        <w:t>отки автобронетанковой техники а</w:t>
      </w:r>
      <w:r w:rsidR="008B3F8F" w:rsidRPr="00A049B9">
        <w:rPr>
          <w:rFonts w:ascii="Times New Roman" w:hAnsi="Times New Roman" w:cs="Times New Roman"/>
        </w:rPr>
        <w:t>рмии США</w:t>
      </w:r>
      <w:r w:rsidR="00B050B8" w:rsidRPr="00A049B9">
        <w:rPr>
          <w:rFonts w:ascii="Times New Roman" w:hAnsi="Times New Roman" w:cs="Times New Roman"/>
        </w:rPr>
        <w:t>»</w:t>
      </w:r>
      <w:r w:rsidR="00005789" w:rsidRPr="00A049B9">
        <w:rPr>
          <w:rFonts w:ascii="Times New Roman" w:hAnsi="Times New Roman" w:cs="Times New Roman"/>
        </w:rPr>
        <w:t xml:space="preserve"> [Бидеркесен 2020: 5</w:t>
      </w:r>
      <w:r w:rsidRPr="00A049B9">
        <w:rPr>
          <w:rFonts w:ascii="Times New Roman" w:hAnsi="Times New Roman" w:cs="Times New Roman"/>
        </w:rPr>
        <w:t xml:space="preserve">]. </w:t>
      </w:r>
      <w:r w:rsidR="004C3A3C" w:rsidRPr="00A049B9">
        <w:rPr>
          <w:rFonts w:ascii="Times New Roman" w:hAnsi="Times New Roman" w:cs="Times New Roman"/>
        </w:rPr>
        <w:t>Военная</w:t>
      </w:r>
      <w:r w:rsidR="00B050B8" w:rsidRPr="00A049B9">
        <w:rPr>
          <w:rFonts w:ascii="Times New Roman" w:hAnsi="Times New Roman" w:cs="Times New Roman"/>
        </w:rPr>
        <w:t xml:space="preserve"> терминология содержит</w:t>
      </w:r>
      <w:r w:rsidR="00B050B8" w:rsidRPr="00A049B9">
        <w:rPr>
          <w:rFonts w:ascii="Times New Roman" w:eastAsia="Calibri" w:hAnsi="Times New Roman" w:cs="Times New Roman"/>
        </w:rPr>
        <w:t xml:space="preserve"> коннотацию, «включающую </w:t>
      </w:r>
      <w:r w:rsidR="00B050B8" w:rsidRPr="00A049B9">
        <w:rPr>
          <w:rFonts w:ascii="Times New Roman" w:eastAsia="Times New Roman" w:hAnsi="Times New Roman" w:cs="Times New Roman"/>
        </w:rPr>
        <w:t>с</w:t>
      </w:r>
      <w:r w:rsidR="00C3334F" w:rsidRPr="00A049B9">
        <w:rPr>
          <w:rFonts w:ascii="Times New Roman" w:eastAsia="Times New Roman" w:hAnsi="Times New Roman" w:cs="Times New Roman"/>
        </w:rPr>
        <w:t>тилистические функции, связанные со значением слова</w:t>
      </w:r>
      <w:r w:rsidR="00B050B8" w:rsidRPr="00A049B9">
        <w:rPr>
          <w:rFonts w:ascii="Times New Roman" w:eastAsia="Times New Roman" w:hAnsi="Times New Roman" w:cs="Times New Roman"/>
        </w:rPr>
        <w:t>»</w:t>
      </w:r>
      <w:r w:rsidR="00187658" w:rsidRPr="00A049B9">
        <w:rPr>
          <w:rFonts w:ascii="Times New Roman" w:hAnsi="Times New Roman" w:cs="Times New Roman"/>
        </w:rPr>
        <w:t xml:space="preserve"> </w:t>
      </w:r>
      <w:r w:rsidR="00372435" w:rsidRPr="00A049B9">
        <w:rPr>
          <w:rFonts w:ascii="Times New Roman" w:eastAsia="Times New Roman" w:hAnsi="Times New Roman" w:cs="Times New Roman"/>
        </w:rPr>
        <w:t>[</w:t>
      </w:r>
      <w:r w:rsidR="00372435" w:rsidRPr="00A049B9">
        <w:rPr>
          <w:rFonts w:ascii="Times New Roman" w:hAnsi="Times New Roman" w:cs="Times New Roman"/>
        </w:rPr>
        <w:t xml:space="preserve">Леглер </w:t>
      </w:r>
      <w:r w:rsidR="00372435" w:rsidRPr="00A049B9">
        <w:rPr>
          <w:rFonts w:ascii="Times New Roman" w:eastAsia="Times New Roman" w:hAnsi="Times New Roman" w:cs="Times New Roman"/>
        </w:rPr>
        <w:t>2017: 12]</w:t>
      </w:r>
      <w:r w:rsidR="00795051" w:rsidRPr="00A049B9">
        <w:rPr>
          <w:rFonts w:ascii="Times New Roman" w:hAnsi="Times New Roman" w:cs="Times New Roman"/>
        </w:rPr>
        <w:t xml:space="preserve"> для</w:t>
      </w:r>
      <w:r w:rsidR="00B050B8" w:rsidRPr="00A049B9">
        <w:rPr>
          <w:rFonts w:ascii="Times New Roman" w:eastAsia="Times New Roman" w:hAnsi="Times New Roman" w:cs="Times New Roman"/>
        </w:rPr>
        <w:t xml:space="preserve"> в</w:t>
      </w:r>
      <w:r w:rsidR="00795051" w:rsidRPr="00A049B9">
        <w:rPr>
          <w:rFonts w:ascii="Times New Roman" w:eastAsia="Times New Roman" w:hAnsi="Times New Roman" w:cs="Times New Roman"/>
        </w:rPr>
        <w:t>ыражения</w:t>
      </w:r>
      <w:r w:rsidR="00C3334F" w:rsidRPr="00A049B9">
        <w:rPr>
          <w:rFonts w:ascii="Times New Roman" w:eastAsia="Times New Roman" w:hAnsi="Times New Roman" w:cs="Times New Roman"/>
        </w:rPr>
        <w:t xml:space="preserve"> техничес</w:t>
      </w:r>
      <w:r w:rsidR="00B050B8" w:rsidRPr="00A049B9">
        <w:rPr>
          <w:rFonts w:ascii="Times New Roman" w:eastAsia="Times New Roman" w:hAnsi="Times New Roman" w:cs="Times New Roman"/>
        </w:rPr>
        <w:t>к</w:t>
      </w:r>
      <w:r w:rsidR="00C3334F" w:rsidRPr="00A049B9">
        <w:rPr>
          <w:rFonts w:ascii="Times New Roman" w:eastAsia="Times New Roman" w:hAnsi="Times New Roman" w:cs="Times New Roman"/>
        </w:rPr>
        <w:t>и</w:t>
      </w:r>
      <w:r w:rsidR="00B050B8" w:rsidRPr="00A049B9">
        <w:rPr>
          <w:rFonts w:ascii="Times New Roman" w:eastAsia="Times New Roman" w:hAnsi="Times New Roman" w:cs="Times New Roman"/>
        </w:rPr>
        <w:t>х, технологических и оценочных</w:t>
      </w:r>
      <w:r w:rsidR="00795051" w:rsidRPr="00A049B9">
        <w:rPr>
          <w:rFonts w:ascii="Times New Roman" w:eastAsia="Times New Roman" w:hAnsi="Times New Roman" w:cs="Times New Roman"/>
        </w:rPr>
        <w:t xml:space="preserve"> оттенков высказывания и аспектов</w:t>
      </w:r>
      <w:r w:rsidR="00B050B8" w:rsidRPr="00A049B9">
        <w:rPr>
          <w:rFonts w:ascii="Times New Roman" w:eastAsia="Times New Roman" w:hAnsi="Times New Roman" w:cs="Times New Roman"/>
        </w:rPr>
        <w:t xml:space="preserve"> </w:t>
      </w:r>
      <w:r w:rsidR="00C3334F" w:rsidRPr="00A049B9">
        <w:rPr>
          <w:rFonts w:ascii="Times New Roman" w:eastAsia="Times New Roman" w:hAnsi="Times New Roman" w:cs="Times New Roman"/>
        </w:rPr>
        <w:t>создания</w:t>
      </w:r>
      <w:r w:rsidR="0064006E">
        <w:rPr>
          <w:rFonts w:ascii="Times New Roman" w:eastAsia="Times New Roman" w:hAnsi="Times New Roman" w:cs="Times New Roman"/>
        </w:rPr>
        <w:t xml:space="preserve"> </w:t>
      </w:r>
      <w:r w:rsidR="00870641">
        <w:rPr>
          <w:rFonts w:ascii="Times New Roman" w:eastAsia="Times New Roman" w:hAnsi="Times New Roman" w:cs="Times New Roman"/>
        </w:rPr>
        <w:t xml:space="preserve">военных </w:t>
      </w:r>
      <w:r w:rsidR="0064006E">
        <w:rPr>
          <w:rFonts w:ascii="Times New Roman" w:eastAsia="Times New Roman" w:hAnsi="Times New Roman" w:cs="Times New Roman"/>
        </w:rPr>
        <w:t>т</w:t>
      </w:r>
      <w:r w:rsidR="00C3334F">
        <w:rPr>
          <w:rFonts w:ascii="Times New Roman" w:eastAsia="Times New Roman" w:hAnsi="Times New Roman" w:cs="Times New Roman"/>
        </w:rPr>
        <w:t>ехнологий</w:t>
      </w:r>
      <w:r w:rsidRPr="00E573E3">
        <w:rPr>
          <w:rFonts w:ascii="Times New Roman" w:hAnsi="Times New Roman" w:cs="Times New Roman"/>
        </w:rPr>
        <w:t>.</w:t>
      </w:r>
    </w:p>
    <w:p w14:paraId="7945300C" w14:textId="77777777" w:rsidR="002E5CDC" w:rsidRPr="00E573E3" w:rsidRDefault="002E5CDC" w:rsidP="000133BB">
      <w:pPr>
        <w:spacing w:before="100" w:beforeAutospacing="1" w:after="100" w:afterAutospacing="1"/>
        <w:ind w:right="-148" w:firstLine="567"/>
        <w:contextualSpacing/>
        <w:jc w:val="both"/>
        <w:rPr>
          <w:rFonts w:ascii="Times New Roman" w:hAnsi="Times New Roman" w:cs="Times New Roman"/>
        </w:rPr>
      </w:pPr>
      <w:r w:rsidRPr="00E573E3">
        <w:rPr>
          <w:rFonts w:ascii="Times New Roman" w:hAnsi="Times New Roman" w:cs="Times New Roman"/>
        </w:rPr>
        <w:t>***</w:t>
      </w:r>
    </w:p>
    <w:p w14:paraId="55A51949" w14:textId="2B1EF46F" w:rsidR="00A926B4" w:rsidRPr="00187658" w:rsidRDefault="00A926B4" w:rsidP="000133BB">
      <w:pPr>
        <w:spacing w:before="100" w:beforeAutospacing="1" w:after="100" w:afterAutospacing="1"/>
        <w:ind w:right="-148" w:firstLine="567"/>
        <w:contextualSpacing/>
        <w:jc w:val="both"/>
        <w:rPr>
          <w:rFonts w:ascii="Times New Roman" w:hAnsi="Times New Roman" w:cs="Times New Roman"/>
        </w:rPr>
      </w:pPr>
      <w:r w:rsidRPr="00187658">
        <w:rPr>
          <w:rFonts w:ascii="Times New Roman" w:hAnsi="Times New Roman" w:cs="Times New Roman"/>
        </w:rPr>
        <w:t>Проведённое</w:t>
      </w:r>
      <w:r w:rsidR="002E5CDC" w:rsidRPr="00187658">
        <w:rPr>
          <w:rFonts w:ascii="Times New Roman" w:hAnsi="Times New Roman" w:cs="Times New Roman"/>
        </w:rPr>
        <w:t xml:space="preserve"> исследование показало, что </w:t>
      </w:r>
      <w:r w:rsidR="00187658" w:rsidRPr="00187658">
        <w:rPr>
          <w:rFonts w:ascii="Times New Roman" w:hAnsi="Times New Roman" w:cs="Times New Roman"/>
        </w:rPr>
        <w:t xml:space="preserve">терминология в военном дискурсе представлена преимущественно существительными и </w:t>
      </w:r>
      <w:r w:rsidR="00187658" w:rsidRPr="00187658">
        <w:rPr>
          <w:rFonts w:ascii="Times New Roman" w:eastAsia="TimesNewRomanPSMT" w:hAnsi="Times New Roman" w:cs="Times New Roman"/>
        </w:rPr>
        <w:t>прилагательными.</w:t>
      </w:r>
      <w:r w:rsidR="00187658" w:rsidRPr="00187658">
        <w:rPr>
          <w:rFonts w:ascii="Times New Roman" w:hAnsi="Times New Roman" w:cs="Times New Roman"/>
        </w:rPr>
        <w:t xml:space="preserve"> </w:t>
      </w:r>
      <w:r w:rsidRPr="00187658">
        <w:rPr>
          <w:rFonts w:ascii="Times New Roman" w:hAnsi="Times New Roman" w:cs="Times New Roman"/>
        </w:rPr>
        <w:t>Военна</w:t>
      </w:r>
      <w:r w:rsidR="00187658" w:rsidRPr="00187658">
        <w:rPr>
          <w:rFonts w:ascii="Times New Roman" w:hAnsi="Times New Roman" w:cs="Times New Roman"/>
        </w:rPr>
        <w:t>я терминология</w:t>
      </w:r>
      <w:r w:rsidRPr="00187658">
        <w:rPr>
          <w:rFonts w:ascii="Times New Roman" w:hAnsi="Times New Roman" w:cs="Times New Roman"/>
        </w:rPr>
        <w:t xml:space="preserve"> способст</w:t>
      </w:r>
      <w:r w:rsidR="00187658" w:rsidRPr="00187658">
        <w:rPr>
          <w:rFonts w:ascii="Times New Roman" w:hAnsi="Times New Roman" w:cs="Times New Roman"/>
        </w:rPr>
        <w:t>вует созданию английской и русской военной картины</w:t>
      </w:r>
      <w:r w:rsidRPr="00187658">
        <w:rPr>
          <w:rFonts w:ascii="Times New Roman" w:hAnsi="Times New Roman" w:cs="Times New Roman"/>
        </w:rPr>
        <w:t>, при описании которой презентуются и</w:t>
      </w:r>
      <w:r w:rsidR="00187658" w:rsidRPr="00187658">
        <w:rPr>
          <w:rFonts w:ascii="Times New Roman" w:hAnsi="Times New Roman" w:cs="Times New Roman"/>
        </w:rPr>
        <w:t>сторические связи войны и мира</w:t>
      </w:r>
      <w:r w:rsidRPr="00187658">
        <w:rPr>
          <w:rFonts w:ascii="Times New Roman" w:hAnsi="Times New Roman" w:cs="Times New Roman"/>
        </w:rPr>
        <w:t>, а стратегии и тактики находятся в тесной взаимосвязи с боевыми действиями. В результате метафоризации военная лек</w:t>
      </w:r>
      <w:r w:rsidR="00187658" w:rsidRPr="00187658">
        <w:rPr>
          <w:rFonts w:ascii="Times New Roman" w:hAnsi="Times New Roman" w:cs="Times New Roman"/>
        </w:rPr>
        <w:t>сика придаёт военному дискурсу</w:t>
      </w:r>
      <w:r w:rsidRPr="00187658">
        <w:rPr>
          <w:rFonts w:ascii="Times New Roman" w:hAnsi="Times New Roman" w:cs="Times New Roman"/>
        </w:rPr>
        <w:t xml:space="preserve"> особую выразительность, эмотивность и экспрессивность. </w:t>
      </w:r>
      <w:r w:rsidR="00187658" w:rsidRPr="00187658">
        <w:rPr>
          <w:rFonts w:ascii="Times New Roman" w:hAnsi="Times New Roman" w:cs="Times New Roman"/>
        </w:rPr>
        <w:t>Военная терминология в военном</w:t>
      </w:r>
      <w:r w:rsidRPr="00187658">
        <w:rPr>
          <w:rFonts w:ascii="Times New Roman" w:eastAsia="Calibri" w:hAnsi="Times New Roman" w:cs="Times New Roman"/>
        </w:rPr>
        <w:t xml:space="preserve"> дискурсе имеет сопутствующее значение наравне с ее основным значением</w:t>
      </w:r>
      <w:r w:rsidRPr="00187658">
        <w:rPr>
          <w:rFonts w:ascii="Times New Roman" w:eastAsia="Times New Roman" w:hAnsi="Times New Roman" w:cs="Times New Roman"/>
        </w:rPr>
        <w:t>.</w:t>
      </w:r>
      <w:r w:rsidRPr="00187658">
        <w:rPr>
          <w:rFonts w:ascii="Times New Roman" w:eastAsia="Calibri" w:hAnsi="Times New Roman" w:cs="Times New Roman"/>
        </w:rPr>
        <w:t xml:space="preserve"> </w:t>
      </w:r>
      <w:r w:rsidR="00187658" w:rsidRPr="00187658">
        <w:rPr>
          <w:rFonts w:ascii="Times New Roman" w:eastAsia="Calibri" w:hAnsi="Times New Roman" w:cs="Times New Roman"/>
        </w:rPr>
        <w:t>В</w:t>
      </w:r>
      <w:r w:rsidR="00187658">
        <w:rPr>
          <w:rFonts w:ascii="Times New Roman" w:eastAsia="Calibri" w:hAnsi="Times New Roman" w:cs="Times New Roman"/>
        </w:rPr>
        <w:t>оенная терминология</w:t>
      </w:r>
      <w:r w:rsidRPr="00187658">
        <w:rPr>
          <w:rFonts w:ascii="Times New Roman" w:eastAsia="Calibri" w:hAnsi="Times New Roman" w:cs="Times New Roman"/>
        </w:rPr>
        <w:t xml:space="preserve"> </w:t>
      </w:r>
      <w:r w:rsidRPr="00187658">
        <w:rPr>
          <w:rFonts w:ascii="Times New Roman" w:hAnsi="Times New Roman" w:cs="Times New Roman"/>
        </w:rPr>
        <w:t xml:space="preserve">делает </w:t>
      </w:r>
      <w:r w:rsidR="00187658">
        <w:rPr>
          <w:rFonts w:ascii="Times New Roman" w:eastAsia="Calibri" w:hAnsi="Times New Roman" w:cs="Times New Roman"/>
        </w:rPr>
        <w:t>военный</w:t>
      </w:r>
      <w:r w:rsidRPr="00187658">
        <w:rPr>
          <w:rFonts w:ascii="Times New Roman" w:eastAsia="Calibri" w:hAnsi="Times New Roman" w:cs="Times New Roman"/>
        </w:rPr>
        <w:t xml:space="preserve"> дискурс</w:t>
      </w:r>
      <w:r w:rsidRPr="00187658">
        <w:rPr>
          <w:rFonts w:ascii="Times New Roman" w:eastAsia="Times New Roman" w:hAnsi="Times New Roman" w:cs="Times New Roman"/>
        </w:rPr>
        <w:t xml:space="preserve"> по-особому и высоко эмоциональным, п</w:t>
      </w:r>
      <w:r w:rsidR="00072923">
        <w:rPr>
          <w:rFonts w:ascii="Times New Roman" w:eastAsia="Times New Roman" w:hAnsi="Times New Roman" w:cs="Times New Roman"/>
        </w:rPr>
        <w:t xml:space="preserve">ридаёт ему оценочный оттенок, </w:t>
      </w:r>
      <w:r w:rsidRPr="00187658">
        <w:rPr>
          <w:rFonts w:ascii="Times New Roman" w:eastAsia="Times New Roman" w:hAnsi="Times New Roman" w:cs="Times New Roman"/>
        </w:rPr>
        <w:t xml:space="preserve">способствует динамичному </w:t>
      </w:r>
      <w:r w:rsidR="00187658">
        <w:rPr>
          <w:rFonts w:ascii="Times New Roman" w:eastAsia="Times New Roman" w:hAnsi="Times New Roman" w:cs="Times New Roman"/>
        </w:rPr>
        <w:t>отображению событий и технология</w:t>
      </w:r>
      <w:r w:rsidRPr="00187658">
        <w:rPr>
          <w:rFonts w:ascii="Times New Roman" w:eastAsia="Times New Roman" w:hAnsi="Times New Roman" w:cs="Times New Roman"/>
        </w:rPr>
        <w:t xml:space="preserve">, сохраняя </w:t>
      </w:r>
      <w:r w:rsidR="00FD3859">
        <w:rPr>
          <w:rFonts w:ascii="Times New Roman" w:eastAsia="Times New Roman" w:hAnsi="Times New Roman" w:cs="Times New Roman"/>
        </w:rPr>
        <w:t>и приумножая развитие военной сферы</w:t>
      </w:r>
      <w:r w:rsidRPr="00187658">
        <w:rPr>
          <w:rFonts w:ascii="Times New Roman" w:eastAsia="Times New Roman" w:hAnsi="Times New Roman" w:cs="Times New Roman"/>
        </w:rPr>
        <w:t>.</w:t>
      </w:r>
    </w:p>
    <w:p w14:paraId="3C6DBEFE" w14:textId="0B2A82AA" w:rsidR="002E5CDC" w:rsidRPr="00E573E3" w:rsidRDefault="002E5CDC" w:rsidP="000133BB">
      <w:pPr>
        <w:spacing w:before="100" w:beforeAutospacing="1" w:after="100" w:afterAutospacing="1"/>
        <w:ind w:right="-148" w:firstLine="567"/>
        <w:contextualSpacing/>
        <w:jc w:val="both"/>
        <w:rPr>
          <w:rFonts w:ascii="Times New Roman" w:hAnsi="Times New Roman" w:cs="Times New Roman"/>
        </w:rPr>
      </w:pPr>
      <w:r w:rsidRPr="00E573E3">
        <w:rPr>
          <w:rFonts w:ascii="Times New Roman" w:hAnsi="Times New Roman" w:cs="Times New Roman"/>
          <w:b/>
          <w:bCs/>
        </w:rPr>
        <w:t>Литератур</w:t>
      </w:r>
      <w:r w:rsidR="00FD3859">
        <w:rPr>
          <w:rFonts w:ascii="Times New Roman" w:hAnsi="Times New Roman" w:cs="Times New Roman"/>
          <w:b/>
          <w:bCs/>
        </w:rPr>
        <w:t>а</w:t>
      </w:r>
    </w:p>
    <w:p w14:paraId="7F550456" w14:textId="31D9C1AD" w:rsidR="00FD3859" w:rsidRPr="00BE6615" w:rsidRDefault="00FD3859" w:rsidP="000133BB">
      <w:pPr>
        <w:pStyle w:val="aa"/>
        <w:numPr>
          <w:ilvl w:val="0"/>
          <w:numId w:val="2"/>
        </w:numPr>
        <w:spacing w:after="0" w:line="240" w:lineRule="auto"/>
        <w:ind w:left="0" w:right="-14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615">
        <w:rPr>
          <w:rFonts w:ascii="Times New Roman" w:hAnsi="Times New Roman" w:cs="Times New Roman"/>
          <w:sz w:val="24"/>
          <w:szCs w:val="24"/>
        </w:rPr>
        <w:t>Бидеркесен Д. Военная лексика как особый элемент лексической системы языка / Д. Бидеркесен  // Каза</w:t>
      </w:r>
      <w:r w:rsidR="00EA259B">
        <w:rPr>
          <w:rFonts w:ascii="Times New Roman" w:hAnsi="Times New Roman" w:cs="Times New Roman"/>
          <w:sz w:val="24"/>
          <w:szCs w:val="24"/>
        </w:rPr>
        <w:t>нский лингвистический журнал. 2020. Т. 3. № 1.</w:t>
      </w:r>
      <w:r w:rsidRPr="00BE6615">
        <w:rPr>
          <w:rFonts w:ascii="Times New Roman" w:hAnsi="Times New Roman" w:cs="Times New Roman"/>
          <w:sz w:val="24"/>
          <w:szCs w:val="24"/>
        </w:rPr>
        <w:t xml:space="preserve"> С. 5-16.</w:t>
      </w:r>
    </w:p>
    <w:p w14:paraId="02D4DA38" w14:textId="52A75BF3" w:rsidR="00FD3859" w:rsidRPr="00BE6615" w:rsidRDefault="00FD3859" w:rsidP="000133BB">
      <w:pPr>
        <w:pStyle w:val="aa"/>
        <w:numPr>
          <w:ilvl w:val="0"/>
          <w:numId w:val="2"/>
        </w:numPr>
        <w:spacing w:after="0" w:line="240" w:lineRule="auto"/>
        <w:ind w:left="0" w:right="-14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615">
        <w:rPr>
          <w:rFonts w:ascii="Times New Roman" w:hAnsi="Times New Roman" w:cs="Times New Roman"/>
          <w:sz w:val="24"/>
          <w:szCs w:val="24"/>
        </w:rPr>
        <w:t xml:space="preserve">Леглер А.А. Особенности терминологической лексики в военно-технических текстах / А.А. Леглер // Филологические науки. Вопросы теории и </w:t>
      </w:r>
      <w:r w:rsidR="00EA259B">
        <w:rPr>
          <w:rFonts w:ascii="Times New Roman" w:hAnsi="Times New Roman" w:cs="Times New Roman"/>
          <w:sz w:val="24"/>
          <w:szCs w:val="24"/>
        </w:rPr>
        <w:t xml:space="preserve">практики. 2017. № 8 (74). </w:t>
      </w:r>
      <w:r w:rsidRPr="00BE6615">
        <w:rPr>
          <w:rFonts w:ascii="Times New Roman" w:hAnsi="Times New Roman" w:cs="Times New Roman"/>
          <w:sz w:val="24"/>
          <w:szCs w:val="24"/>
        </w:rPr>
        <w:t>С. 104-106.</w:t>
      </w:r>
    </w:p>
    <w:p w14:paraId="192A194C" w14:textId="3BC7708D" w:rsidR="00BE6615" w:rsidRPr="00BE6615" w:rsidRDefault="00BE6615" w:rsidP="000133BB">
      <w:pPr>
        <w:pStyle w:val="aa"/>
        <w:numPr>
          <w:ilvl w:val="0"/>
          <w:numId w:val="2"/>
        </w:numPr>
        <w:spacing w:after="0" w:line="240" w:lineRule="auto"/>
        <w:ind w:left="0" w:right="-14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615">
        <w:rPr>
          <w:rFonts w:ascii="Times New Roman" w:hAnsi="Times New Roman" w:cs="Times New Roman"/>
          <w:sz w:val="24"/>
          <w:szCs w:val="24"/>
        </w:rPr>
        <w:t xml:space="preserve">Леонтович О.А. Россия и США: введение </w:t>
      </w:r>
      <w:r w:rsidR="00F61E83">
        <w:rPr>
          <w:rFonts w:ascii="Times New Roman" w:hAnsi="Times New Roman" w:cs="Times New Roman"/>
          <w:sz w:val="24"/>
          <w:szCs w:val="24"/>
        </w:rPr>
        <w:t xml:space="preserve">в межкультурную коммуникацию. </w:t>
      </w:r>
      <w:r w:rsidRPr="00BE6615">
        <w:rPr>
          <w:rFonts w:ascii="Times New Roman" w:hAnsi="Times New Roman" w:cs="Times New Roman"/>
          <w:sz w:val="24"/>
          <w:szCs w:val="24"/>
        </w:rPr>
        <w:t>5 изд.</w:t>
      </w:r>
      <w:r w:rsidR="00EA259B">
        <w:rPr>
          <w:rFonts w:ascii="Times New Roman" w:hAnsi="Times New Roman" w:cs="Times New Roman"/>
          <w:sz w:val="24"/>
          <w:szCs w:val="24"/>
        </w:rPr>
        <w:t xml:space="preserve"> Волгоград, Перемена, 2018. </w:t>
      </w:r>
      <w:r w:rsidRPr="00BE6615">
        <w:rPr>
          <w:rFonts w:ascii="Times New Roman" w:hAnsi="Times New Roman" w:cs="Times New Roman"/>
          <w:sz w:val="24"/>
          <w:szCs w:val="24"/>
        </w:rPr>
        <w:t>399 с.</w:t>
      </w:r>
    </w:p>
    <w:p w14:paraId="692E1C92" w14:textId="6B9290D3" w:rsidR="00BE6615" w:rsidRPr="00BE6615" w:rsidRDefault="00BE6615" w:rsidP="000133BB">
      <w:pPr>
        <w:pStyle w:val="aa"/>
        <w:numPr>
          <w:ilvl w:val="0"/>
          <w:numId w:val="2"/>
        </w:numPr>
        <w:spacing w:after="0" w:line="240" w:lineRule="auto"/>
        <w:ind w:left="0" w:right="-14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615">
        <w:rPr>
          <w:rFonts w:ascii="Times New Roman" w:hAnsi="Times New Roman" w:cs="Times New Roman"/>
          <w:sz w:val="24"/>
          <w:szCs w:val="24"/>
        </w:rPr>
        <w:t>Медникова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Э.М.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О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проблеме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словосочетаний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//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Значение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слова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и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методы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его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описания.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E6615">
        <w:rPr>
          <w:rFonts w:ascii="Times New Roman" w:hAnsi="Times New Roman" w:cs="Times New Roman"/>
          <w:sz w:val="24"/>
          <w:szCs w:val="24"/>
        </w:rPr>
        <w:t>М.,</w:t>
      </w:r>
      <w:r w:rsidRPr="00BE661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EA259B">
        <w:rPr>
          <w:rFonts w:ascii="Times New Roman" w:hAnsi="Times New Roman" w:cs="Times New Roman"/>
          <w:sz w:val="24"/>
          <w:szCs w:val="24"/>
        </w:rPr>
        <w:t>2019</w:t>
      </w:r>
      <w:r w:rsidRPr="00BE6615">
        <w:rPr>
          <w:rFonts w:ascii="Times New Roman" w:hAnsi="Times New Roman" w:cs="Times New Roman"/>
          <w:sz w:val="24"/>
          <w:szCs w:val="24"/>
        </w:rPr>
        <w:t>.</w:t>
      </w:r>
    </w:p>
    <w:p w14:paraId="1A260449" w14:textId="3FE6820D" w:rsidR="00F56E7F" w:rsidRPr="00483022" w:rsidRDefault="00BE6615" w:rsidP="000133BB">
      <w:pPr>
        <w:pStyle w:val="a8"/>
        <w:numPr>
          <w:ilvl w:val="0"/>
          <w:numId w:val="2"/>
        </w:numPr>
        <w:ind w:left="0" w:right="-148" w:firstLine="567"/>
        <w:contextualSpacing/>
        <w:jc w:val="both"/>
        <w:rPr>
          <w:rFonts w:ascii="Times New Roman" w:hAnsi="Times New Roman" w:cs="Times New Roman"/>
          <w:lang w:val="en-US"/>
        </w:rPr>
      </w:pPr>
      <w:r w:rsidRPr="00BE6615">
        <w:rPr>
          <w:rFonts w:ascii="Times New Roman" w:hAnsi="Times New Roman" w:cs="Times New Roman"/>
          <w:lang w:val="en-US"/>
        </w:rPr>
        <w:t>USMC</w:t>
      </w:r>
      <w:r w:rsidRPr="00483022">
        <w:rPr>
          <w:rFonts w:ascii="Times New Roman" w:hAnsi="Times New Roman" w:cs="Times New Roman"/>
          <w:lang w:val="en-US"/>
        </w:rPr>
        <w:t xml:space="preserve"> </w:t>
      </w:r>
      <w:r w:rsidRPr="00BE6615">
        <w:rPr>
          <w:rFonts w:ascii="Times New Roman" w:hAnsi="Times New Roman" w:cs="Times New Roman"/>
          <w:lang w:val="en-US"/>
        </w:rPr>
        <w:t>HANGOUT</w:t>
      </w:r>
      <w:r w:rsidR="00EA259B" w:rsidRPr="00483022">
        <w:rPr>
          <w:rFonts w:ascii="Times New Roman" w:hAnsi="Times New Roman" w:cs="Times New Roman"/>
          <w:lang w:val="en-US"/>
        </w:rPr>
        <w:t>: http://www.usmchangout.com</w:t>
      </w:r>
      <w:r w:rsidRPr="00483022">
        <w:rPr>
          <w:rFonts w:ascii="Times New Roman" w:hAnsi="Times New Roman" w:cs="Times New Roman"/>
          <w:lang w:val="en-US"/>
        </w:rPr>
        <w:t>.</w:t>
      </w:r>
    </w:p>
    <w:sectPr w:rsidR="00F56E7F" w:rsidRPr="00483022" w:rsidSect="00D410E3">
      <w:pgSz w:w="11900" w:h="16820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C7D6B"/>
    <w:multiLevelType w:val="hybridMultilevel"/>
    <w:tmpl w:val="86AE5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164B60"/>
    <w:multiLevelType w:val="multilevel"/>
    <w:tmpl w:val="C1962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610196"/>
    <w:multiLevelType w:val="hybridMultilevel"/>
    <w:tmpl w:val="4A761E1A"/>
    <w:lvl w:ilvl="0" w:tplc="11D8026E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CDC"/>
    <w:rsid w:val="00005789"/>
    <w:rsid w:val="000133BB"/>
    <w:rsid w:val="00072923"/>
    <w:rsid w:val="000F767A"/>
    <w:rsid w:val="00187658"/>
    <w:rsid w:val="002A255C"/>
    <w:rsid w:val="002E5CDC"/>
    <w:rsid w:val="00372435"/>
    <w:rsid w:val="003F5FB4"/>
    <w:rsid w:val="00411065"/>
    <w:rsid w:val="00483022"/>
    <w:rsid w:val="004C3A3C"/>
    <w:rsid w:val="0064006E"/>
    <w:rsid w:val="00714C51"/>
    <w:rsid w:val="00733C77"/>
    <w:rsid w:val="00782EF5"/>
    <w:rsid w:val="00795051"/>
    <w:rsid w:val="00870641"/>
    <w:rsid w:val="008B3F8F"/>
    <w:rsid w:val="009039F5"/>
    <w:rsid w:val="00A049B9"/>
    <w:rsid w:val="00A926B4"/>
    <w:rsid w:val="00B050B8"/>
    <w:rsid w:val="00BE6615"/>
    <w:rsid w:val="00C3334F"/>
    <w:rsid w:val="00D35C57"/>
    <w:rsid w:val="00D410E3"/>
    <w:rsid w:val="00E13606"/>
    <w:rsid w:val="00E573E3"/>
    <w:rsid w:val="00EA259B"/>
    <w:rsid w:val="00EC30D2"/>
    <w:rsid w:val="00F5319B"/>
    <w:rsid w:val="00F56E7F"/>
    <w:rsid w:val="00F61E83"/>
    <w:rsid w:val="00FD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1BBF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semiHidden/>
    <w:unhideWhenUsed/>
    <w:rsid w:val="00714C51"/>
    <w:pPr>
      <w:spacing w:before="120"/>
    </w:pPr>
    <w:rPr>
      <w:rFonts w:ascii="Times New Roman" w:hAnsi="Times New Roman"/>
      <w:b/>
      <w:color w:val="548DD4"/>
    </w:rPr>
  </w:style>
  <w:style w:type="paragraph" w:styleId="a3">
    <w:name w:val="Balloon Text"/>
    <w:basedOn w:val="a"/>
    <w:link w:val="a4"/>
    <w:uiPriority w:val="99"/>
    <w:semiHidden/>
    <w:unhideWhenUsed/>
    <w:rsid w:val="003F5FB4"/>
    <w:rPr>
      <w:rFonts w:ascii="Lucida Grande" w:hAnsi="Lucida Grande" w:cs="Lucida Grande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F5FB4"/>
    <w:rPr>
      <w:rFonts w:ascii="Lucida Grande" w:hAnsi="Lucida Grande" w:cs="Lucida Grande"/>
      <w:sz w:val="18"/>
      <w:szCs w:val="18"/>
      <w:lang w:val="ru-RU"/>
    </w:rPr>
  </w:style>
  <w:style w:type="paragraph" w:styleId="a5">
    <w:name w:val="Normal (Web)"/>
    <w:basedOn w:val="a"/>
    <w:uiPriority w:val="99"/>
    <w:semiHidden/>
    <w:unhideWhenUsed/>
    <w:rsid w:val="002E5CD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fr-FR"/>
    </w:rPr>
  </w:style>
  <w:style w:type="character" w:styleId="a6">
    <w:name w:val="Strong"/>
    <w:basedOn w:val="a0"/>
    <w:uiPriority w:val="22"/>
    <w:qFormat/>
    <w:rsid w:val="002E5CDC"/>
    <w:rPr>
      <w:b/>
      <w:bCs/>
    </w:rPr>
  </w:style>
  <w:style w:type="character" w:styleId="a7">
    <w:name w:val="Emphasis"/>
    <w:basedOn w:val="a0"/>
    <w:uiPriority w:val="20"/>
    <w:qFormat/>
    <w:rsid w:val="002E5CDC"/>
    <w:rPr>
      <w:i/>
      <w:iCs/>
    </w:rPr>
  </w:style>
  <w:style w:type="paragraph" w:styleId="a8">
    <w:name w:val="footnote text"/>
    <w:basedOn w:val="a"/>
    <w:link w:val="a9"/>
    <w:uiPriority w:val="99"/>
    <w:unhideWhenUsed/>
    <w:rsid w:val="00FD3859"/>
    <w:rPr>
      <w:rFonts w:eastAsiaTheme="minorHAnsi"/>
      <w:lang w:eastAsia="en-US"/>
    </w:rPr>
  </w:style>
  <w:style w:type="character" w:customStyle="1" w:styleId="a9">
    <w:name w:val="Текст сноски Знак"/>
    <w:basedOn w:val="a0"/>
    <w:link w:val="a8"/>
    <w:uiPriority w:val="99"/>
    <w:rsid w:val="00FD3859"/>
    <w:rPr>
      <w:rFonts w:eastAsiaTheme="minorHAnsi"/>
      <w:lang w:val="ru-RU" w:eastAsia="en-US"/>
    </w:rPr>
  </w:style>
  <w:style w:type="paragraph" w:styleId="aa">
    <w:name w:val="List Paragraph"/>
    <w:basedOn w:val="a"/>
    <w:uiPriority w:val="1"/>
    <w:qFormat/>
    <w:rsid w:val="00FD3859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semiHidden/>
    <w:unhideWhenUsed/>
    <w:rsid w:val="00714C51"/>
    <w:pPr>
      <w:spacing w:before="120"/>
    </w:pPr>
    <w:rPr>
      <w:rFonts w:ascii="Times New Roman" w:hAnsi="Times New Roman"/>
      <w:b/>
      <w:color w:val="548DD4"/>
    </w:rPr>
  </w:style>
  <w:style w:type="paragraph" w:styleId="a3">
    <w:name w:val="Balloon Text"/>
    <w:basedOn w:val="a"/>
    <w:link w:val="a4"/>
    <w:uiPriority w:val="99"/>
    <w:semiHidden/>
    <w:unhideWhenUsed/>
    <w:rsid w:val="003F5FB4"/>
    <w:rPr>
      <w:rFonts w:ascii="Lucida Grande" w:hAnsi="Lucida Grande" w:cs="Lucida Grande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F5FB4"/>
    <w:rPr>
      <w:rFonts w:ascii="Lucida Grande" w:hAnsi="Lucida Grande" w:cs="Lucida Grande"/>
      <w:sz w:val="18"/>
      <w:szCs w:val="18"/>
      <w:lang w:val="ru-RU"/>
    </w:rPr>
  </w:style>
  <w:style w:type="paragraph" w:styleId="a5">
    <w:name w:val="Normal (Web)"/>
    <w:basedOn w:val="a"/>
    <w:uiPriority w:val="99"/>
    <w:semiHidden/>
    <w:unhideWhenUsed/>
    <w:rsid w:val="002E5CD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fr-FR"/>
    </w:rPr>
  </w:style>
  <w:style w:type="character" w:styleId="a6">
    <w:name w:val="Strong"/>
    <w:basedOn w:val="a0"/>
    <w:uiPriority w:val="22"/>
    <w:qFormat/>
    <w:rsid w:val="002E5CDC"/>
    <w:rPr>
      <w:b/>
      <w:bCs/>
    </w:rPr>
  </w:style>
  <w:style w:type="character" w:styleId="a7">
    <w:name w:val="Emphasis"/>
    <w:basedOn w:val="a0"/>
    <w:uiPriority w:val="20"/>
    <w:qFormat/>
    <w:rsid w:val="002E5CDC"/>
    <w:rPr>
      <w:i/>
      <w:iCs/>
    </w:rPr>
  </w:style>
  <w:style w:type="paragraph" w:styleId="a8">
    <w:name w:val="footnote text"/>
    <w:basedOn w:val="a"/>
    <w:link w:val="a9"/>
    <w:uiPriority w:val="99"/>
    <w:unhideWhenUsed/>
    <w:rsid w:val="00FD3859"/>
    <w:rPr>
      <w:rFonts w:eastAsiaTheme="minorHAnsi"/>
      <w:lang w:eastAsia="en-US"/>
    </w:rPr>
  </w:style>
  <w:style w:type="character" w:customStyle="1" w:styleId="a9">
    <w:name w:val="Текст сноски Знак"/>
    <w:basedOn w:val="a0"/>
    <w:link w:val="a8"/>
    <w:uiPriority w:val="99"/>
    <w:rsid w:val="00FD3859"/>
    <w:rPr>
      <w:rFonts w:eastAsiaTheme="minorHAnsi"/>
      <w:lang w:val="ru-RU" w:eastAsia="en-US"/>
    </w:rPr>
  </w:style>
  <w:style w:type="paragraph" w:styleId="aa">
    <w:name w:val="List Paragraph"/>
    <w:basedOn w:val="a"/>
    <w:uiPriority w:val="1"/>
    <w:qFormat/>
    <w:rsid w:val="00FD3859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9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FA9792-BC48-43B9-9B69-7E54A217E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Лев</cp:lastModifiedBy>
  <cp:revision>5</cp:revision>
  <dcterms:created xsi:type="dcterms:W3CDTF">2023-02-13T11:14:00Z</dcterms:created>
  <dcterms:modified xsi:type="dcterms:W3CDTF">2023-02-23T06:37:00Z</dcterms:modified>
</cp:coreProperties>
</file>