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C986" w14:textId="0E10BAAF" w:rsidR="00BD2BD6" w:rsidRP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BD2B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Социальные факторы, влияющие на</w:t>
      </w:r>
      <w:r w:rsidRPr="00BD2B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трансформацию философии образования</w:t>
      </w:r>
      <w:bookmarkStart w:id="0" w:name="_Hlk79524307"/>
    </w:p>
    <w:p w14:paraId="16B2FD43" w14:textId="77777777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BAAB62C" w14:textId="18C1BDEF" w:rsidR="00BD2BD6" w:rsidRDefault="0006373C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63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Аннотация.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D2B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рассмотрении факторов, влияющих на трансформацию философии образования, одним из первоочередных представляется развитие экономики. От уровня развития общества и его экономики зависят требования к образованию, а уровень образования обеспечивает поддержание стабильности этого развития. Политологи, социологи, экономисты также выделяют глобальные угрозы, риски и вызовы, с которыми сталкивается человечество во многих аспектах. Поиски способов противостояния им в большой степени являются задачей образования. Развитие современного общества немыслимо без обмена информацией, так, влияние средств массовой информации, сети Интернет и социальных сетей становится еще одним фактором, заставляющим переосмысливать взаимодействие человека и общества. Трансформация системы образования под влиянием мно</w:t>
      </w:r>
      <w:r w:rsidR="00BD2B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</w:t>
      </w:r>
      <w:r w:rsidR="00BD2B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ества факторов и условий, и, наконец, изменения в самом человеке</w:t>
      </w:r>
      <w:r w:rsidR="00CE61EB" w:rsidRPr="00CE6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D2B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пожалуй, это главные движущие силы, которые заставляют меняться философию образования.</w:t>
      </w:r>
    </w:p>
    <w:p w14:paraId="5BA04B45" w14:textId="18C424D8" w:rsidR="0006373C" w:rsidRDefault="0006373C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84F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="00884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технологический уклад, промышленная революция, глобальные риски и вызовы, </w:t>
      </w:r>
      <w:proofErr w:type="spellStart"/>
      <w:r w:rsidR="00884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постгуманизм</w:t>
      </w:r>
      <w:proofErr w:type="spellEnd"/>
      <w:r w:rsidR="00884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884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постчеловек</w:t>
      </w:r>
      <w:proofErr w:type="spellEnd"/>
      <w:r w:rsidR="00884F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3826B99" w14:textId="77777777" w:rsidR="0006373C" w:rsidRDefault="0006373C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54B9FA2" w14:textId="5EC89D4B" w:rsidR="00BD2BD6" w:rsidRPr="008045C8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045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</w:t>
      </w:r>
      <w:r w:rsidR="008045C8" w:rsidRPr="008045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045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Смена технологических укладов и промышленные революции</w:t>
      </w:r>
    </w:p>
    <w:p w14:paraId="477776DD" w14:textId="7282FD2C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Смена четвертого, пятого и шестого технологических укладов, а также третья и четвертая промышленные революции пришлись на очень короткое время, почти весь ХХ век и начало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XXI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D17C484" w14:textId="37B4DF05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Ч</w:t>
      </w:r>
      <w:r w:rsidRPr="00C26F11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етвертый технологический уклад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знаменует появление нового ресурса в распоряжении человечества – энергии углеводородов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Серийность, массовость, стандартность производства выставляют задачу обучить грамоте рабочего. В</w:t>
      </w:r>
      <w:r w:rsidRPr="006677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 время возникает и развивается идея прагматизма в философии образования.</w:t>
      </w:r>
    </w:p>
    <w:p w14:paraId="23DAD9B1" w14:textId="521D5415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26F11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Пятый технологический уклад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– это эра компьютеров и телекоммуникаций (приблизительно 1970-е годы). Это время атомной энергетики, с развитием 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которой связан очередной скачок науки и техники. При по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лной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серийности и массовости производства, тем не менее, возникает и глубокая индивидуализация производства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штучных, единичных сложных изделий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 время описывают Д. Белл</w:t>
      </w:r>
      <w:r w:rsidR="00AC0E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C0EF9" w:rsidRPr="00AC0E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[2]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Тоффлер</w:t>
      </w:r>
      <w:proofErr w:type="spellEnd"/>
      <w:r w:rsidR="00AC0EF9" w:rsidRPr="00AC0EF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[9]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постиндустриальное общество, где от производства переходят к услугам, где нужна не серийность, а индивидуальность, творческий подход.</w:t>
      </w:r>
    </w:p>
    <w:p w14:paraId="1DDE17B2" w14:textId="72CBE35C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Начало XXI века, бум нанотехнологий – это начало </w:t>
      </w:r>
      <w:r w:rsidRPr="00C26F11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шестого технологического уклада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</w:t>
      </w:r>
      <w:r w:rsidRPr="00C26F11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четвертой промышленной революции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Далеко не все страны можно отнести к тем,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которые перешли к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развития. В течение короткого времени возникают и развиваются новые отрасли промышленности и технологий в биологии, медицине, генной инженерии и </w:t>
      </w:r>
      <w:proofErr w:type="gramStart"/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т.д.</w:t>
      </w:r>
      <w:proofErr w:type="gramEnd"/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науку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ранее 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уже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было 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введено понятие синерг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ии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но в этот период она выходит на новый уровень популярности как в точных, так и в гуманитарных науках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664B4B1B" w14:textId="748394EB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 же самое время можно рассмотреть с точки зрения промышленных революций.</w:t>
      </w:r>
    </w:p>
    <w:p w14:paraId="718D459D" w14:textId="2C8FA8BE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E74D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Третья промышленная революция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характеризуется переходом к использованию информационно-коммуникационных технологий в производстве, к информационному обществу, формированию постиндустриального общества, смещению от производства к услугам, промышленность связана с серьезными научными исследованиями.</w:t>
      </w:r>
    </w:p>
    <w:p w14:paraId="53B48D13" w14:textId="4E2950B6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E74D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Четвертая промышленная революция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началась в первое десятилетие </w:t>
      </w:r>
      <w:r w:rsidRPr="00C26F1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XXI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века, фактически, вместе с шестым технологическим укладом. К. Шваб</w:t>
      </w:r>
      <w:r w:rsidR="000637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[11]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отмечает, что мы являемся свидетелями ее начала. Характеристики этой революции, прежде всего, заключаются в масштабности происходящих преобразований. Производство стремится ко все большей автоматизации, используются новейшие технологии в обработке больших данных, </w:t>
      </w:r>
      <w:r w:rsidRPr="009B78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искусственный интеллект, нано- и биотехнологии, роботизация, новейшие материалы, способы накопления и хранения информации.</w:t>
      </w:r>
    </w:p>
    <w:p w14:paraId="5094E140" w14:textId="3EAC8FD1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609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Развитие концепции непрерывного образования получило импульс в последние десятилетия потому, что стало удобнее получать образование онлайн, </w:t>
      </w:r>
      <w:r w:rsidRPr="00C609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на рабочем месте, стало учитываться неформальное (и уже </w:t>
      </w:r>
      <w:proofErr w:type="spellStart"/>
      <w:r w:rsidRPr="00C609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информальное</w:t>
      </w:r>
      <w:proofErr w:type="spellEnd"/>
      <w:r w:rsidRPr="00C609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образование.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Постоянное о</w:t>
      </w:r>
      <w:r w:rsidRPr="00C609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бучение еще нужно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</w:t>
      </w:r>
      <w:r w:rsidRPr="00C609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потому, что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постиндустриальное общество потребляет больше услуг, оно больше требует творческих профессий, гибкости, критического мышления, функциональной грамотности (в жизни вообще), обучение в этом обществе подразумевает образование гораздо более сложных психических новообразований в личности человека, чем стандартное обучение, основанное на репродуктивной модели</w:t>
      </w:r>
      <w:r w:rsidRPr="009F4F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A923BCC" w14:textId="615D718B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нестабильности в обществе и трансформации образования в этих условиях пишут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О.Б.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Иванов и С.В. Иванова</w:t>
      </w:r>
      <w:r w:rsidR="0006373C" w:rsidRPr="000637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[4]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Н.Л.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Смакотина</w:t>
      </w:r>
      <w:proofErr w:type="spellEnd"/>
      <w:r w:rsidR="0006373C" w:rsidRPr="000637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[8]</w:t>
      </w:r>
      <w:r w:rsidRPr="006833E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570D025C" w14:textId="19307DEA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Проблемы неустойчивости и нестабильности современного мира отражены не только в работах исследователей, им посвящены документы ООН и ЮНЕСКО, выстраивающие цели устойчивого развития в этих обстоятельствах, одна из которых - ц</w:t>
      </w:r>
      <w:r w:rsidRPr="009F4F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Pr="009F4F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</w:t>
      </w:r>
      <w:r w:rsidRPr="009F4F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9F4FE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беспечение всеохватного и справедливого качественного образования и поощрение возможности обучения на протяжении всей жизни для всех</w:t>
      </w:r>
      <w:r w:rsidR="0006373C" w:rsidRPr="000637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[7]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5B8F4F06" w14:textId="6BB47CF6" w:rsidR="00BD2BD6" w:rsidRPr="008045C8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045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Глобальные риски и вызовы, вызывающие изменения в системе образования</w:t>
      </w:r>
    </w:p>
    <w:p w14:paraId="1F91A862" w14:textId="7D161B51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2308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условиях неопределенности в обществе и в </w:t>
      </w:r>
      <w:r w:rsidRPr="002308B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связи с возрастающей экологической, политической, социальной напряженностью именно сейчас глобальные риски стали главным вопросом международной повестки дня. </w:t>
      </w:r>
    </w:p>
    <w:p w14:paraId="6B4855D4" w14:textId="4BC2C333" w:rsidR="00BD2BD6" w:rsidRDefault="00CE61EB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BD2BD6"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 не один год </w:t>
      </w:r>
      <w:proofErr w:type="spellStart"/>
      <w:r w:rsidR="00BD2BD6"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Давосский</w:t>
      </w:r>
      <w:proofErr w:type="spellEnd"/>
      <w:r w:rsidR="00BD2BD6"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форум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несколько групп</w:t>
      </w:r>
      <w:r w:rsidR="00BD2BD6"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рисков, </w:t>
      </w:r>
      <w:r w:rsidR="00BD2B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которые</w:t>
      </w:r>
      <w:r w:rsidR="00BD2BD6"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оказывают критическое влияние на общество и его институции, и на образование – прямо или опосредованно, но интенсивно.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D2B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Практически каждая группа вызовов влияет на образование, вызывая необходимость готовить человека к решению проблем все возрастающей сложности в перечисленных областях</w:t>
      </w:r>
      <w:r w:rsidR="00BD2BD6" w:rsidRPr="000C4A7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D2BD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готовить его к взаимодействию с миром глобальных рисков. Это также должна осмыслять философия образования.</w:t>
      </w:r>
    </w:p>
    <w:p w14:paraId="29626F49" w14:textId="1F1D640E" w:rsidR="00BD2BD6" w:rsidRPr="008045C8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045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Информация, СМИ и их влияние на общество</w:t>
      </w:r>
    </w:p>
    <w:p w14:paraId="763F00DC" w14:textId="2E7C44A9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Третья группа: в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заимоотношения общества и информации. Информация, средства коммуникации,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средства массовой информации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стали играть слишком 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важную роль в жизни общества.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сфере образования любому желающему предоставляется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60A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нему 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при этом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воплощается принцип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непрерывности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образования: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нему можно обратиться 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любой момент, в любом месте,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используя любое электронное устройство, так как в практику образования прочно вошел также формат онлайн-обучения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A10DD5F" w14:textId="6BFC4F37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811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Еще один фактор, роль которого сложно преувеличить, </w:t>
      </w:r>
      <w:proofErr w:type="gramStart"/>
      <w:r w:rsidRPr="00F811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Pr="00F811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влияние </w:t>
      </w:r>
      <w:r w:rsidRPr="00F811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информаци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r w:rsidRPr="00F811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общество. </w:t>
      </w:r>
      <w:r w:rsidR="00F60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</w:t>
      </w:r>
      <w:r w:rsidRPr="00F811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наменитый тезис</w:t>
      </w:r>
      <w:r w:rsidR="00F60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Г.М. </w:t>
      </w:r>
      <w:proofErr w:type="spellStart"/>
      <w:r w:rsidR="00F60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Маклюэна</w:t>
      </w:r>
      <w:proofErr w:type="spellEnd"/>
      <w:r w:rsidRPr="00F811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мире как «глобальной деревне» подтверждается ролью современных масс-медиа и социальных сетей в жизни общества, причем технологии их использования в политических целях возводят их в ранг глобальных рисков в современных условиях.</w:t>
      </w:r>
    </w:p>
    <w:p w14:paraId="2409839E" w14:textId="2DDFA20C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Огромное влияние средства массовой информации оказывают на образование. Постоянный приток новой информации заставляет учиться с ней взаимодействовать, ее обрабатывать, интерпретировать, соблюдать меры безопасности и защиты персональных данных. Мир становится безбарьерным (</w:t>
      </w:r>
      <w:r w:rsidRPr="00622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в этом смысле </w:t>
      </w:r>
      <w:r w:rsidR="00F60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возникает большое количество проблем</w:t>
      </w:r>
      <w:r w:rsidRPr="006224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="00F60A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связанных с доверием к качеству предоставляемого образования в различных образовательных организациях всего мира).</w:t>
      </w:r>
    </w:p>
    <w:p w14:paraId="1C0B12C7" w14:textId="749C4EB5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взаимодействии с информацией изменяется и сам человек.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60A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Pr="00BD2B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еория</w:t>
      </w:r>
      <w:r w:rsidRPr="00F60A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D2B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поколений Штрауса и Хау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показывает, что люди, родившиеся с разницей в 15–20 лет, в 1980-е и в конце 1990-х или начале 2000-х, другими словами, поколения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</w:t>
      </w:r>
      <w:r w:rsidRPr="00D009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уже критически 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разные поколения, по-разному обращающиеся с информацией.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 разделяет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отношение человека к собственным возможностям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 собственной телесности, отношение к ценностям</w:t>
      </w:r>
      <w:r w:rsidR="0006373C" w:rsidRPr="000637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[6]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 обществу, к профессиональной деятельности, к потреблению.</w:t>
      </w:r>
    </w:p>
    <w:p w14:paraId="68500A7F" w14:textId="55E6A34C" w:rsidR="00BD2BD6" w:rsidRPr="008045C8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045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8045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Постчеловек</w:t>
      </w:r>
      <w:proofErr w:type="spellEnd"/>
      <w:r w:rsidRPr="008045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изменившемся мире</w:t>
      </w:r>
    </w:p>
    <w:p w14:paraId="33C4B492" w14:textId="6E33BBFD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Включение интернет- и компьютерных технологий в жизнь, а иногда встраивание электронных управляемых устройств в тело человека расширяет не только его физические возможности. Изменяется восприятие человека, мышление, меняется физиология</w:t>
      </w:r>
      <w:r w:rsidR="0006373C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[1]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Как мы знаем, гаджеты появляются в руках 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чуть ли не грудных младенцев, которые, еще не умея читать, охотно нажимают на экран и получают желаемую информацию, осваивая мобильные телефоны или планшеты за очень короткое время. Расширение возможностей, сознания — это новый опыт для человека, развлечение, удовольствие, за которым хочется обращаться снова, интерес и мотивация вызывают желание продолжать эту деятельность. Психофизиологические процессы подстраиваются под новую реальность, это данность нового времени.</w:t>
      </w:r>
    </w:p>
    <w:p w14:paraId="1C50222D" w14:textId="3EA131F0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Изменение человеческого тела сегодня пока еще выглядит непривычным, (об этом, о новой телесности, писал М. </w:t>
      </w:r>
      <w:proofErr w:type="gramStart"/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Фуко</w:t>
      </w:r>
      <w:r w:rsidR="0006373C" w:rsidRPr="000637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proofErr w:type="gramEnd"/>
      <w:r w:rsidR="0006373C" w:rsidRPr="000637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10]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 Однако с дальнейшим развитием информационных технологий «интернет вещей» вполне может оказаться «интернетом человеческого тела», ведь обмен информацией, технологии ее получения, обработки, хранения и передачи становятся не менее важными в жизни современного человека</w:t>
      </w:r>
      <w:r w:rsidR="0006373C" w:rsidRPr="000637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[3]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A821BBA" w14:textId="77777777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86D">
        <w:rPr>
          <w:rFonts w:ascii="Times New Roman" w:hAnsi="Times New Roman" w:cs="Times New Roman"/>
          <w:sz w:val="28"/>
          <w:szCs w:val="28"/>
        </w:rPr>
        <w:t xml:space="preserve">Представление о незавершенности его эволюции как вида – это предмет концепции </w:t>
      </w:r>
      <w:proofErr w:type="spellStart"/>
      <w:r w:rsidRPr="002A386D">
        <w:rPr>
          <w:rFonts w:ascii="Times New Roman" w:hAnsi="Times New Roman" w:cs="Times New Roman"/>
          <w:i/>
          <w:iCs/>
          <w:sz w:val="28"/>
          <w:szCs w:val="28"/>
        </w:rPr>
        <w:t>постгуманизма</w:t>
      </w:r>
      <w:proofErr w:type="spellEnd"/>
      <w:r w:rsidRPr="002A386D">
        <w:rPr>
          <w:rFonts w:ascii="Times New Roman" w:hAnsi="Times New Roman" w:cs="Times New Roman"/>
          <w:sz w:val="28"/>
          <w:szCs w:val="28"/>
        </w:rPr>
        <w:t xml:space="preserve">. Результатом эволюции должен стать </w:t>
      </w:r>
      <w:proofErr w:type="spellStart"/>
      <w:r w:rsidRPr="002A386D">
        <w:rPr>
          <w:rFonts w:ascii="Times New Roman" w:hAnsi="Times New Roman" w:cs="Times New Roman"/>
          <w:sz w:val="28"/>
          <w:szCs w:val="28"/>
        </w:rPr>
        <w:t>постчеловек</w:t>
      </w:r>
      <w:proofErr w:type="spellEnd"/>
      <w:r w:rsidRPr="002A386D">
        <w:rPr>
          <w:rFonts w:ascii="Times New Roman" w:hAnsi="Times New Roman" w:cs="Times New Roman"/>
          <w:sz w:val="28"/>
          <w:szCs w:val="28"/>
        </w:rPr>
        <w:t>, возможности которого отличались бы от возможностей современного человека, как физических, так и интеллектуальных.</w:t>
      </w:r>
    </w:p>
    <w:p w14:paraId="3A8BC4B2" w14:textId="77777777" w:rsidR="002A58D1" w:rsidRPr="002A58D1" w:rsidRDefault="002A58D1" w:rsidP="002A58D1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C8">
        <w:rPr>
          <w:rFonts w:ascii="Times New Roman" w:hAnsi="Times New Roman" w:cs="Times New Roman"/>
          <w:sz w:val="28"/>
          <w:szCs w:val="28"/>
        </w:rPr>
        <w:t>Заключение</w:t>
      </w:r>
    </w:p>
    <w:p w14:paraId="026F0FA1" w14:textId="1517DAFA" w:rsidR="00BD2BD6" w:rsidRDefault="002A58D1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D2BD6">
        <w:rPr>
          <w:rFonts w:ascii="Times New Roman" w:hAnsi="Times New Roman" w:cs="Times New Roman"/>
          <w:sz w:val="28"/>
          <w:szCs w:val="28"/>
        </w:rPr>
        <w:t xml:space="preserve">сли принять тот факт, что эпоха </w:t>
      </w:r>
      <w:proofErr w:type="spellStart"/>
      <w:r w:rsidR="00BD2BD6">
        <w:rPr>
          <w:rFonts w:ascii="Times New Roman" w:hAnsi="Times New Roman" w:cs="Times New Roman"/>
          <w:sz w:val="28"/>
          <w:szCs w:val="28"/>
        </w:rPr>
        <w:t>постгуманизма</w:t>
      </w:r>
      <w:proofErr w:type="spellEnd"/>
      <w:r w:rsidR="00BD2BD6">
        <w:rPr>
          <w:rFonts w:ascii="Times New Roman" w:hAnsi="Times New Roman" w:cs="Times New Roman"/>
          <w:sz w:val="28"/>
          <w:szCs w:val="28"/>
        </w:rPr>
        <w:t xml:space="preserve"> уже настала или ее наступление стоит ожидать уже в недалеком будущем, то вопросы, стоящие перед образованием, приобретают именно фундаментальный, философский характер. Так, С.В. Иванова показывает, что необходимость гуманизации образования многократно увеличивается в новых условиях, когда условия существования человеческой личности подвергаются существенным изменениям под влиянием глобализации общества, усиления опасности рисков и кризисов в обществе, еще большему увеличению роли информационных технологий в жизни </w:t>
      </w:r>
      <w:proofErr w:type="gramStart"/>
      <w:r w:rsidR="00BD2BD6">
        <w:rPr>
          <w:rFonts w:ascii="Times New Roman" w:hAnsi="Times New Roman" w:cs="Times New Roman"/>
          <w:sz w:val="28"/>
          <w:szCs w:val="28"/>
        </w:rPr>
        <w:t>человека</w:t>
      </w:r>
      <w:r w:rsidR="0006373C" w:rsidRPr="0006373C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06373C" w:rsidRPr="0006373C">
        <w:rPr>
          <w:rFonts w:ascii="Times New Roman" w:hAnsi="Times New Roman" w:cs="Times New Roman"/>
          <w:sz w:val="28"/>
          <w:szCs w:val="28"/>
        </w:rPr>
        <w:t>5]</w:t>
      </w:r>
      <w:r w:rsidR="00BD2BD6">
        <w:rPr>
          <w:rFonts w:ascii="Times New Roman" w:hAnsi="Times New Roman" w:cs="Times New Roman"/>
          <w:sz w:val="28"/>
          <w:szCs w:val="28"/>
        </w:rPr>
        <w:t>.</w:t>
      </w:r>
    </w:p>
    <w:p w14:paraId="79B74730" w14:textId="77777777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Итак, в условиях, когда меняется не только мир вокруг, но сам человек, задачей современной философии и вместе с ней философии образования становится осмысление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особенностей образования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человека (</w:t>
      </w:r>
      <w:proofErr w:type="spellStart"/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постчеловека</w:t>
      </w:r>
      <w:proofErr w:type="spellEnd"/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современном мире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использованием </w:t>
      </w:r>
      <w:proofErr w:type="spellStart"/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нейротехнологий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других достижений современной науки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изучение условий гуманизации образования</w:t>
      </w:r>
      <w:r w:rsidRPr="002A38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bookmarkStart w:id="1" w:name="_Hlk62155072"/>
    </w:p>
    <w:p w14:paraId="0732E305" w14:textId="347650E1" w:rsidR="00BD2BD6" w:rsidRDefault="00BD2BD6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A098B8D" w14:textId="5AFB1274" w:rsidR="002A58D1" w:rsidRPr="0006373C" w:rsidRDefault="002A58D1" w:rsidP="00BD2BD6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37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Список источников</w:t>
      </w:r>
    </w:p>
    <w:p w14:paraId="5A3A4BB5" w14:textId="550ABB26" w:rsidR="006A0808" w:rsidRPr="006A0808" w:rsidRDefault="006A0808" w:rsidP="006A0808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spellStart"/>
      <w:r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Бевз</w:t>
      </w:r>
      <w:proofErr w:type="spellEnd"/>
      <w:r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С. О., </w:t>
      </w:r>
      <w:proofErr w:type="spellStart"/>
      <w:r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Горягин</w:t>
      </w:r>
      <w:proofErr w:type="spellEnd"/>
      <w:r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 А. О влиянии гаджетов на когнитивное развитие личности: генезис, история и последствия проблемы // Проблемы современного педагогического образования. 2019. № 63–1. С. 439–441., </w:t>
      </w:r>
    </w:p>
    <w:p w14:paraId="5908FFDC" w14:textId="3AFC11D0" w:rsidR="002A58D1" w:rsidRPr="002A58D1" w:rsidRDefault="006A0808" w:rsidP="002A58D1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 w:rsidR="002A58D1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Белл Д. Грядущее постиндустриальное общество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Опыт социального прогнозирования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М.: </w:t>
      </w:r>
      <w:proofErr w:type="spellStart"/>
      <w:r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Academia</w:t>
      </w:r>
      <w:proofErr w:type="spellEnd"/>
      <w:r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1999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1DCD9E3F" w14:textId="364F4516" w:rsidR="006A0808" w:rsidRDefault="00927F83" w:rsidP="006A0808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</w:t>
      </w:r>
      <w:r w:rsidR="006A0808"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Елкина </w:t>
      </w:r>
      <w:proofErr w:type="gramStart"/>
      <w:r w:rsidR="006A0808"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И.М.</w:t>
      </w:r>
      <w:proofErr w:type="gramEnd"/>
      <w:r w:rsidR="006A0808"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15C0F" w:rsidRPr="00F15C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Современное онлайн- и офлайн-образование с позиции видения философии образования // Ценности и смыслы. 2020. № 6 (70). С. </w:t>
      </w:r>
      <w:proofErr w:type="gramStart"/>
      <w:r w:rsidR="00F15C0F" w:rsidRPr="00F15C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9-21</w:t>
      </w:r>
      <w:proofErr w:type="gramEnd"/>
      <w:r w:rsidR="00F15C0F" w:rsidRPr="00F15C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CF75E50" w14:textId="61ABDAC0" w:rsidR="00927F83" w:rsidRDefault="002A58D1" w:rsidP="00F15C0F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927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F15C0F" w:rsidRPr="00F15C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Иванова С. В., Иванов </w:t>
      </w:r>
      <w:proofErr w:type="gramStart"/>
      <w:r w:rsidR="00F15C0F" w:rsidRPr="00F15C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О.Б.</w:t>
      </w:r>
      <w:proofErr w:type="gramEnd"/>
      <w:r w:rsidR="00F15C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15C0F" w:rsidRPr="00F15C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Устойчивое развитие в неустойчивом мире: образовательный аспект // Ценности и смыслы. 2021. № 3 (73).</w:t>
      </w:r>
      <w:r w:rsidR="00F15C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15C0F" w:rsidRPr="00F15C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6–26.</w:t>
      </w:r>
    </w:p>
    <w:p w14:paraId="7C67CD1A" w14:textId="14814696" w:rsidR="006A0808" w:rsidRDefault="00927F83" w:rsidP="00F15C0F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Иванова </w:t>
      </w:r>
      <w:proofErr w:type="gramStart"/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С.В.</w:t>
      </w:r>
      <w:proofErr w:type="gramEnd"/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Постгуманизм</w:t>
      </w:r>
      <w:proofErr w:type="spellEnd"/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vs</w:t>
      </w:r>
      <w:proofErr w:type="spellEnd"/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гуманизация образования // Ценности и смыслы. 2021. № 5 (75). С .6–23.</w:t>
      </w:r>
    </w:p>
    <w:p w14:paraId="432EE426" w14:textId="574A50E0" w:rsidR="006A0808" w:rsidRDefault="00927F83" w:rsidP="006A0808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</w:t>
      </w:r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Кулакова </w:t>
      </w:r>
      <w:proofErr w:type="gramStart"/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А.Б.</w:t>
      </w:r>
      <w:proofErr w:type="gramEnd"/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«Поколение z: теоретический аспект»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// </w:t>
      </w:r>
      <w:r w:rsidRPr="00927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Вопросы территориального развития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2018.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2 (42). </w:t>
      </w:r>
      <w:r w:rsidRPr="00927F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DOI: 10.15838/tdi.2018.2.42.6</w:t>
      </w:r>
    </w:p>
    <w:p w14:paraId="066D4976" w14:textId="203C0B34" w:rsidR="006A0808" w:rsidRDefault="00927F83" w:rsidP="006A0808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Официальный сайт </w:t>
      </w:r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Режим доступа:</w:t>
      </w:r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7" w:history="1">
        <w:r w:rsidR="006A0808" w:rsidRPr="00B91389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https://www.un.org/sustainabledevelopment/ru/education/</w:t>
        </w:r>
      </w:hyperlink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(дата обращения 07.02.2022 г.)</w:t>
      </w:r>
    </w:p>
    <w:p w14:paraId="1B2D0D51" w14:textId="52484239" w:rsidR="002A58D1" w:rsidRPr="002A58D1" w:rsidRDefault="00927F83" w:rsidP="002A58D1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</w:t>
      </w:r>
      <w:proofErr w:type="spellStart"/>
      <w:r w:rsidR="002A58D1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Смакотина</w:t>
      </w:r>
      <w:proofErr w:type="spellEnd"/>
      <w:r w:rsidR="002A58D1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Н.Л. Трансформация образования в условиях глобализации: возможности и риски // Ценности и смыслы. 2017. № 6 (52). С. </w:t>
      </w:r>
      <w:proofErr w:type="gramStart"/>
      <w:r w:rsidR="002A58D1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21-28</w:t>
      </w:r>
      <w:proofErr w:type="gramEnd"/>
    </w:p>
    <w:p w14:paraId="57C66FB6" w14:textId="0F903B40" w:rsidR="006A0808" w:rsidRPr="002A58D1" w:rsidRDefault="00927F83" w:rsidP="006A0808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 </w:t>
      </w:r>
      <w:proofErr w:type="spellStart"/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Тоффлер</w:t>
      </w:r>
      <w:proofErr w:type="spellEnd"/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 Третья волна</w:t>
      </w:r>
      <w:r w:rsidR="00AC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AC0EF9" w:rsidRPr="00AC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М.: ООО "Фирма </w:t>
      </w:r>
      <w:r w:rsidR="00AC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AC0EF9" w:rsidRPr="00AC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Издате</w:t>
      </w:r>
      <w:r w:rsidR="00AC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="00AC0EF9" w:rsidRPr="00AC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ьство ACT</w:t>
      </w:r>
      <w:r w:rsidR="00AC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AC0EF9" w:rsidRPr="00AC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2004, сс.6-261</w:t>
      </w:r>
      <w:r w:rsidR="00AC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07708613" w14:textId="5633E398" w:rsidR="006A0808" w:rsidRPr="006A0808" w:rsidRDefault="00AC0EF9" w:rsidP="006A0808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06373C" w:rsidRPr="000637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A0808"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Фуко М. Воля к истине: по ту сторону знания, власти и сексуальности. Работы разных лет / пер. с фр. М.: </w:t>
      </w:r>
      <w:proofErr w:type="spellStart"/>
      <w:r w:rsidR="006A0808"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Касталь</w:t>
      </w:r>
      <w:proofErr w:type="spellEnd"/>
      <w:r w:rsidR="006A0808" w:rsidRPr="006A0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1996. 448 с.</w:t>
      </w:r>
    </w:p>
    <w:p w14:paraId="75ACE74E" w14:textId="37C62C9D" w:rsidR="002A3A26" w:rsidRPr="00884F6E" w:rsidRDefault="00AC0EF9" w:rsidP="00884F6E">
      <w:pPr>
        <w:pBdr>
          <w:bottom w:val="single" w:sz="12" w:space="3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11. </w:t>
      </w:r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Шваб</w:t>
      </w:r>
      <w:r w:rsidRPr="00AC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К.</w:t>
      </w:r>
      <w:r w:rsidR="006A0808" w:rsidRPr="002A58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Четвертая промышленная революция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AC0E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Москва: Эксмо, 2016. - 138 с.</w:t>
      </w:r>
      <w:bookmarkEnd w:id="0"/>
      <w:bookmarkEnd w:id="1"/>
    </w:p>
    <w:sectPr w:rsidR="002A3A26" w:rsidRPr="00884F6E" w:rsidSect="002E56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D811" w14:textId="77777777" w:rsidR="00456E55" w:rsidRDefault="00456E55" w:rsidP="00D6334B">
      <w:pPr>
        <w:spacing w:after="0" w:line="240" w:lineRule="auto"/>
      </w:pPr>
      <w:r>
        <w:separator/>
      </w:r>
    </w:p>
  </w:endnote>
  <w:endnote w:type="continuationSeparator" w:id="0">
    <w:p w14:paraId="538E56AB" w14:textId="77777777" w:rsidR="00456E55" w:rsidRDefault="00456E55" w:rsidP="00D6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A982" w14:textId="77777777" w:rsidR="00456E55" w:rsidRDefault="00456E55" w:rsidP="00D6334B">
      <w:pPr>
        <w:spacing w:after="0" w:line="240" w:lineRule="auto"/>
      </w:pPr>
      <w:r>
        <w:separator/>
      </w:r>
    </w:p>
  </w:footnote>
  <w:footnote w:type="continuationSeparator" w:id="0">
    <w:p w14:paraId="3AD72182" w14:textId="77777777" w:rsidR="00456E55" w:rsidRDefault="00456E55" w:rsidP="00D63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3"/>
    <w:rsid w:val="0006373C"/>
    <w:rsid w:val="001954EA"/>
    <w:rsid w:val="002A3A26"/>
    <w:rsid w:val="002A58D1"/>
    <w:rsid w:val="002C09C1"/>
    <w:rsid w:val="002E56ED"/>
    <w:rsid w:val="003A313D"/>
    <w:rsid w:val="003E1062"/>
    <w:rsid w:val="0043167E"/>
    <w:rsid w:val="00456E55"/>
    <w:rsid w:val="006A0808"/>
    <w:rsid w:val="008045C8"/>
    <w:rsid w:val="00884F6E"/>
    <w:rsid w:val="00927F83"/>
    <w:rsid w:val="00AC0EF9"/>
    <w:rsid w:val="00B12969"/>
    <w:rsid w:val="00BC1653"/>
    <w:rsid w:val="00BD2BD6"/>
    <w:rsid w:val="00C57812"/>
    <w:rsid w:val="00CE61EB"/>
    <w:rsid w:val="00D6334B"/>
    <w:rsid w:val="00F15C0F"/>
    <w:rsid w:val="00F6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F959"/>
  <w15:chartTrackingRefBased/>
  <w15:docId w15:val="{38B73736-FEAE-49BB-8BC5-E2B085DD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7812"/>
    <w:rPr>
      <w:rFonts w:ascii="Newton-Bold" w:hAnsi="Newton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57812"/>
    <w:rPr>
      <w:rFonts w:ascii="Newton-Regular" w:hAnsi="Newton-Regular" w:hint="default"/>
      <w:b w:val="0"/>
      <w:bCs w:val="0"/>
      <w:i w:val="0"/>
      <w:iCs w:val="0"/>
      <w:color w:val="242021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D633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6334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6334B"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D633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633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6334B"/>
    <w:rPr>
      <w:vertAlign w:val="superscript"/>
    </w:rPr>
  </w:style>
  <w:style w:type="paragraph" w:styleId="a9">
    <w:name w:val="List Paragraph"/>
    <w:basedOn w:val="a"/>
    <w:uiPriority w:val="34"/>
    <w:qFormat/>
    <w:rsid w:val="008045C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A58D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A5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ru/educati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10CA-30C6-48E8-91C6-A2573F1A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Elkina</dc:creator>
  <cp:keywords/>
  <dc:description/>
  <cp:lastModifiedBy>Irina Elkina</cp:lastModifiedBy>
  <cp:revision>3</cp:revision>
  <dcterms:created xsi:type="dcterms:W3CDTF">2022-04-09T16:26:00Z</dcterms:created>
  <dcterms:modified xsi:type="dcterms:W3CDTF">2022-04-09T17:08:00Z</dcterms:modified>
</cp:coreProperties>
</file>