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29" w:rsidRDefault="002F7E29" w:rsidP="002F7E29">
      <w:pPr>
        <w:pStyle w:val="1"/>
        <w:numPr>
          <w:ilvl w:val="0"/>
          <w:numId w:val="0"/>
        </w:numPr>
        <w:rPr>
          <w:rStyle w:val="a9"/>
          <w:color w:val="000000" w:themeColor="text1"/>
          <w:sz w:val="24"/>
          <w:szCs w:val="24"/>
        </w:rPr>
      </w:pPr>
      <w:r>
        <w:rPr>
          <w:rStyle w:val="a9"/>
          <w:color w:val="000000" w:themeColor="text1"/>
          <w:sz w:val="24"/>
          <w:szCs w:val="24"/>
        </w:rPr>
        <w:t xml:space="preserve">Механизмы реализации дистанционного обучения в контексте ФГОС </w:t>
      </w:r>
      <w:r w:rsidR="002B1989">
        <w:rPr>
          <w:rStyle w:val="a9"/>
          <w:color w:val="000000" w:themeColor="text1"/>
          <w:sz w:val="24"/>
          <w:szCs w:val="24"/>
        </w:rPr>
        <w:t>третьего</w:t>
      </w:r>
      <w:r>
        <w:rPr>
          <w:rStyle w:val="a9"/>
          <w:color w:val="000000" w:themeColor="text1"/>
          <w:sz w:val="24"/>
          <w:szCs w:val="24"/>
        </w:rPr>
        <w:t xml:space="preserve"> поколения</w:t>
      </w:r>
    </w:p>
    <w:p w:rsidR="002F7E29" w:rsidRDefault="002F7E29" w:rsidP="002F7E29">
      <w:pPr>
        <w:shd w:val="clear" w:color="auto" w:fill="FFFFFF"/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Введение в образовательный процесс Федеральных Государственных Образовательных стандартов проходит поэтапно. Стандарты  </w:t>
      </w: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призваны одновременно обеспечить преемственность и обновление системы образования.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концепции ФГОС указаны требования к результатам освоения основных общеобразовательных программ, структурируемые по ключевым задачам общего образования и включающие в себя: предметные, метапредметные и личностные результаты.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Персонализация обучения создает условия для формирования индивидуальной образовательной траектории, в которой каждый учащийся может в полном объеме реализовать свой потенциал. Школа на современном этапе обладает высоким уровнем информатизации, где преподавание осуществляется при помощи новейших средств ИКТ и сети Интернет.</w:t>
      </w:r>
    </w:p>
    <w:p w:rsidR="002F7E29" w:rsidRDefault="002F7E29" w:rsidP="002F7E29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 ФГОС, предъявляемых к современному образовательному процессу, его результатам и условиям, говорят о необходимости повышения квалификации учителя при организации обучения. Именно поэтому можно утверждать, что наиболее перспективным направлением развития обучения становится повсеместное внедрение методов дистанционного обучения, которые применяются с использованием актуальных педагогических, современных и перспективных информационных технологий.</w:t>
      </w:r>
    </w:p>
    <w:p w:rsidR="002F7E29" w:rsidRDefault="002F7E29" w:rsidP="002F7E29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ФГОС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третьего поколения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лежит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системно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деятельностный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подход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обеспечивает:</w:t>
      </w:r>
    </w:p>
    <w:p w:rsidR="002F7E29" w:rsidRDefault="002F7E29" w:rsidP="002F7E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формирование и развитие личностных качеств обучающегося;</w:t>
      </w:r>
    </w:p>
    <w:p w:rsidR="002F7E29" w:rsidRDefault="002F7E29" w:rsidP="002F7E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создание внутренней мотивации учащегося к обучению, состоящей из коммуникативность, социальная мобильность, всесторонне эмоциональная развитость, толерантность, критическое и креативное мышление, а также кооперация;</w:t>
      </w:r>
    </w:p>
    <w:p w:rsidR="002F7E29" w:rsidRDefault="002F7E29" w:rsidP="002F7E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проблема самостоятельного определения и самореализации;</w:t>
      </w:r>
    </w:p>
    <w:p w:rsidR="002F7E29" w:rsidRDefault="002F7E29" w:rsidP="002F7E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общекультурное развитие обучающегося;</w:t>
      </w:r>
    </w:p>
    <w:p w:rsidR="002F7E29" w:rsidRDefault="002F7E29" w:rsidP="002F7E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понимание значимости образования для современной развитой личности.</w:t>
      </w:r>
    </w:p>
    <w:p w:rsidR="002F7E29" w:rsidRDefault="002F7E29" w:rsidP="002F7E29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Принимая во внимание вышеперечисленное, отметим, что дистанционное обучение является одной из актуальных педагогических технологий, которая так же, как и ФГОС </w:t>
      </w:r>
      <w:r w:rsidR="002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третьего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поколения, ориентирована на системно-деятельностный подход.</w:t>
      </w:r>
    </w:p>
    <w:p w:rsidR="002F7E29" w:rsidRDefault="002F7E29" w:rsidP="002F7E29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Дистанционное обучение становится механизмом, который помогает в развитии универсальных учебных действий, современных 4К-компетенций, а также в реализации программ воспитания и социализации учащихся. Высокое качество применения технологии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дистанционного обучения достигается посредством развития у учащихся универсальных учебных действий, а также личностных и метапредметных результатов освоения основной образовательной программы, развивающих</w:t>
      </w:r>
      <w:r w:rsidR="002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F7E29" w:rsidRDefault="002F7E29" w:rsidP="002F7E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умение грамотно организовывать образовательную деятельность, самостоятельно определять её цели и задачи для достижения которых выбирать средства, применяя их на практике;</w:t>
      </w:r>
    </w:p>
    <w:p w:rsidR="002F7E29" w:rsidRDefault="002F7E29" w:rsidP="002F7E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умение взаимодействовать в группе для достижения поставленной цели;</w:t>
      </w:r>
    </w:p>
    <w:p w:rsidR="002F7E29" w:rsidRDefault="002F7E29" w:rsidP="002F7E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умение объективно оценивать достигнутые результаты;</w:t>
      </w:r>
    </w:p>
    <w:p w:rsidR="002F7E29" w:rsidRDefault="002F7E29" w:rsidP="002F7E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исследовательские, коммуникативные и информационные умения;</w:t>
      </w:r>
    </w:p>
    <w:p w:rsidR="002F7E29" w:rsidRDefault="002F7E29" w:rsidP="002F7E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5) готовность к профориентационному самоопределению с целью быстрой ориентации в ситуации на рынке труда и в системе профессионального образования. </w:t>
      </w:r>
    </w:p>
    <w:p w:rsidR="002F7E29" w:rsidRDefault="002F7E29" w:rsidP="002F7E29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Достижение личностных и метапредметных результатов обучения в процессе дистанционного обучения реализуется за счет системы деятельности учителя, в которой он выступает в роли наставника/тьютора и обучаемого. Данная система включает в себя способы достижения содержания образования, которые включены в учебный план и представляют собой систему методов и форм обучения, обеспечивающих наиболее эффективное достижение целей обучения. </w:t>
      </w:r>
    </w:p>
    <w:p w:rsidR="002F7E29" w:rsidRDefault="002F7E29" w:rsidP="002F7E29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формам реализации дистанционного обучения в рамках ФГОС </w:t>
      </w:r>
      <w:r w:rsidR="002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третьего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поколения можно отнести: лекции, семинары, интерактивные уроки, лабораторные занятия, направленные на практическое применение полученных знаний, контрольные работы, курсовые работы, зачеты и экзамены. Подобные формы работы используются с определённой спецификой как в очном, так и в дистанционном формате обучения. К методам и средствам в данном случае относятся: бумажные (печатные) материалы; электронные учебные издания; компьютерные обучающие системы в гипертекстовом и мультимедийном вариантах; аудио и видео учебно-информационные материалы, лабораторные практикумы дистанционного доступа; тренажеры с удаленным доступом; электронные библиотеки и информационные базы с возможностью сетевого подключения; средства виртуальной реальности.</w:t>
      </w:r>
    </w:p>
    <w:p w:rsidR="002F7E29" w:rsidRDefault="002F7E29" w:rsidP="002F7E29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Широкие возможности реализации внедрения системы дистанционного обучения в образовательный процесс в рамках ФГОС </w:t>
      </w:r>
      <w:r w:rsidR="002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третьег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поколения реальны за счет многообразия средств обучения, которые строятся на новых информационных технологий, не исключая традиционных.  </w:t>
      </w:r>
    </w:p>
    <w:p w:rsidR="002F7E29" w:rsidRDefault="002F7E29" w:rsidP="002F7E29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Дистанционное обучение основывается на дидактическом применении научного знания, а также на организации учебного процесса с учетом инноваций преподавателей, которые являются разработчиками онлайн-уроков. Также дистанционное обучение ориентировано на достижение высоких результатов обучения, посредством всестороннего развития личности, что предполагает управление образовательным процессом, включая в себя две основные взаимосвязанные составляющие: организация деятельности учащегося и её контроль. Каждому из этих процессов отведено свое место в педагогическом процессе.</w:t>
      </w:r>
    </w:p>
    <w:p w:rsidR="002F7E29" w:rsidRDefault="002F7E29" w:rsidP="002F7E29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Используя технологию дистанционного обучения можно отметить эффективное развитие таких предметных компетенций как: </w:t>
      </w:r>
    </w:p>
    <w:p w:rsidR="002F7E29" w:rsidRDefault="002F7E29" w:rsidP="002F7E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знание об особенностях предмета обучения;</w:t>
      </w:r>
    </w:p>
    <w:p w:rsidR="002F7E29" w:rsidRDefault="002F7E29" w:rsidP="002F7E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2) понимание причинно-следственных связей и взаимозависимостей учебных предметов;</w:t>
      </w:r>
    </w:p>
    <w:p w:rsidR="002F7E29" w:rsidRDefault="002F7E29" w:rsidP="002F7E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3) владение базовым аппаратом понятий, который необходим для дальнейшего обучения;</w:t>
      </w:r>
    </w:p>
    <w:p w:rsidR="002F7E29" w:rsidRDefault="002F7E29" w:rsidP="002F7E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4) умение применять полученные знания с целью ориентации в современных ценностях и для решения жизненных ситуаций в формате функциональной грамотности.</w:t>
      </w:r>
    </w:p>
    <w:p w:rsidR="002F7E29" w:rsidRDefault="002F7E29" w:rsidP="002F7E29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Анализируя ФГО</w:t>
      </w:r>
      <w:r w:rsidR="00213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третьего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поколения, можно сделать вывод, что именно применение дистанционного обучения играет особую роль в формировании у обучающихся современных представлений о мире в интеллектуальной, ценностно-этической, трудовой, коммуникативной, эстетической сферах деятельности человека. Такой вывод можно сделать исходя из того, что одной из главных особенностей дистанционного обучения является максимальная направленность на удовлетворение и развитие образовательных способностей обучающихся. В этом ученику помогает учитель-наставник – дистанционный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тьютор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Основной задачей для него является сопровождение учащегося на всех этапах обучения.</w:t>
      </w:r>
    </w:p>
    <w:p w:rsidR="002F7E29" w:rsidRDefault="002F7E29" w:rsidP="002F7E29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современном образовательном процессе согласно Федеральному Закону «Об образовании» учащимся, которые не имеют возможности полноценно посещать уроки в очном формате, учебное заведение обязано предоставлять возможность обучаться дистанционно, либо комплексно с традиционной формой обучения. Среди форм реализации дистанционного обучения в рамках ФГОС </w:t>
      </w:r>
      <w:r w:rsidR="002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третьего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поколения можно найти разнообразные программы/сервисы, которые помогут сделать образовательный процесс более результативным. Одним из таких средств является электронный учебный комплекс, позволяющий внедрять дистанционные образовательные технологии в ход урока, а также использовать полноценно онлайн-ресурсы.</w:t>
      </w:r>
    </w:p>
    <w:p w:rsidR="002F7E29" w:rsidRDefault="002F7E29" w:rsidP="002F7E29">
      <w:pPr>
        <w:shd w:val="clear" w:color="auto" w:fill="FFFFFF"/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Электронный учебный комплекс применяется учителям на разных этапах урока и во внеурочной деятельности. Применение данного учебного комплекса позволяет модернизировать и повысить результативность учебного процесса:</w:t>
      </w:r>
    </w:p>
    <w:p w:rsidR="002F7E29" w:rsidRDefault="002F7E29" w:rsidP="002F7E29">
      <w:pPr>
        <w:pStyle w:val="a4"/>
        <w:numPr>
          <w:ilvl w:val="0"/>
          <w:numId w:val="28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повышение мотивацию на изучение ключевых проблем урока;</w:t>
      </w:r>
    </w:p>
    <w:p w:rsidR="002F7E29" w:rsidRDefault="002F7E29" w:rsidP="002F7E29">
      <w:pPr>
        <w:pStyle w:val="a4"/>
        <w:numPr>
          <w:ilvl w:val="0"/>
          <w:numId w:val="28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подача материала в интересной форме;</w:t>
      </w:r>
    </w:p>
    <w:p w:rsidR="002F7E29" w:rsidRDefault="002F7E29" w:rsidP="002F7E29">
      <w:pPr>
        <w:pStyle w:val="a4"/>
        <w:numPr>
          <w:ilvl w:val="0"/>
          <w:numId w:val="28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творческо-поисковой деятельности учащихся;</w:t>
      </w:r>
    </w:p>
    <w:p w:rsidR="002F7E29" w:rsidRDefault="002F7E29" w:rsidP="002F7E29">
      <w:pPr>
        <w:pStyle w:val="a4"/>
        <w:numPr>
          <w:ilvl w:val="0"/>
          <w:numId w:val="28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построение урока с учетом принципов системно-деятельностного подхода. </w:t>
      </w:r>
    </w:p>
    <w:p w:rsidR="002F7E29" w:rsidRDefault="002F7E29" w:rsidP="002F7E29">
      <w:pPr>
        <w:shd w:val="clear" w:color="auto" w:fill="FFFFFF"/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использованием дистанционных технологий увеличивается «плотность» урока, что способствует развитию навыков учащихся.</w:t>
      </w:r>
    </w:p>
    <w:p w:rsidR="002F7E29" w:rsidRDefault="002F7E29" w:rsidP="002F7E2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образовательном процессе можно выделить три ведущих дистанционных технологии:</w:t>
      </w:r>
    </w:p>
    <w:tbl>
      <w:tblPr>
        <w:tblStyle w:val="ab"/>
        <w:tblW w:w="11199" w:type="dxa"/>
        <w:tblInd w:w="-1168" w:type="dxa"/>
        <w:tblLook w:val="04A0" w:firstRow="1" w:lastRow="0" w:firstColumn="1" w:lastColumn="0" w:noHBand="0" w:noVBand="1"/>
      </w:tblPr>
      <w:tblGrid>
        <w:gridCol w:w="2410"/>
        <w:gridCol w:w="8789"/>
      </w:tblGrid>
      <w:tr w:rsidR="002B1989" w:rsidTr="002B1989">
        <w:trPr>
          <w:trHeight w:val="268"/>
        </w:trPr>
        <w:tc>
          <w:tcPr>
            <w:tcW w:w="2410" w:type="dxa"/>
          </w:tcPr>
          <w:p w:rsidR="002B1989" w:rsidRDefault="002B1989" w:rsidP="002F7E2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Кейсовая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технология</w:t>
            </w:r>
          </w:p>
        </w:tc>
        <w:tc>
          <w:tcPr>
            <w:tcW w:w="8789" w:type="dxa"/>
            <w:vAlign w:val="bottom"/>
          </w:tcPr>
          <w:p w:rsidR="002B1989" w:rsidRDefault="002B1989" w:rsidP="002B1989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Структурирование учебных материалов в определенные кейсы, которые учащийся получает для самостоятельного изучения, имея возможность обратиться к наставнику за разъяснениями. Благодаря таким наборам учащийся формирует знания, умения и компетенции в процессе активной самостоятельной работы.</w:t>
            </w:r>
          </w:p>
        </w:tc>
      </w:tr>
      <w:tr w:rsidR="002B1989" w:rsidTr="002B1989">
        <w:trPr>
          <w:trHeight w:val="268"/>
        </w:trPr>
        <w:tc>
          <w:tcPr>
            <w:tcW w:w="2410" w:type="dxa"/>
          </w:tcPr>
          <w:p w:rsidR="002B1989" w:rsidRDefault="002B1989" w:rsidP="002F7E2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ТВ-технология</w:t>
            </w:r>
          </w:p>
        </w:tc>
        <w:tc>
          <w:tcPr>
            <w:tcW w:w="8789" w:type="dxa"/>
            <w:vAlign w:val="bottom"/>
          </w:tcPr>
          <w:p w:rsidR="002B1989" w:rsidRDefault="002B1989" w:rsidP="002B1989">
            <w:pPr>
              <w:shd w:val="clear" w:color="auto" w:fill="FFFFFF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Реализуется за счет применения в обучении систем телевидения, которые служат средством передачи ученикам учебно-методических материалов. Данная технология может быть организована за счет проведения интерактивных онлайн-занятий. Подобный формат схож с очным обучением, так как от ученика и преподавателя требуется одновременное подключение к сети Интернет в назначенное время</w:t>
            </w:r>
          </w:p>
        </w:tc>
      </w:tr>
      <w:tr w:rsidR="002B1989" w:rsidTr="002B1989">
        <w:trPr>
          <w:trHeight w:val="268"/>
        </w:trPr>
        <w:tc>
          <w:tcPr>
            <w:tcW w:w="2410" w:type="dxa"/>
          </w:tcPr>
          <w:p w:rsidR="002B1989" w:rsidRDefault="002B1989" w:rsidP="002F7E2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Интернет-технология</w:t>
            </w:r>
          </w:p>
        </w:tc>
        <w:tc>
          <w:tcPr>
            <w:tcW w:w="8789" w:type="dxa"/>
            <w:vAlign w:val="bottom"/>
          </w:tcPr>
          <w:p w:rsidR="002B1989" w:rsidRDefault="002B1989" w:rsidP="002B1989">
            <w:pPr>
              <w:shd w:val="clear" w:color="auto" w:fill="FFFFFF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Интернет-технология схожа с ТВ-технологией, однако, не требует использования дорогостоящего оборудования (спутниковое телевидение). Связь между наставником и учеником осуществляется посредством глобальной сети Интернет. Данная технология включает в себя компьютерные обучающие программы, электронные учебные пособия, универсальные базы данных, тестовые системы. </w:t>
            </w:r>
          </w:p>
          <w:p w:rsidR="002B1989" w:rsidRDefault="002B1989" w:rsidP="002B1989">
            <w:pPr>
              <w:shd w:val="clear" w:color="auto" w:fill="FFFFFF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7E29" w:rsidRDefault="002F7E29" w:rsidP="002F7E29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 из ключевых целей использования сетевых обучающих технологий в условиях обучения по ФГОС – сформировать компетенции обучающихся. Для её реализации в первую очередь необходимо подготовить педагогический состав к систематическому использованию сетевых технологий в учебном процессе. Те педагоги, которые совсем не знакомы с особенностями сетевых технологий в образовательном процессе, стараются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избежать их применения, сосредотачиваясь на традиционных и привычных им способах обучения. </w:t>
      </w:r>
    </w:p>
    <w:p w:rsidR="002F7E29" w:rsidRDefault="002F7E29" w:rsidP="002F7E29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грамотного применения данного вида технологий необходимо учитывать различные аспекты (психологический, педагогический, методический и организационный), формирующие мотивацию обучения. </w:t>
      </w:r>
    </w:p>
    <w:p w:rsidR="002F7E29" w:rsidRDefault="002F7E29" w:rsidP="002F7E29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Психологический аспект отражен в мотивации обучающегося, выявляет его готовность использовать сетевые обучающие технологии. Педагогический аспект затрагивает результативность самих сетевых технологий на учебных занятиях. Методический сторона показывает правильность выбора подхода к формированию заданий и учебных материалов, формы оправданной подачи материала. Организационный аспект заключается в формировании умения рационально запланировать учебное занятие, организовать самостоятельную и домашнюю работу обучающихся.  </w:t>
      </w:r>
    </w:p>
    <w:p w:rsidR="002F7E29" w:rsidRDefault="002F7E29" w:rsidP="002F7E29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Сетевые технологии имеют высокий потенциал с точки зрения развития творческих особенностей обучающихся, поскольку сочетают разнообразные программные средства. Сайты учебных заведений и персональные страницы преподавателей дают возможность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открыть новые горизонты для развития творческих, учебных способностей учеников.</w:t>
      </w:r>
    </w:p>
    <w:p w:rsidR="002F7E29" w:rsidRDefault="002F7E29" w:rsidP="002F7E29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</w:rPr>
        <w:t>Облачные технологии принимают за основу сетевое подключение к данным. Пользователь может хранить файлы, использовать различные программы без обязательного доступа к локальной сети. Работа осуществляется через Интернет с помощью ресурсов, на которых уже хранится информация. Плюсами облачной технологии является её высокая мобильность, экономичность. Среди минусов выделяют</w:t>
      </w:r>
      <w:r>
        <w:rPr>
          <w:rFonts w:ascii="Times New Roman" w:hAnsi="Times New Roman" w:cs="Times New Roman"/>
          <w:sz w:val="24"/>
        </w:rPr>
        <w:t xml:space="preserve"> обязательный доступ в Интернет и невысокую конфиденциальность предоставляемых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данных. Примерами облачных ресурсов являются Яндекс-диск, Гугл-диск,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Classroom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2F7E29" w:rsidRDefault="002F7E29" w:rsidP="002F7E29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Занятия могут быть проведены максимально продуктивно при использовании различных мультимедийных технологий.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Skype</w:t>
      </w:r>
      <w:r>
        <w:rPr>
          <w:rFonts w:ascii="Times New Roman" w:hAnsi="Times New Roman" w:cs="Times New Roman"/>
          <w:color w:val="000000" w:themeColor="text1"/>
          <w:sz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Zoom</w:t>
      </w:r>
      <w:r>
        <w:rPr>
          <w:rFonts w:ascii="Times New Roman" w:hAnsi="Times New Roman" w:cs="Times New Roman"/>
          <w:color w:val="000000" w:themeColor="text1"/>
          <w:sz w:val="24"/>
        </w:rPr>
        <w:t>– бесплатная программа, предназначенная для общения через Интернет. Одним из элементов подобного вида обучения является интерактивная доска, дающая возможность делать записи в режиме онлайн как учителю, так и ученику. Социальные сети, по сути, являются интерактивными многопользовательскими веб-сайтами, на которых пользователь имеет возможность найти необходимую информацию. В раздел социальных сетей включены и тематические форумы, особенно специализирующиеся на обучении. Их особенности состоят из источников наполнения контентом, который формируют сами обучающиеся. Однозначно, что в современных условиях социальные сети не могут являться единственным и главным обучающим ресурсом, но их потенциал в обучении имеет большое значение. Блог-</w:t>
      </w:r>
      <w:r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технология даёт возможность любому пользователю создать персональную страничку, блог. Его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модерацию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осуществляет один человек, размещающий полезный контент. Любой посетитель блога может ознакомиться с содержанием сайта, опубликовать вопросы, комментарии, дополнения. Блоги являются одним из социальных сервисов нового поколения. Дидактическим свойствам персонального блога является его публичность, авторство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модерация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мультимедийность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, а также возможность использовать только нужный для обучения контент при сохранении его полной интерактивности.</w:t>
      </w:r>
    </w:p>
    <w:p w:rsidR="002F7E29" w:rsidRDefault="002F7E29" w:rsidP="002F7E29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Стоит отметить, что инструментальным ядром Федерального Государственного Образовательного Стандарта </w:t>
      </w:r>
      <w:r w:rsidR="00C0243A">
        <w:rPr>
          <w:rFonts w:ascii="Times New Roman" w:eastAsia="Times New Roman" w:hAnsi="Times New Roman" w:cs="Times New Roman"/>
          <w:color w:val="181818"/>
          <w:sz w:val="24"/>
          <w:szCs w:val="24"/>
        </w:rPr>
        <w:t>третьего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поколения является система оценивания. Данная система 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риентирует образовательный процесс на реализацию и достижения планируемых результатов, которые заложены в основной образовательной программе и</w:t>
      </w:r>
      <w:r w:rsidR="002B198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учебных планах. 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истанционное обучение является одной из лучших педагогических технологий современ</w:t>
      </w:r>
      <w:r w:rsidR="002B198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ного образовательного процесса, так как обладает большим разнообразием </w:t>
      </w:r>
      <w:r w:rsidR="006F7DFF">
        <w:rPr>
          <w:rFonts w:ascii="Times New Roman" w:eastAsia="Times New Roman" w:hAnsi="Times New Roman" w:cs="Times New Roman"/>
          <w:color w:val="181818"/>
          <w:sz w:val="24"/>
          <w:szCs w:val="24"/>
        </w:rPr>
        <w:t>инструментов</w:t>
      </w:r>
      <w:r w:rsidR="002B198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6F7DF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для всестороннего и объективного оценивания учащихся. </w:t>
      </w:r>
    </w:p>
    <w:p w:rsidR="002F7E29" w:rsidRDefault="002F7E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E29" w:rsidRDefault="002F7E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E29" w:rsidRDefault="002F7E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E29" w:rsidRDefault="002F7E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E29" w:rsidRDefault="002F7E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E29" w:rsidRDefault="002F7E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F7E29" w:rsidSect="00E24F03">
      <w:pgSz w:w="11906" w:h="16838"/>
      <w:pgMar w:top="1134" w:right="850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F3C"/>
    <w:multiLevelType w:val="multilevel"/>
    <w:tmpl w:val="FC0CE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5051CF"/>
    <w:multiLevelType w:val="multilevel"/>
    <w:tmpl w:val="141CCCE2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pStyle w:val="1"/>
      <w:lvlText w:val="%1.%2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8363CF8"/>
    <w:multiLevelType w:val="multilevel"/>
    <w:tmpl w:val="72408B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B045D00"/>
    <w:multiLevelType w:val="multilevel"/>
    <w:tmpl w:val="002E22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D48368F"/>
    <w:multiLevelType w:val="hybridMultilevel"/>
    <w:tmpl w:val="7AC680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347E8"/>
    <w:multiLevelType w:val="multilevel"/>
    <w:tmpl w:val="A92462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3F6508A"/>
    <w:multiLevelType w:val="hybridMultilevel"/>
    <w:tmpl w:val="FD704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83AE9"/>
    <w:multiLevelType w:val="hybridMultilevel"/>
    <w:tmpl w:val="7056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D3A15"/>
    <w:multiLevelType w:val="hybridMultilevel"/>
    <w:tmpl w:val="129E7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A277D8"/>
    <w:multiLevelType w:val="hybridMultilevel"/>
    <w:tmpl w:val="E38E7A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D44915"/>
    <w:multiLevelType w:val="hybridMultilevel"/>
    <w:tmpl w:val="D4486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7A148A"/>
    <w:multiLevelType w:val="hybridMultilevel"/>
    <w:tmpl w:val="2968E3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2A5332"/>
    <w:multiLevelType w:val="multilevel"/>
    <w:tmpl w:val="FC700B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8C358BA"/>
    <w:multiLevelType w:val="multilevel"/>
    <w:tmpl w:val="293C4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6013"/>
    <w:multiLevelType w:val="multilevel"/>
    <w:tmpl w:val="F32C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8D5FC8"/>
    <w:multiLevelType w:val="hybridMultilevel"/>
    <w:tmpl w:val="892273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A86FC5"/>
    <w:multiLevelType w:val="hybridMultilevel"/>
    <w:tmpl w:val="5BC29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60848"/>
    <w:multiLevelType w:val="hybridMultilevel"/>
    <w:tmpl w:val="DC0EC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2E5D84"/>
    <w:multiLevelType w:val="hybridMultilevel"/>
    <w:tmpl w:val="200CC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05FF0"/>
    <w:multiLevelType w:val="multilevel"/>
    <w:tmpl w:val="7E1C95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7037A8"/>
    <w:multiLevelType w:val="hybridMultilevel"/>
    <w:tmpl w:val="C8DEA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425CE5"/>
    <w:multiLevelType w:val="multilevel"/>
    <w:tmpl w:val="22ACA4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5D15E4A"/>
    <w:multiLevelType w:val="hybridMultilevel"/>
    <w:tmpl w:val="33687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4A0137"/>
    <w:multiLevelType w:val="hybridMultilevel"/>
    <w:tmpl w:val="131A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94A91"/>
    <w:multiLevelType w:val="hybridMultilevel"/>
    <w:tmpl w:val="DFE84F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49486F"/>
    <w:multiLevelType w:val="hybridMultilevel"/>
    <w:tmpl w:val="3A7CF8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12"/>
  </w:num>
  <w:num w:numId="5">
    <w:abstractNumId w:val="0"/>
  </w:num>
  <w:num w:numId="6">
    <w:abstractNumId w:val="13"/>
  </w:num>
  <w:num w:numId="7">
    <w:abstractNumId w:val="3"/>
  </w:num>
  <w:num w:numId="8">
    <w:abstractNumId w:val="14"/>
  </w:num>
  <w:num w:numId="9">
    <w:abstractNumId w:val="1"/>
  </w:num>
  <w:num w:numId="10">
    <w:abstractNumId w:val="19"/>
  </w:num>
  <w:num w:numId="11">
    <w:abstractNumId w:val="1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8"/>
  </w:num>
  <w:num w:numId="26">
    <w:abstractNumId w:val="15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1A"/>
    <w:rsid w:val="000018FF"/>
    <w:rsid w:val="000077F7"/>
    <w:rsid w:val="0001453F"/>
    <w:rsid w:val="00032156"/>
    <w:rsid w:val="00084808"/>
    <w:rsid w:val="000A2E4A"/>
    <w:rsid w:val="000D5726"/>
    <w:rsid w:val="000D610E"/>
    <w:rsid w:val="00100A12"/>
    <w:rsid w:val="00104F5D"/>
    <w:rsid w:val="001835F6"/>
    <w:rsid w:val="001940B2"/>
    <w:rsid w:val="001D3A8F"/>
    <w:rsid w:val="002021F6"/>
    <w:rsid w:val="0020568C"/>
    <w:rsid w:val="00213676"/>
    <w:rsid w:val="00262DDE"/>
    <w:rsid w:val="00263A7F"/>
    <w:rsid w:val="00276CDD"/>
    <w:rsid w:val="002867BE"/>
    <w:rsid w:val="00290115"/>
    <w:rsid w:val="002B1989"/>
    <w:rsid w:val="002B215A"/>
    <w:rsid w:val="002F7E29"/>
    <w:rsid w:val="00331A18"/>
    <w:rsid w:val="003659D7"/>
    <w:rsid w:val="003B2429"/>
    <w:rsid w:val="003B68BB"/>
    <w:rsid w:val="003D009D"/>
    <w:rsid w:val="003F30C3"/>
    <w:rsid w:val="00403303"/>
    <w:rsid w:val="0043251F"/>
    <w:rsid w:val="00482EF8"/>
    <w:rsid w:val="004D7D2D"/>
    <w:rsid w:val="004F379C"/>
    <w:rsid w:val="00516CFB"/>
    <w:rsid w:val="005223B6"/>
    <w:rsid w:val="005239D9"/>
    <w:rsid w:val="005463B2"/>
    <w:rsid w:val="0057716C"/>
    <w:rsid w:val="005942CB"/>
    <w:rsid w:val="005C0866"/>
    <w:rsid w:val="006A2D45"/>
    <w:rsid w:val="006B3054"/>
    <w:rsid w:val="006B734F"/>
    <w:rsid w:val="006C2F90"/>
    <w:rsid w:val="006F7DFF"/>
    <w:rsid w:val="00700984"/>
    <w:rsid w:val="00702C64"/>
    <w:rsid w:val="00714281"/>
    <w:rsid w:val="0072048A"/>
    <w:rsid w:val="00725AD6"/>
    <w:rsid w:val="00762BE8"/>
    <w:rsid w:val="00775D86"/>
    <w:rsid w:val="00787B9F"/>
    <w:rsid w:val="007A6BB1"/>
    <w:rsid w:val="007D16CB"/>
    <w:rsid w:val="00807068"/>
    <w:rsid w:val="0081493F"/>
    <w:rsid w:val="008331D5"/>
    <w:rsid w:val="008908D4"/>
    <w:rsid w:val="008A0271"/>
    <w:rsid w:val="009205D0"/>
    <w:rsid w:val="009441F8"/>
    <w:rsid w:val="00954246"/>
    <w:rsid w:val="0096179F"/>
    <w:rsid w:val="0099304E"/>
    <w:rsid w:val="00A46E4F"/>
    <w:rsid w:val="00A50767"/>
    <w:rsid w:val="00A57421"/>
    <w:rsid w:val="00A91A65"/>
    <w:rsid w:val="00AA0C21"/>
    <w:rsid w:val="00AC381A"/>
    <w:rsid w:val="00AD0138"/>
    <w:rsid w:val="00AD71DF"/>
    <w:rsid w:val="00B35F46"/>
    <w:rsid w:val="00B44603"/>
    <w:rsid w:val="00B76810"/>
    <w:rsid w:val="00B853C1"/>
    <w:rsid w:val="00B8672F"/>
    <w:rsid w:val="00B96980"/>
    <w:rsid w:val="00BD3940"/>
    <w:rsid w:val="00BF2DCC"/>
    <w:rsid w:val="00BF677B"/>
    <w:rsid w:val="00C0243A"/>
    <w:rsid w:val="00C07C56"/>
    <w:rsid w:val="00C560E1"/>
    <w:rsid w:val="00C917BA"/>
    <w:rsid w:val="00CA0ADD"/>
    <w:rsid w:val="00CE1469"/>
    <w:rsid w:val="00D110D8"/>
    <w:rsid w:val="00DA05B8"/>
    <w:rsid w:val="00DA21E7"/>
    <w:rsid w:val="00DB1D69"/>
    <w:rsid w:val="00DF60BA"/>
    <w:rsid w:val="00DF7D55"/>
    <w:rsid w:val="00E146C1"/>
    <w:rsid w:val="00E15789"/>
    <w:rsid w:val="00E24F03"/>
    <w:rsid w:val="00E36007"/>
    <w:rsid w:val="00E36CEF"/>
    <w:rsid w:val="00E67CAA"/>
    <w:rsid w:val="00E73E06"/>
    <w:rsid w:val="00EE6586"/>
    <w:rsid w:val="00F43DC7"/>
    <w:rsid w:val="00F638F3"/>
    <w:rsid w:val="00F70BE5"/>
    <w:rsid w:val="00FF1369"/>
    <w:rsid w:val="00FF4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1726F-FE68-42BD-B472-70CCC6B1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40D76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00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8F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05D0"/>
  </w:style>
  <w:style w:type="character" w:customStyle="1" w:styleId="c4">
    <w:name w:val="c4"/>
    <w:basedOn w:val="a0"/>
    <w:rsid w:val="003659D7"/>
  </w:style>
  <w:style w:type="paragraph" w:styleId="a8">
    <w:name w:val="Normal (Web)"/>
    <w:basedOn w:val="a"/>
    <w:uiPriority w:val="99"/>
    <w:unhideWhenUsed/>
    <w:rsid w:val="003B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uiPriority w:val="39"/>
    <w:unhideWhenUsed/>
    <w:rsid w:val="002F7E29"/>
    <w:pPr>
      <w:numPr>
        <w:ilvl w:val="1"/>
        <w:numId w:val="9"/>
      </w:numPr>
      <w:tabs>
        <w:tab w:val="right" w:leader="dot" w:pos="9344"/>
      </w:tabs>
      <w:spacing w:after="0" w:line="360" w:lineRule="auto"/>
      <w:ind w:left="0" w:firstLine="0"/>
      <w:jc w:val="both"/>
    </w:pPr>
    <w:rPr>
      <w:rFonts w:asciiTheme="minorHAnsi" w:eastAsiaTheme="minorEastAsia" w:hAnsiTheme="minorHAnsi" w:cstheme="minorBidi"/>
      <w:lang w:eastAsia="en-US"/>
    </w:rPr>
  </w:style>
  <w:style w:type="character" w:styleId="a9">
    <w:name w:val="Strong"/>
    <w:basedOn w:val="a0"/>
    <w:uiPriority w:val="22"/>
    <w:qFormat/>
    <w:rsid w:val="002F7E29"/>
    <w:rPr>
      <w:b/>
      <w:bCs/>
    </w:rPr>
  </w:style>
  <w:style w:type="character" w:styleId="aa">
    <w:name w:val="Hyperlink"/>
    <w:basedOn w:val="a0"/>
    <w:uiPriority w:val="99"/>
    <w:semiHidden/>
    <w:unhideWhenUsed/>
    <w:rsid w:val="002F7E29"/>
    <w:rPr>
      <w:color w:val="0000FF"/>
      <w:u w:val="single"/>
    </w:rPr>
  </w:style>
  <w:style w:type="character" w:customStyle="1" w:styleId="c0">
    <w:name w:val="c0"/>
    <w:basedOn w:val="a0"/>
    <w:rsid w:val="002F7E29"/>
  </w:style>
  <w:style w:type="table" w:styleId="ab">
    <w:name w:val="Table Grid"/>
    <w:basedOn w:val="a1"/>
    <w:uiPriority w:val="59"/>
    <w:rsid w:val="002B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E249-D88D-4258-8585-5449A939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user</cp:lastModifiedBy>
  <cp:revision>3</cp:revision>
  <dcterms:created xsi:type="dcterms:W3CDTF">2022-04-09T21:32:00Z</dcterms:created>
  <dcterms:modified xsi:type="dcterms:W3CDTF">2022-04-09T21:33:00Z</dcterms:modified>
</cp:coreProperties>
</file>