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86" w:rsidRDefault="001B3F86" w:rsidP="001B3F8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ИНТЕГРАЦИЯ РЫНКА ТРУДА И ОБРАЗОВАНИЯ В РЕГИОНЕ </w:t>
      </w:r>
    </w:p>
    <w:p w:rsidR="00C12634" w:rsidRDefault="001B3F86" w:rsidP="001B3F8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(НА ПРИМЕРЕ РЕСПУБЛИКИ ХАКАСИЯ)</w:t>
      </w:r>
    </w:p>
    <w:p w:rsidR="004C3DD2" w:rsidRDefault="004C3DD2" w:rsidP="001B3F8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</w:rPr>
      </w:pPr>
      <w:r w:rsidRPr="004C3DD2">
        <w:rPr>
          <w:rStyle w:val="normaltextrun"/>
          <w:b/>
          <w:bCs/>
          <w:i/>
        </w:rPr>
        <w:t>Матушкина Л.А.</w:t>
      </w:r>
    </w:p>
    <w:p w:rsidR="004C3DD2" w:rsidRDefault="001B3F86" w:rsidP="001B3F8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/>
        </w:rPr>
      </w:pPr>
      <w:r>
        <w:rPr>
          <w:rStyle w:val="normaltextrun"/>
          <w:bCs/>
          <w:i/>
        </w:rPr>
        <w:t>С</w:t>
      </w:r>
      <w:r w:rsidR="004C3DD2">
        <w:rPr>
          <w:rStyle w:val="normaltextrun"/>
          <w:bCs/>
          <w:i/>
        </w:rPr>
        <w:t>тудент</w:t>
      </w:r>
    </w:p>
    <w:p w:rsidR="004C3DD2" w:rsidRPr="005A2E5C" w:rsidRDefault="001B3F86" w:rsidP="001B3F8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Хакасский технический институт – филиал СФУ, Абакан, Россия</w:t>
      </w:r>
    </w:p>
    <w:p w:rsidR="004C3DD2" w:rsidRPr="004C3DD2" w:rsidRDefault="004C3DD2" w:rsidP="001B3F8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A2E5C">
        <w:rPr>
          <w:rFonts w:ascii="Times New Roman" w:hAnsi="Times New Roman" w:cs="Times New Roman"/>
          <w:i/>
          <w:iCs/>
          <w:sz w:val="24"/>
          <w:szCs w:val="24"/>
          <w:lang w:val="de-DE"/>
        </w:rPr>
        <w:t>E</w:t>
      </w:r>
      <w:r w:rsidRPr="004C3DD2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5A2E5C">
        <w:rPr>
          <w:rFonts w:ascii="Times New Roman" w:hAnsi="Times New Roman" w:cs="Times New Roman"/>
          <w:i/>
          <w:iCs/>
          <w:sz w:val="24"/>
          <w:szCs w:val="24"/>
          <w:lang w:val="de-DE"/>
        </w:rPr>
        <w:t>mail</w:t>
      </w:r>
      <w:r w:rsidRPr="004C3D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liliya.aleksandrovna.01@mail.ru</w:t>
      </w:r>
    </w:p>
    <w:p w:rsidR="001B3F86" w:rsidRPr="001B3F86" w:rsidRDefault="001B3F86" w:rsidP="001B3F86">
      <w:pPr>
        <w:pStyle w:val="paragraph"/>
        <w:spacing w:before="0" w:beforeAutospacing="0" w:after="0" w:afterAutospacing="0"/>
        <w:ind w:firstLine="397"/>
        <w:jc w:val="both"/>
        <w:textAlignment w:val="baseline"/>
        <w:rPr>
          <w:rStyle w:val="normaltextrun"/>
          <w:color w:val="000000" w:themeColor="text1"/>
          <w:sz w:val="12"/>
        </w:rPr>
      </w:pPr>
    </w:p>
    <w:p w:rsidR="00C12634" w:rsidRPr="001B3F86" w:rsidRDefault="00C12634" w:rsidP="001B3F86">
      <w:pPr>
        <w:pStyle w:val="paragraph"/>
        <w:spacing w:before="0" w:beforeAutospacing="0" w:after="0" w:afterAutospacing="0"/>
        <w:ind w:firstLine="397"/>
        <w:jc w:val="both"/>
        <w:textAlignment w:val="baseline"/>
        <w:rPr>
          <w:rFonts w:ascii="Segoe UI" w:hAnsi="Segoe UI" w:cs="Segoe UI"/>
          <w:color w:val="000000" w:themeColor="text1"/>
          <w:spacing w:val="-4"/>
        </w:rPr>
      </w:pPr>
      <w:r w:rsidRPr="001B3F86">
        <w:rPr>
          <w:rStyle w:val="normaltextrun"/>
          <w:color w:val="000000" w:themeColor="text1"/>
          <w:spacing w:val="-4"/>
        </w:rPr>
        <w:t xml:space="preserve">Новые реалии продемонстрировали реакцию рынка труда на условия кризиса, </w:t>
      </w:r>
      <w:r w:rsidRPr="001B3F86">
        <w:rPr>
          <w:color w:val="000000" w:themeColor="text1"/>
          <w:spacing w:val="-4"/>
        </w:rPr>
        <w:t>спровоцированного</w:t>
      </w:r>
      <w:r w:rsidRPr="001B3F86">
        <w:rPr>
          <w:rStyle w:val="normaltextrun"/>
          <w:color w:val="000000" w:themeColor="text1"/>
          <w:spacing w:val="-4"/>
        </w:rPr>
        <w:t xml:space="preserve"> пандемией. С 2021 года наблюдается стремительно </w:t>
      </w:r>
      <w:r w:rsidRPr="001B3F86">
        <w:rPr>
          <w:color w:val="000000" w:themeColor="text1"/>
          <w:spacing w:val="-4"/>
        </w:rPr>
        <w:t xml:space="preserve">возрастающее </w:t>
      </w:r>
      <w:r w:rsidRPr="001B3F86">
        <w:rPr>
          <w:rStyle w:val="normaltextrun"/>
          <w:color w:val="000000" w:themeColor="text1"/>
          <w:spacing w:val="-4"/>
        </w:rPr>
        <w:t xml:space="preserve">число </w:t>
      </w:r>
      <w:r w:rsidRPr="001B3F86">
        <w:rPr>
          <w:color w:val="000000" w:themeColor="text1"/>
          <w:spacing w:val="-4"/>
        </w:rPr>
        <w:t>вакансий по различным направлениям и, вместе с тем,</w:t>
      </w:r>
      <w:r w:rsidRPr="001B3F86">
        <w:rPr>
          <w:rStyle w:val="normaltextrun"/>
          <w:color w:val="000000" w:themeColor="text1"/>
          <w:spacing w:val="-4"/>
        </w:rPr>
        <w:t xml:space="preserve"> снижается активность соискателей. Такие тенденции «кадрового голода» об</w:t>
      </w:r>
      <w:r w:rsidR="001B3F86" w:rsidRPr="001B3F86">
        <w:rPr>
          <w:rStyle w:val="normaltextrun"/>
          <w:color w:val="000000" w:themeColor="text1"/>
          <w:spacing w:val="-4"/>
        </w:rPr>
        <w:t>условлены следующими причинами:</w:t>
      </w:r>
    </w:p>
    <w:p w:rsidR="00C12634" w:rsidRPr="00C43520" w:rsidRDefault="00C12634" w:rsidP="001B3F8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397"/>
        <w:jc w:val="both"/>
        <w:textAlignment w:val="baseline"/>
        <w:rPr>
          <w:color w:val="000000" w:themeColor="text1"/>
        </w:rPr>
      </w:pPr>
      <w:r w:rsidRPr="00C43520">
        <w:rPr>
          <w:rStyle w:val="normaltextrun"/>
          <w:color w:val="000000" w:themeColor="text1"/>
        </w:rPr>
        <w:t>отток мигрантов;</w:t>
      </w:r>
    </w:p>
    <w:p w:rsidR="00C12634" w:rsidRPr="00C43520" w:rsidRDefault="00C12634" w:rsidP="001B3F86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397"/>
        <w:jc w:val="both"/>
        <w:textAlignment w:val="baseline"/>
        <w:rPr>
          <w:color w:val="000000" w:themeColor="text1"/>
        </w:rPr>
      </w:pPr>
      <w:r w:rsidRPr="00C43520">
        <w:rPr>
          <w:rStyle w:val="normaltextrun"/>
          <w:color w:val="000000" w:themeColor="text1"/>
        </w:rPr>
        <w:t>дистанционная занятость</w:t>
      </w:r>
      <w:r w:rsidRPr="00C43520">
        <w:rPr>
          <w:color w:val="000000" w:themeColor="text1"/>
        </w:rPr>
        <w:t xml:space="preserve"> с более широкими возможностями трудоустройс</w:t>
      </w:r>
      <w:r w:rsidR="001B3F86">
        <w:rPr>
          <w:color w:val="000000" w:themeColor="text1"/>
        </w:rPr>
        <w:t>тва в других регионах России;</w:t>
      </w:r>
    </w:p>
    <w:p w:rsidR="00E054C7" w:rsidRPr="00C43520" w:rsidRDefault="00C12634" w:rsidP="001B3F86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397"/>
        <w:jc w:val="both"/>
        <w:textAlignment w:val="baseline"/>
        <w:rPr>
          <w:rStyle w:val="normaltextrun"/>
          <w:color w:val="000000" w:themeColor="text1"/>
        </w:rPr>
      </w:pPr>
      <w:r w:rsidRPr="00C43520">
        <w:rPr>
          <w:rStyle w:val="normaltextrun"/>
          <w:color w:val="000000" w:themeColor="text1"/>
        </w:rPr>
        <w:t>демографический провал [</w:t>
      </w:r>
      <w:r w:rsidR="005F3DF3" w:rsidRPr="00C43520">
        <w:rPr>
          <w:rStyle w:val="normaltextrun"/>
          <w:color w:val="000000" w:themeColor="text1"/>
        </w:rPr>
        <w:t>4</w:t>
      </w:r>
      <w:r w:rsidRPr="00C43520">
        <w:rPr>
          <w:rStyle w:val="normaltextrun"/>
          <w:color w:val="000000" w:themeColor="text1"/>
        </w:rPr>
        <w:t>];</w:t>
      </w:r>
    </w:p>
    <w:p w:rsidR="00E054C7" w:rsidRPr="00C43520" w:rsidRDefault="00C12634" w:rsidP="001B3F86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397"/>
        <w:jc w:val="both"/>
        <w:textAlignment w:val="baseline"/>
        <w:rPr>
          <w:color w:val="000000" w:themeColor="text1"/>
        </w:rPr>
      </w:pPr>
      <w:r w:rsidRPr="00C43520">
        <w:rPr>
          <w:color w:val="000000" w:themeColor="text1"/>
        </w:rPr>
        <w:t>низкий уровень зарплат в малых регионах, таких как Республика Хакасия;</w:t>
      </w:r>
    </w:p>
    <w:p w:rsidR="00C12634" w:rsidRPr="00C43520" w:rsidRDefault="00C12634" w:rsidP="001B3F86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397"/>
        <w:jc w:val="both"/>
        <w:textAlignment w:val="baseline"/>
        <w:rPr>
          <w:color w:val="000000" w:themeColor="text1"/>
        </w:rPr>
      </w:pPr>
      <w:r w:rsidRPr="00C43520">
        <w:rPr>
          <w:color w:val="000000" w:themeColor="text1"/>
        </w:rPr>
        <w:t>изменение структуры востребованных профессий</w:t>
      </w:r>
      <w:r w:rsidR="00E054C7" w:rsidRPr="00C43520">
        <w:rPr>
          <w:color w:val="000000" w:themeColor="text1"/>
        </w:rPr>
        <w:t>;</w:t>
      </w:r>
    </w:p>
    <w:p w:rsidR="00C12634" w:rsidRPr="00C43520" w:rsidRDefault="00C12634" w:rsidP="001B3F86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397"/>
        <w:jc w:val="both"/>
        <w:textAlignment w:val="baseline"/>
        <w:rPr>
          <w:color w:val="000000" w:themeColor="text1"/>
        </w:rPr>
      </w:pPr>
      <w:r w:rsidRPr="00C43520">
        <w:rPr>
          <w:color w:val="000000" w:themeColor="text1"/>
        </w:rPr>
        <w:t>утрата конкурентоспособности и эффективности региональных вузов.   </w:t>
      </w:r>
    </w:p>
    <w:p w:rsidR="00C12634" w:rsidRPr="00C43520" w:rsidRDefault="00C12634" w:rsidP="001B3F86">
      <w:pPr>
        <w:pStyle w:val="paragraph"/>
        <w:spacing w:before="0" w:beforeAutospacing="0" w:after="0" w:afterAutospacing="0"/>
        <w:ind w:firstLine="397"/>
        <w:jc w:val="both"/>
        <w:textAlignment w:val="baseline"/>
        <w:rPr>
          <w:color w:val="000000" w:themeColor="text1"/>
          <w:shd w:val="clear" w:color="auto" w:fill="FFFFFF"/>
        </w:rPr>
      </w:pPr>
      <w:r w:rsidRPr="00C43520">
        <w:rPr>
          <w:rStyle w:val="eop"/>
        </w:rPr>
        <w:t> </w:t>
      </w:r>
      <w:r w:rsidR="00AE3B44" w:rsidRPr="00C43520">
        <w:rPr>
          <w:color w:val="000000" w:themeColor="text1"/>
          <w:shd w:val="clear" w:color="auto" w:fill="FFFFFF"/>
        </w:rPr>
        <w:t xml:space="preserve">Закрытие границ для мигрантов обернулось </w:t>
      </w:r>
      <w:r w:rsidR="00E26D68" w:rsidRPr="00C43520">
        <w:rPr>
          <w:color w:val="000000" w:themeColor="text1"/>
          <w:shd w:val="clear" w:color="auto" w:fill="FFFFFF"/>
        </w:rPr>
        <w:t>новой проблемой — возник острый дефицит курьеров и водителей такси. По оценкам экспертов, 15 процентов компаний могут столкнуться с необходимостью оперативного подбора нового персонала</w:t>
      </w:r>
      <w:r w:rsidR="005F3DF3" w:rsidRPr="00C43520">
        <w:rPr>
          <w:color w:val="000000" w:themeColor="text1"/>
          <w:shd w:val="clear" w:color="auto" w:fill="FFFFFF"/>
        </w:rPr>
        <w:t xml:space="preserve"> [3</w:t>
      </w:r>
      <w:r w:rsidR="00E26D68" w:rsidRPr="00C43520">
        <w:rPr>
          <w:color w:val="000000" w:themeColor="text1"/>
          <w:shd w:val="clear" w:color="auto" w:fill="FFFFFF"/>
        </w:rPr>
        <w:t>].</w:t>
      </w:r>
    </w:p>
    <w:p w:rsidR="00AC0617" w:rsidRPr="001B3F86" w:rsidRDefault="00AC0617" w:rsidP="001B3F86">
      <w:pPr>
        <w:pStyle w:val="paragraph"/>
        <w:spacing w:before="0" w:beforeAutospacing="0" w:after="0" w:afterAutospacing="0"/>
        <w:ind w:firstLine="397"/>
        <w:jc w:val="both"/>
        <w:textAlignment w:val="baseline"/>
        <w:rPr>
          <w:color w:val="000000" w:themeColor="text1"/>
          <w:spacing w:val="-6"/>
          <w:shd w:val="clear" w:color="auto" w:fill="FFFFFF"/>
        </w:rPr>
      </w:pPr>
      <w:r w:rsidRPr="001B3F86">
        <w:rPr>
          <w:color w:val="000000" w:themeColor="text1"/>
          <w:spacing w:val="-6"/>
          <w:shd w:val="clear" w:color="auto" w:fill="FFFFFF"/>
        </w:rPr>
        <w:t xml:space="preserve">Отток мигрантов вызвал нехватку рабочих в строительной сфере, а учитывая, что рабочая сила имеет мобильный характер, начались кадровые </w:t>
      </w:r>
      <w:proofErr w:type="spellStart"/>
      <w:r w:rsidRPr="001B3F86">
        <w:rPr>
          <w:color w:val="000000" w:themeColor="text1"/>
          <w:spacing w:val="-6"/>
          <w:shd w:val="clear" w:color="auto" w:fill="FFFFFF"/>
        </w:rPr>
        <w:t>перетоки</w:t>
      </w:r>
      <w:proofErr w:type="spellEnd"/>
      <w:r w:rsidRPr="001B3F86">
        <w:rPr>
          <w:color w:val="000000" w:themeColor="text1"/>
          <w:spacing w:val="-6"/>
          <w:shd w:val="clear" w:color="auto" w:fill="FFFFFF"/>
        </w:rPr>
        <w:t>.</w:t>
      </w:r>
      <w:r w:rsidR="0071401A" w:rsidRPr="001B3F86">
        <w:rPr>
          <w:color w:val="000000" w:themeColor="text1"/>
          <w:spacing w:val="-6"/>
          <w:shd w:val="clear" w:color="auto" w:fill="FFFFFF"/>
        </w:rPr>
        <w:t xml:space="preserve"> Соискатели начинают чувствовать недостаток требуемой квалификации и опыта работы. В связи с чем, можно ожидать рефор</w:t>
      </w:r>
      <w:r w:rsidR="00E1449D" w:rsidRPr="001B3F86">
        <w:rPr>
          <w:color w:val="000000" w:themeColor="text1"/>
          <w:spacing w:val="-6"/>
          <w:shd w:val="clear" w:color="auto" w:fill="FFFFFF"/>
        </w:rPr>
        <w:t>мирование полит</w:t>
      </w:r>
      <w:r w:rsidR="00901867" w:rsidRPr="001B3F86">
        <w:rPr>
          <w:color w:val="000000" w:themeColor="text1"/>
          <w:spacing w:val="-6"/>
          <w:shd w:val="clear" w:color="auto" w:fill="FFFFFF"/>
        </w:rPr>
        <w:t>ики найма относительно работников</w:t>
      </w:r>
      <w:r w:rsidR="00E1449D" w:rsidRPr="001B3F86">
        <w:rPr>
          <w:color w:val="000000" w:themeColor="text1"/>
          <w:spacing w:val="-6"/>
          <w:shd w:val="clear" w:color="auto" w:fill="FFFFFF"/>
        </w:rPr>
        <w:t xml:space="preserve"> старше 40-45 лет.</w:t>
      </w:r>
    </w:p>
    <w:p w:rsidR="008D74FF" w:rsidRPr="00C43520" w:rsidRDefault="008D74FF" w:rsidP="001B3F86">
      <w:pPr>
        <w:pStyle w:val="paragraph"/>
        <w:spacing w:before="0" w:beforeAutospacing="0" w:after="0" w:afterAutospacing="0"/>
        <w:ind w:firstLine="397"/>
        <w:jc w:val="both"/>
        <w:textAlignment w:val="baseline"/>
        <w:rPr>
          <w:color w:val="000000" w:themeColor="text1"/>
          <w:shd w:val="clear" w:color="auto" w:fill="FFFFFF"/>
        </w:rPr>
      </w:pPr>
      <w:r w:rsidRPr="00C43520">
        <w:rPr>
          <w:color w:val="000000" w:themeColor="text1"/>
          <w:shd w:val="clear" w:color="auto" w:fill="FFFFFF"/>
        </w:rPr>
        <w:t xml:space="preserve">Раньше было принято считать, что </w:t>
      </w:r>
      <w:proofErr w:type="spellStart"/>
      <w:r w:rsidRPr="00C43520">
        <w:rPr>
          <w:color w:val="000000" w:themeColor="text1"/>
          <w:shd w:val="clear" w:color="auto" w:fill="FFFFFF"/>
        </w:rPr>
        <w:t>удалёнщики</w:t>
      </w:r>
      <w:proofErr w:type="spellEnd"/>
      <w:r w:rsidRPr="00C43520">
        <w:rPr>
          <w:color w:val="000000" w:themeColor="text1"/>
          <w:shd w:val="clear" w:color="auto" w:fill="FFFFFF"/>
        </w:rPr>
        <w:t xml:space="preserve"> - это более дешевая рабочая сила, а сейчас ситуация сильно изменилась. Столичные специалисты, которые родом из регионов, уезжают на родину и не планируют возвращаться.</w:t>
      </w:r>
      <w:r w:rsidR="00AE3B44" w:rsidRPr="00C43520">
        <w:rPr>
          <w:color w:val="000000" w:themeColor="text1"/>
          <w:shd w:val="clear" w:color="auto" w:fill="FFFFFF"/>
        </w:rPr>
        <w:t xml:space="preserve"> Чтобы иметь конкурирующие преимущества, региональные фирмы вынуждены поднимать зарплату, таким образом, мы можем предположить, что скоро программист, работающий в городе Абакан, будет зарабатывать как московский.</w:t>
      </w:r>
    </w:p>
    <w:p w:rsidR="00C43520" w:rsidRPr="00C43520" w:rsidRDefault="005F3DF3" w:rsidP="001B3F8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35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Из-за дисбаланса в структурной составляющей экономики прослеживается разная ситуация на рынке труда в регионе и стране. </w:t>
      </w:r>
      <w:r w:rsidRPr="00C43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</w:t>
      </w:r>
      <w:proofErr w:type="spellStart"/>
      <w:r w:rsidRPr="00C43520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Красноярскстата</w:t>
      </w:r>
      <w:proofErr w:type="spellEnd"/>
      <w:r w:rsidRPr="00C43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подтверждают, что средняя зарплата в республике Хакасия составляет 22 000 руб., в Абакане — 45 300 </w:t>
      </w:r>
      <w:proofErr w:type="spellStart"/>
      <w:r w:rsidRPr="00C43520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 w:rsidRPr="00C43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[2].</w:t>
      </w:r>
      <w:r w:rsidR="00C43520" w:rsidRPr="00C43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520" w:rsidRPr="00C43520">
        <w:rPr>
          <w:rFonts w:ascii="Times New Roman" w:hAnsi="Times New Roman" w:cs="Times New Roman"/>
          <w:sz w:val="24"/>
          <w:szCs w:val="24"/>
        </w:rPr>
        <w:t xml:space="preserve">Низкий уровень оплаты труда и минимальная заработная плата приводит к </w:t>
      </w:r>
      <w:r w:rsidR="00C43520">
        <w:rPr>
          <w:rFonts w:ascii="Times New Roman" w:hAnsi="Times New Roman" w:cs="Times New Roman"/>
          <w:sz w:val="24"/>
          <w:szCs w:val="24"/>
        </w:rPr>
        <w:t>уменьшению числа</w:t>
      </w:r>
      <w:r w:rsidR="00C43520" w:rsidRPr="00C43520">
        <w:rPr>
          <w:rFonts w:ascii="Times New Roman" w:hAnsi="Times New Roman" w:cs="Times New Roman"/>
          <w:sz w:val="24"/>
          <w:szCs w:val="24"/>
        </w:rPr>
        <w:t xml:space="preserve"> квалифицированных кадров, снижению спроса на профессиональное образование по низкооплачиваемым специальностям и невозможности восполнить кадровый дефицит в перспективе, а низкое качество рабочих мест оказывает негативное влияние на функционирование рынка труда.</w:t>
      </w:r>
    </w:p>
    <w:p w:rsidR="00C12634" w:rsidRPr="001B3F86" w:rsidRDefault="00C12634" w:rsidP="001B3F86">
      <w:pPr>
        <w:pStyle w:val="paragraph"/>
        <w:spacing w:before="0" w:beforeAutospacing="0" w:after="0" w:afterAutospacing="0"/>
        <w:ind w:firstLine="397"/>
        <w:jc w:val="both"/>
        <w:textAlignment w:val="baseline"/>
        <w:rPr>
          <w:spacing w:val="-6"/>
        </w:rPr>
      </w:pPr>
      <w:r w:rsidRPr="001B3F86">
        <w:rPr>
          <w:rStyle w:val="normaltextrun"/>
          <w:spacing w:val="-6"/>
        </w:rPr>
        <w:t xml:space="preserve">С другой стороны, нельзя не отметить, </w:t>
      </w:r>
      <w:r w:rsidRPr="001B3F86">
        <w:rPr>
          <w:rStyle w:val="normaltextrun"/>
          <w:color w:val="000000"/>
          <w:spacing w:val="-6"/>
        </w:rPr>
        <w:t xml:space="preserve">что во время пандемии цифровая трансформация рынка труда сделала большой шаг вперёд. Цифровые технологии наиболее глубоко проникли в промышленность, финансовый сектор, далее с некоторым отрывом следуют энергетика, здравоохранение и транспорт [1]. Такое новаторское ведение деятельности дало начало </w:t>
      </w:r>
      <w:r w:rsidRPr="001B3F86">
        <w:rPr>
          <w:spacing w:val="-6"/>
        </w:rPr>
        <w:t xml:space="preserve">эпохе </w:t>
      </w:r>
      <w:proofErr w:type="spellStart"/>
      <w:r w:rsidRPr="001B3F86">
        <w:rPr>
          <w:spacing w:val="-6"/>
        </w:rPr>
        <w:t>Zoom</w:t>
      </w:r>
      <w:proofErr w:type="spellEnd"/>
      <w:r w:rsidRPr="001B3F86">
        <w:rPr>
          <w:spacing w:val="-6"/>
        </w:rPr>
        <w:t xml:space="preserve"> и других цифровых платформ.</w:t>
      </w:r>
      <w:r w:rsidRPr="001B3F86">
        <w:rPr>
          <w:rStyle w:val="normaltextrun"/>
          <w:color w:val="000000"/>
          <w:spacing w:val="-6"/>
        </w:rPr>
        <w:t xml:space="preserve"> Не только рынок труда</w:t>
      </w:r>
      <w:r w:rsidR="00594907" w:rsidRPr="001B3F86">
        <w:rPr>
          <w:rStyle w:val="normaltextrun"/>
          <w:color w:val="000000"/>
          <w:spacing w:val="-6"/>
        </w:rPr>
        <w:t xml:space="preserve"> прочувствовал на себе влияние</w:t>
      </w:r>
      <w:r w:rsidR="00C43520" w:rsidRPr="001B3F86">
        <w:rPr>
          <w:rStyle w:val="normaltextrun"/>
          <w:color w:val="000000"/>
          <w:spacing w:val="-6"/>
        </w:rPr>
        <w:t xml:space="preserve"> </w:t>
      </w:r>
      <w:r w:rsidRPr="001B3F86">
        <w:rPr>
          <w:rStyle w:val="normaltextrun"/>
          <w:color w:val="000000"/>
          <w:spacing w:val="-6"/>
        </w:rPr>
        <w:t xml:space="preserve">этого периода, </w:t>
      </w:r>
      <w:r w:rsidRPr="001B3F86">
        <w:rPr>
          <w:spacing w:val="-6"/>
        </w:rPr>
        <w:t>данные тенденции отразились и на сфере образования. Такая практика повлечет за собой ряд негативных последствий. </w:t>
      </w:r>
    </w:p>
    <w:p w:rsidR="00C12634" w:rsidRPr="00CE18F9" w:rsidRDefault="00C12634" w:rsidP="001B3F86">
      <w:pPr>
        <w:pStyle w:val="paragraph"/>
        <w:spacing w:before="0" w:beforeAutospacing="0" w:after="0" w:afterAutospacing="0"/>
        <w:ind w:firstLine="397"/>
        <w:jc w:val="both"/>
        <w:textAlignment w:val="baseline"/>
      </w:pPr>
      <w:r w:rsidRPr="00CE18F9">
        <w:rPr>
          <w:color w:val="000000" w:themeColor="text1"/>
        </w:rPr>
        <w:t>Происходит сокращение потребности в научно-педагогических кадрах,</w:t>
      </w:r>
      <w:r>
        <w:rPr>
          <w:rStyle w:val="normaltextrun"/>
        </w:rPr>
        <w:t xml:space="preserve"> особенно в региональном вузе, </w:t>
      </w:r>
      <w:r w:rsidRPr="00CE18F9">
        <w:t>что грозит «вымыванием»</w:t>
      </w:r>
      <w:r>
        <w:rPr>
          <w:rStyle w:val="normaltextrun"/>
        </w:rPr>
        <w:t xml:space="preserve"> провинциальных вузов. Региональный вуз ещё в большей степени, чем центральный вуз, </w:t>
      </w:r>
      <w:r>
        <w:rPr>
          <w:rStyle w:val="contextualspellingandgrammarerror"/>
        </w:rPr>
        <w:t>- это</w:t>
      </w:r>
      <w:r>
        <w:rPr>
          <w:rStyle w:val="normaltextrun"/>
        </w:rPr>
        <w:t xml:space="preserve"> </w:t>
      </w:r>
      <w:r w:rsidRPr="00CE18F9">
        <w:t xml:space="preserve">очаг науки и культуры. Это не только интеллектуальная площадка, но образовательный центр, в котором квалифицированные люди могут найти себе полезное применение и достойный уровень дохода. Усиление негативных тенденций будет только </w:t>
      </w:r>
      <w:proofErr w:type="spellStart"/>
      <w:r w:rsidRPr="00CE18F9">
        <w:t>акселерировать</w:t>
      </w:r>
      <w:proofErr w:type="spellEnd"/>
      <w:r w:rsidRPr="00CE18F9">
        <w:t xml:space="preserve"> в очередную волну социального и</w:t>
      </w:r>
      <w:r w:rsidR="000F5005" w:rsidRPr="000F5005">
        <w:t xml:space="preserve"> </w:t>
      </w:r>
      <w:r w:rsidRPr="00CE18F9">
        <w:t xml:space="preserve">экономического кризиса регионов, провоцировать отток научных </w:t>
      </w:r>
      <w:r w:rsidRPr="00CE18F9">
        <w:lastRenderedPageBreak/>
        <w:t>сотрудников и молодых специалистов в крупные города и регионы, предлагающие вакансии с достойной оплатой. Поэтому развитие региональных вузов - это главная движущая сила, способная развивать научный потенциал регионов, который, в свою очередь, является основой для системного развития экономики региона. </w:t>
      </w:r>
    </w:p>
    <w:p w:rsidR="00C12634" w:rsidRPr="001B3F86" w:rsidRDefault="00C12634" w:rsidP="001B3F86">
      <w:pPr>
        <w:pStyle w:val="paragraph"/>
        <w:spacing w:before="0" w:beforeAutospacing="0" w:after="0" w:afterAutospacing="0"/>
        <w:ind w:firstLine="397"/>
        <w:jc w:val="both"/>
        <w:textAlignment w:val="baseline"/>
        <w:rPr>
          <w:rFonts w:ascii="Segoe UI" w:hAnsi="Segoe UI" w:cs="Segoe UI"/>
          <w:sz w:val="6"/>
          <w:szCs w:val="18"/>
        </w:rPr>
      </w:pPr>
      <w:r w:rsidRPr="001B3F86">
        <w:rPr>
          <w:rStyle w:val="eop"/>
          <w:sz w:val="12"/>
        </w:rPr>
        <w:t> </w:t>
      </w:r>
    </w:p>
    <w:p w:rsidR="00C12634" w:rsidRPr="001B3F86" w:rsidRDefault="00C12634" w:rsidP="001B3F8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Литература</w:t>
      </w:r>
    </w:p>
    <w:p w:rsidR="004C3DD2" w:rsidRPr="001B3F86" w:rsidRDefault="004C3DD2" w:rsidP="001B3F86">
      <w:pPr>
        <w:pStyle w:val="paragraph"/>
        <w:spacing w:before="0" w:beforeAutospacing="0" w:after="0" w:afterAutospacing="0"/>
        <w:ind w:firstLine="397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C12634" w:rsidRDefault="00C12634" w:rsidP="001B3F86">
      <w:pPr>
        <w:pStyle w:val="paragraph"/>
        <w:spacing w:before="0" w:beforeAutospacing="0" w:after="0" w:afterAutospacing="0"/>
        <w:ind w:firstLine="397"/>
        <w:jc w:val="both"/>
        <w:textAlignment w:val="baseline"/>
        <w:rPr>
          <w:rStyle w:val="eop"/>
          <w:color w:val="000000"/>
        </w:rPr>
      </w:pPr>
      <w:r>
        <w:rPr>
          <w:rStyle w:val="normaltextrun"/>
        </w:rPr>
        <w:t>1.</w:t>
      </w:r>
      <w:r>
        <w:rPr>
          <w:rStyle w:val="normaltextrun"/>
          <w:color w:val="000000"/>
        </w:rPr>
        <w:t xml:space="preserve"> Архипова М.Ю., </w:t>
      </w:r>
      <w:proofErr w:type="spellStart"/>
      <w:r>
        <w:rPr>
          <w:rStyle w:val="normaltextrun"/>
          <w:color w:val="000000"/>
        </w:rPr>
        <w:t>Афонина</w:t>
      </w:r>
      <w:proofErr w:type="spellEnd"/>
      <w:r>
        <w:rPr>
          <w:rStyle w:val="normaltextrun"/>
          <w:color w:val="000000"/>
        </w:rPr>
        <w:t xml:space="preserve"> В.Е. </w:t>
      </w:r>
      <w:hyperlink r:id="rId5" w:tgtFrame="_blank" w:history="1">
        <w:proofErr w:type="spellStart"/>
        <w:r>
          <w:rPr>
            <w:rStyle w:val="normaltextrun"/>
            <w:color w:val="000000"/>
          </w:rPr>
          <w:t>Друкеровский</w:t>
        </w:r>
        <w:proofErr w:type="spellEnd"/>
        <w:r>
          <w:rPr>
            <w:rStyle w:val="normaltextrun"/>
            <w:color w:val="000000"/>
          </w:rPr>
          <w:t xml:space="preserve"> вестник</w:t>
        </w:r>
      </w:hyperlink>
      <w:r>
        <w:rPr>
          <w:rStyle w:val="normaltextrun"/>
          <w:color w:val="000000"/>
        </w:rPr>
        <w:t>. 2021. </w:t>
      </w:r>
      <w:hyperlink r:id="rId6" w:tgtFrame="_blank" w:history="1">
        <w:r>
          <w:rPr>
            <w:rStyle w:val="normaltextrun"/>
            <w:color w:val="000000"/>
          </w:rPr>
          <w:t>№ 4 (42)</w:t>
        </w:r>
      </w:hyperlink>
      <w:r>
        <w:rPr>
          <w:rStyle w:val="normaltextrun"/>
          <w:color w:val="000000"/>
        </w:rPr>
        <w:t>. С. 108-123.</w:t>
      </w:r>
      <w:r>
        <w:rPr>
          <w:rStyle w:val="eop"/>
          <w:color w:val="000000"/>
        </w:rPr>
        <w:t> </w:t>
      </w:r>
    </w:p>
    <w:p w:rsidR="005F3DF3" w:rsidRDefault="005F3DF3" w:rsidP="001B3F86">
      <w:pPr>
        <w:pStyle w:val="paragraph"/>
        <w:spacing w:before="0" w:beforeAutospacing="0" w:after="0" w:afterAutospacing="0"/>
        <w:ind w:firstLine="397"/>
        <w:jc w:val="both"/>
        <w:textAlignment w:val="baseline"/>
        <w:rPr>
          <w:rStyle w:val="eop"/>
        </w:rPr>
      </w:pPr>
      <w:r>
        <w:rPr>
          <w:rStyle w:val="eop"/>
        </w:rPr>
        <w:t xml:space="preserve">2. </w:t>
      </w:r>
      <w:proofErr w:type="spellStart"/>
      <w:r>
        <w:rPr>
          <w:rStyle w:val="eop"/>
        </w:rPr>
        <w:t>Красстат</w:t>
      </w:r>
      <w:proofErr w:type="spellEnd"/>
      <w:r>
        <w:rPr>
          <w:rStyle w:val="eop"/>
        </w:rPr>
        <w:t xml:space="preserve"> </w:t>
      </w:r>
      <w:r w:rsidRPr="005F3DF3">
        <w:rPr>
          <w:color w:val="000000" w:themeColor="text1"/>
        </w:rPr>
        <w:t>https://krasstat.gks.ru</w:t>
      </w:r>
    </w:p>
    <w:p w:rsidR="00E26D68" w:rsidRDefault="005F3DF3" w:rsidP="001B3F86">
      <w:pPr>
        <w:pStyle w:val="paragraph"/>
        <w:spacing w:before="0" w:beforeAutospacing="0" w:after="0" w:afterAutospacing="0"/>
        <w:ind w:firstLine="39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3</w:t>
      </w:r>
      <w:r w:rsidR="00E26D68">
        <w:rPr>
          <w:rStyle w:val="eop"/>
        </w:rPr>
        <w:t xml:space="preserve">. </w:t>
      </w:r>
      <w:proofErr w:type="spellStart"/>
      <w:r w:rsidR="00E26D68">
        <w:rPr>
          <w:rStyle w:val="eop"/>
        </w:rPr>
        <w:t>Лента.ру</w:t>
      </w:r>
      <w:proofErr w:type="spellEnd"/>
      <w:r w:rsidR="00E26D68">
        <w:rPr>
          <w:rStyle w:val="eop"/>
        </w:rPr>
        <w:t xml:space="preserve"> </w:t>
      </w:r>
      <w:r w:rsidR="00E26D68" w:rsidRPr="00E26D68">
        <w:rPr>
          <w:rStyle w:val="eop"/>
        </w:rPr>
        <w:t>https://lenta.ru/news/2020/10/21/mig/</w:t>
      </w:r>
    </w:p>
    <w:p w:rsidR="00C12634" w:rsidRPr="003C56C8" w:rsidRDefault="005F3DF3" w:rsidP="001B3F86">
      <w:pPr>
        <w:pStyle w:val="paragraph"/>
        <w:spacing w:before="0" w:beforeAutospacing="0" w:after="0" w:afterAutospacing="0"/>
        <w:ind w:firstLine="397"/>
        <w:jc w:val="both"/>
        <w:textAlignment w:val="baseline"/>
        <w:rPr>
          <w:color w:val="000000" w:themeColor="text1"/>
        </w:rPr>
      </w:pPr>
      <w:r>
        <w:rPr>
          <w:rStyle w:val="normaltextrun"/>
          <w:color w:val="000000"/>
        </w:rPr>
        <w:t>4</w:t>
      </w:r>
      <w:r w:rsidR="00C12634">
        <w:rPr>
          <w:rStyle w:val="normaltextrun"/>
          <w:color w:val="000000"/>
        </w:rPr>
        <w:t xml:space="preserve">. </w:t>
      </w:r>
      <w:r w:rsidR="00C12634">
        <w:rPr>
          <w:rStyle w:val="normaltextrun"/>
        </w:rPr>
        <w:t>НГС 24 https://ngs24.ru/text/job/2022/01/20/70387865/</w:t>
      </w:r>
      <w:r w:rsidR="00C12634">
        <w:rPr>
          <w:rStyle w:val="eop"/>
        </w:rPr>
        <w:t> </w:t>
      </w:r>
      <w:bookmarkStart w:id="0" w:name="_GoBack"/>
      <w:bookmarkEnd w:id="0"/>
    </w:p>
    <w:sectPr w:rsidR="00C12634" w:rsidRPr="003C56C8" w:rsidSect="001B3F8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E06"/>
    <w:multiLevelType w:val="multilevel"/>
    <w:tmpl w:val="63F63F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74707"/>
    <w:multiLevelType w:val="multilevel"/>
    <w:tmpl w:val="4A2C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77B6D"/>
    <w:multiLevelType w:val="multilevel"/>
    <w:tmpl w:val="AB2C4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B7ECA"/>
    <w:multiLevelType w:val="multilevel"/>
    <w:tmpl w:val="AE0A6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A68BB"/>
    <w:multiLevelType w:val="multilevel"/>
    <w:tmpl w:val="2A66E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F681A"/>
    <w:multiLevelType w:val="multilevel"/>
    <w:tmpl w:val="18CE00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6C8D"/>
    <w:rsid w:val="00026559"/>
    <w:rsid w:val="000F5005"/>
    <w:rsid w:val="001B3F86"/>
    <w:rsid w:val="00327235"/>
    <w:rsid w:val="003C56C8"/>
    <w:rsid w:val="00401E45"/>
    <w:rsid w:val="004C3DD2"/>
    <w:rsid w:val="004E6C8D"/>
    <w:rsid w:val="00520A1B"/>
    <w:rsid w:val="00527FA1"/>
    <w:rsid w:val="00594907"/>
    <w:rsid w:val="005F3DF3"/>
    <w:rsid w:val="0071133B"/>
    <w:rsid w:val="0071401A"/>
    <w:rsid w:val="0073286E"/>
    <w:rsid w:val="008D74FF"/>
    <w:rsid w:val="00901867"/>
    <w:rsid w:val="00994306"/>
    <w:rsid w:val="00A10743"/>
    <w:rsid w:val="00A83690"/>
    <w:rsid w:val="00AC0617"/>
    <w:rsid w:val="00AE3B44"/>
    <w:rsid w:val="00B93970"/>
    <w:rsid w:val="00C12634"/>
    <w:rsid w:val="00C43520"/>
    <w:rsid w:val="00C56D86"/>
    <w:rsid w:val="00CE18F9"/>
    <w:rsid w:val="00D4197F"/>
    <w:rsid w:val="00E054C7"/>
    <w:rsid w:val="00E1449D"/>
    <w:rsid w:val="00E20947"/>
    <w:rsid w:val="00E26D68"/>
    <w:rsid w:val="00E559F2"/>
    <w:rsid w:val="00E73A9C"/>
    <w:rsid w:val="00E74577"/>
    <w:rsid w:val="00F37DE3"/>
    <w:rsid w:val="00F63CBC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9C21"/>
  <w15:docId w15:val="{8A847E94-F839-4924-9BDD-1A3B97A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6C8"/>
    <w:rPr>
      <w:color w:val="0000FF"/>
      <w:u w:val="single"/>
    </w:rPr>
  </w:style>
  <w:style w:type="paragraph" w:customStyle="1" w:styleId="paragraph">
    <w:name w:val="paragraph"/>
    <w:basedOn w:val="a"/>
    <w:rsid w:val="00C1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12634"/>
  </w:style>
  <w:style w:type="character" w:customStyle="1" w:styleId="eop">
    <w:name w:val="eop"/>
    <w:basedOn w:val="a0"/>
    <w:rsid w:val="00C12634"/>
  </w:style>
  <w:style w:type="character" w:customStyle="1" w:styleId="contextualspellingandgrammarerror">
    <w:name w:val="contextualspellingandgrammarerror"/>
    <w:basedOn w:val="a0"/>
    <w:rsid w:val="00C12634"/>
  </w:style>
  <w:style w:type="character" w:customStyle="1" w:styleId="spellingerror">
    <w:name w:val="spellingerror"/>
    <w:basedOn w:val="a0"/>
    <w:rsid w:val="00C1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7557083&amp;selid=47557092" TargetMode="External"/><Relationship Id="rId5" Type="http://schemas.openxmlformats.org/officeDocument/2006/relationships/hyperlink" Target="https://elibrary.ru/contents.asp?id=47557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Links>
    <vt:vector size="12" baseType="variant"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https://elibrary.ru/contents.asp?id=47557083&amp;selid=47557092</vt:lpwstr>
      </vt:variant>
      <vt:variant>
        <vt:lpwstr/>
      </vt:variant>
      <vt:variant>
        <vt:i4>1572867</vt:i4>
      </vt:variant>
      <vt:variant>
        <vt:i4>0</vt:i4>
      </vt:variant>
      <vt:variant>
        <vt:i4>0</vt:i4>
      </vt:variant>
      <vt:variant>
        <vt:i4>5</vt:i4>
      </vt:variant>
      <vt:variant>
        <vt:lpwstr>https://elibrary.ru/contents.asp?id=47557083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3</cp:revision>
  <dcterms:created xsi:type="dcterms:W3CDTF">2022-03-02T05:52:00Z</dcterms:created>
  <dcterms:modified xsi:type="dcterms:W3CDTF">2022-03-18T04:08:00Z</dcterms:modified>
</cp:coreProperties>
</file>