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44" w:rsidRDefault="00227A50" w:rsidP="00C95744">
      <w:pPr>
        <w:pStyle w:val="1"/>
        <w:keepNext/>
        <w:keepLines/>
        <w:widowControl w:val="0"/>
        <w:tabs>
          <w:tab w:val="left" w:pos="121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МЕТОДЫ ОЦЕНКИ УДОВЛЕТВОРЕННОСТИ ПОТРЕБИТЕЛЕЙ </w:t>
      </w:r>
    </w:p>
    <w:p w:rsidR="00250950" w:rsidRPr="00C95744" w:rsidRDefault="00227A50" w:rsidP="00C95744">
      <w:pPr>
        <w:pStyle w:val="1"/>
        <w:keepNext/>
        <w:keepLines/>
        <w:widowControl w:val="0"/>
        <w:tabs>
          <w:tab w:val="left" w:pos="121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СОВРЕМЕННЫХ УСЛОВИЯХ</w:t>
      </w:r>
    </w:p>
    <w:p w:rsidR="003C0AE4" w:rsidRPr="00227A50" w:rsidRDefault="003C0AE4" w:rsidP="00C95744">
      <w:pPr>
        <w:pStyle w:val="1"/>
        <w:keepNext/>
        <w:keepLines/>
        <w:widowControl w:val="0"/>
        <w:tabs>
          <w:tab w:val="left" w:pos="1216"/>
        </w:tabs>
        <w:spacing w:line="240" w:lineRule="auto"/>
        <w:jc w:val="center"/>
        <w:rPr>
          <w:rFonts w:ascii="Times New Roman" w:hAnsi="Times New Roman" w:cs="Times New Roman"/>
          <w:b/>
          <w:i/>
          <w:sz w:val="24"/>
          <w:szCs w:val="24"/>
        </w:rPr>
      </w:pPr>
      <w:proofErr w:type="spellStart"/>
      <w:r w:rsidRPr="003C0AE4">
        <w:rPr>
          <w:rFonts w:ascii="Times New Roman" w:hAnsi="Times New Roman" w:cs="Times New Roman"/>
          <w:b/>
          <w:i/>
          <w:sz w:val="24"/>
          <w:szCs w:val="24"/>
        </w:rPr>
        <w:t>Маша</w:t>
      </w:r>
      <w:r>
        <w:rPr>
          <w:rFonts w:ascii="Times New Roman" w:hAnsi="Times New Roman" w:cs="Times New Roman"/>
          <w:b/>
          <w:i/>
          <w:sz w:val="24"/>
          <w:szCs w:val="24"/>
        </w:rPr>
        <w:t>нова</w:t>
      </w:r>
      <w:proofErr w:type="spellEnd"/>
      <w:r>
        <w:rPr>
          <w:rFonts w:ascii="Times New Roman" w:hAnsi="Times New Roman" w:cs="Times New Roman"/>
          <w:b/>
          <w:i/>
          <w:sz w:val="24"/>
          <w:szCs w:val="24"/>
        </w:rPr>
        <w:t xml:space="preserve"> Е</w:t>
      </w:r>
      <w:r w:rsidR="00C95744">
        <w:rPr>
          <w:rFonts w:ascii="Times New Roman" w:hAnsi="Times New Roman" w:cs="Times New Roman"/>
          <w:b/>
          <w:i/>
          <w:sz w:val="24"/>
          <w:szCs w:val="24"/>
        </w:rPr>
        <w:t>.</w:t>
      </w:r>
      <w:r>
        <w:rPr>
          <w:rFonts w:ascii="Times New Roman" w:hAnsi="Times New Roman" w:cs="Times New Roman"/>
          <w:b/>
          <w:i/>
          <w:sz w:val="24"/>
          <w:szCs w:val="24"/>
        </w:rPr>
        <w:t>Н</w:t>
      </w:r>
      <w:r w:rsidR="00C95744">
        <w:rPr>
          <w:rFonts w:ascii="Times New Roman" w:hAnsi="Times New Roman" w:cs="Times New Roman"/>
          <w:b/>
          <w:i/>
          <w:sz w:val="24"/>
          <w:szCs w:val="24"/>
        </w:rPr>
        <w:t>.</w:t>
      </w:r>
    </w:p>
    <w:p w:rsidR="00F74756" w:rsidRPr="00F74756" w:rsidRDefault="00C95744" w:rsidP="00C95744">
      <w:pPr>
        <w:pStyle w:val="1"/>
        <w:keepNext/>
        <w:keepLines/>
        <w:widowControl w:val="0"/>
        <w:tabs>
          <w:tab w:val="left" w:pos="1216"/>
        </w:tabs>
        <w:spacing w:line="240" w:lineRule="auto"/>
        <w:jc w:val="center"/>
        <w:rPr>
          <w:rFonts w:ascii="Times New Roman" w:hAnsi="Times New Roman" w:cs="Times New Roman"/>
          <w:i/>
          <w:sz w:val="24"/>
          <w:szCs w:val="24"/>
        </w:rPr>
      </w:pPr>
      <w:r w:rsidRPr="00C95744">
        <w:rPr>
          <w:rFonts w:ascii="Times New Roman" w:hAnsi="Times New Roman" w:cs="Times New Roman"/>
          <w:i/>
          <w:sz w:val="24"/>
          <w:szCs w:val="24"/>
        </w:rPr>
        <w:t>Студент (бакалавр)</w:t>
      </w:r>
    </w:p>
    <w:p w:rsidR="00C95744" w:rsidRPr="009A6BBE" w:rsidRDefault="00C95744" w:rsidP="00C95744">
      <w:pPr>
        <w:spacing w:after="0" w:line="240" w:lineRule="auto"/>
        <w:jc w:val="center"/>
        <w:rPr>
          <w:rFonts w:ascii="Times New Roman" w:eastAsia="Calibri" w:hAnsi="Times New Roman" w:cs="Times New Roman"/>
          <w:i/>
          <w:sz w:val="24"/>
          <w:szCs w:val="24"/>
        </w:rPr>
      </w:pPr>
      <w:r w:rsidRPr="009A6BBE">
        <w:rPr>
          <w:rFonts w:ascii="Times New Roman" w:eastAsia="Calibri" w:hAnsi="Times New Roman" w:cs="Times New Roman"/>
          <w:i/>
          <w:sz w:val="24"/>
          <w:szCs w:val="24"/>
        </w:rPr>
        <w:t>Хакасский технический институт – филиал СФУ, Абакан, Россия</w:t>
      </w:r>
    </w:p>
    <w:p w:rsidR="002F2DE7" w:rsidRPr="00C95744" w:rsidRDefault="00C95744" w:rsidP="00C95744">
      <w:pPr>
        <w:pStyle w:val="1"/>
        <w:keepNext/>
        <w:keepLines/>
        <w:widowControl w:val="0"/>
        <w:tabs>
          <w:tab w:val="left" w:pos="1216"/>
        </w:tabs>
        <w:spacing w:line="240" w:lineRule="auto"/>
        <w:jc w:val="center"/>
        <w:rPr>
          <w:rFonts w:ascii="Times New Roman" w:hAnsi="Times New Roman" w:cs="Times New Roman"/>
          <w:i/>
          <w:sz w:val="24"/>
          <w:szCs w:val="24"/>
        </w:rPr>
      </w:pPr>
      <w:r w:rsidRPr="009A6BBE">
        <w:rPr>
          <w:rFonts w:ascii="Times New Roman" w:eastAsia="Calibri" w:hAnsi="Times New Roman" w:cs="Times New Roman"/>
          <w:i/>
          <w:sz w:val="24"/>
          <w:szCs w:val="24"/>
          <w:lang w:val="en-US"/>
        </w:rPr>
        <w:t xml:space="preserve">E-mail: </w:t>
      </w:r>
      <w:proofErr w:type="spellStart"/>
      <w:r w:rsidR="002F2DE7" w:rsidRPr="00C95744">
        <w:rPr>
          <w:rFonts w:ascii="Times New Roman" w:hAnsi="Times New Roman" w:cs="Times New Roman"/>
          <w:i/>
          <w:sz w:val="24"/>
          <w:szCs w:val="24"/>
          <w:lang w:val="en-US"/>
        </w:rPr>
        <w:t>itkatem</w:t>
      </w:r>
      <w:proofErr w:type="spellEnd"/>
      <w:r w:rsidR="002F2DE7" w:rsidRPr="00C95744">
        <w:rPr>
          <w:rFonts w:ascii="Times New Roman" w:hAnsi="Times New Roman" w:cs="Times New Roman"/>
          <w:i/>
          <w:sz w:val="24"/>
          <w:szCs w:val="24"/>
        </w:rPr>
        <w:t>@</w:t>
      </w:r>
      <w:r w:rsidR="002F2DE7" w:rsidRPr="00C95744">
        <w:rPr>
          <w:rFonts w:ascii="Times New Roman" w:hAnsi="Times New Roman" w:cs="Times New Roman"/>
          <w:i/>
          <w:sz w:val="24"/>
          <w:szCs w:val="24"/>
          <w:lang w:val="en-US"/>
        </w:rPr>
        <w:t>mail</w:t>
      </w:r>
      <w:r w:rsidR="002F2DE7" w:rsidRPr="00C95744">
        <w:rPr>
          <w:rFonts w:ascii="Times New Roman" w:hAnsi="Times New Roman" w:cs="Times New Roman"/>
          <w:i/>
          <w:sz w:val="24"/>
          <w:szCs w:val="24"/>
        </w:rPr>
        <w:t>.</w:t>
      </w:r>
      <w:proofErr w:type="spellStart"/>
      <w:r w:rsidR="002F2DE7" w:rsidRPr="00C95744">
        <w:rPr>
          <w:rFonts w:ascii="Times New Roman" w:hAnsi="Times New Roman" w:cs="Times New Roman"/>
          <w:i/>
          <w:sz w:val="24"/>
          <w:szCs w:val="24"/>
          <w:lang w:val="en-US"/>
        </w:rPr>
        <w:t>ru</w:t>
      </w:r>
      <w:proofErr w:type="spellEnd"/>
    </w:p>
    <w:p w:rsidR="003C0AE4" w:rsidRPr="00C95744" w:rsidRDefault="003C0AE4" w:rsidP="00C95744">
      <w:pPr>
        <w:pStyle w:val="1"/>
        <w:keepNext/>
        <w:keepLines/>
        <w:widowControl w:val="0"/>
        <w:tabs>
          <w:tab w:val="left" w:pos="1216"/>
        </w:tabs>
        <w:spacing w:line="240" w:lineRule="auto"/>
        <w:rPr>
          <w:rFonts w:ascii="Times New Roman" w:hAnsi="Times New Roman" w:cs="Times New Roman"/>
          <w:sz w:val="12"/>
          <w:szCs w:val="24"/>
        </w:rPr>
      </w:pPr>
    </w:p>
    <w:p w:rsidR="00250950" w:rsidRPr="00014F02" w:rsidRDefault="00250950" w:rsidP="00C95744">
      <w:pPr>
        <w:pStyle w:val="1"/>
        <w:widowControl w:val="0"/>
        <w:spacing w:line="240" w:lineRule="auto"/>
        <w:ind w:firstLine="397"/>
        <w:jc w:val="both"/>
        <w:rPr>
          <w:rFonts w:ascii="Times New Roman" w:eastAsia="Times New Roman" w:hAnsi="Times New Roman" w:cs="Times New Roman"/>
          <w:sz w:val="24"/>
          <w:szCs w:val="24"/>
        </w:rPr>
      </w:pPr>
      <w:r w:rsidRPr="00014F02">
        <w:rPr>
          <w:rFonts w:ascii="Times New Roman" w:eastAsia="Times New Roman" w:hAnsi="Times New Roman" w:cs="Times New Roman"/>
          <w:sz w:val="24"/>
          <w:szCs w:val="24"/>
        </w:rPr>
        <w:t>Исследования удовлетворенности клиентов направлены на то, чтобы выявить те характеристики обслуживания, которые оказывают наибольшее влияние на формирование удовлетворенности и лояльности, и могут быть использованы для управления ими.</w:t>
      </w:r>
      <w:r w:rsidR="009200F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 xml:space="preserve">По мнению, В. </w:t>
      </w:r>
      <w:proofErr w:type="spellStart"/>
      <w:r w:rsidRPr="00014F02">
        <w:rPr>
          <w:rFonts w:ascii="Times New Roman" w:eastAsia="Times New Roman" w:hAnsi="Times New Roman" w:cs="Times New Roman"/>
          <w:sz w:val="24"/>
          <w:szCs w:val="24"/>
        </w:rPr>
        <w:t>Абчука</w:t>
      </w:r>
      <w:proofErr w:type="spellEnd"/>
      <w:r w:rsidRPr="00014F02">
        <w:rPr>
          <w:rFonts w:ascii="Times New Roman" w:eastAsia="Times New Roman" w:hAnsi="Times New Roman" w:cs="Times New Roman"/>
          <w:sz w:val="24"/>
          <w:szCs w:val="24"/>
        </w:rPr>
        <w:t>, удовлетворенность потребителей - это способность товара (услуги) максимально удовлетворить потребности потребителя согласно своим качествам, ради которых товара или услуга приобретаются, а также способность компании, предоставляющей услугу, максимально удовлетворить потребности потребителя в услуге [1].</w:t>
      </w:r>
      <w:r w:rsidR="009200F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Удовлетворенность потребителя - степень совпадения характеристик (свойств) товара (услуги), субъективно воспринимаемых клиентом, с ожиданиями, связанными с этим товаром (услугой). Если достоинства товара (услуги), ниже связанных с ним ожиданий, потребитель остается неудовлетворенным, если ожидания совпадают, потребитель полностью удовлетворен, если достоинства товара (услуги) превосходят ожидания, то потребитель в восторге [</w:t>
      </w:r>
      <w:r w:rsidR="00136BA9" w:rsidRPr="00014F02">
        <w:rPr>
          <w:rFonts w:ascii="Times New Roman" w:eastAsia="Times New Roman" w:hAnsi="Times New Roman" w:cs="Times New Roman"/>
          <w:sz w:val="24"/>
          <w:szCs w:val="24"/>
        </w:rPr>
        <w:t>2</w:t>
      </w:r>
      <w:r w:rsidRPr="00014F02">
        <w:rPr>
          <w:rFonts w:ascii="Times New Roman" w:eastAsia="Times New Roman" w:hAnsi="Times New Roman" w:cs="Times New Roman"/>
          <w:sz w:val="24"/>
          <w:szCs w:val="24"/>
        </w:rPr>
        <w:t>].</w:t>
      </w:r>
      <w:r w:rsidR="007F2D7C"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Удовлетворенность потребителя - оценка клиентов качества отношений с брендом, а также ка</w:t>
      </w:r>
      <w:r w:rsidR="00136BA9" w:rsidRPr="00014F02">
        <w:rPr>
          <w:rFonts w:ascii="Times New Roman" w:eastAsia="Times New Roman" w:hAnsi="Times New Roman" w:cs="Times New Roman"/>
          <w:sz w:val="24"/>
          <w:szCs w:val="24"/>
        </w:rPr>
        <w:t>чества предоставляемых услуг [3</w:t>
      </w:r>
      <w:r w:rsidRPr="00014F02">
        <w:rPr>
          <w:rFonts w:ascii="Times New Roman" w:eastAsia="Times New Roman" w:hAnsi="Times New Roman" w:cs="Times New Roman"/>
          <w:sz w:val="24"/>
          <w:szCs w:val="24"/>
        </w:rPr>
        <w:t>].</w:t>
      </w:r>
    </w:p>
    <w:p w:rsidR="00250950" w:rsidRPr="00014F02" w:rsidRDefault="00250950" w:rsidP="00C95744">
      <w:pPr>
        <w:pStyle w:val="1"/>
        <w:widowControl w:val="0"/>
        <w:spacing w:line="240" w:lineRule="auto"/>
        <w:ind w:firstLine="397"/>
        <w:jc w:val="both"/>
        <w:rPr>
          <w:rFonts w:ascii="Times New Roman" w:eastAsia="Times New Roman" w:hAnsi="Times New Roman" w:cs="Times New Roman"/>
          <w:sz w:val="24"/>
          <w:szCs w:val="24"/>
        </w:rPr>
      </w:pPr>
      <w:r w:rsidRPr="00014F02">
        <w:rPr>
          <w:rFonts w:ascii="Times New Roman" w:eastAsia="Times New Roman" w:hAnsi="Times New Roman" w:cs="Times New Roman"/>
          <w:sz w:val="24"/>
          <w:szCs w:val="24"/>
        </w:rPr>
        <w:t>Несмотря на то, что трактовки определения понятия «удовлетворенность потребителей» у авторов разные, все они предполагают наличие у товаров и услуг, приобретаемых потребителем, а также у компаний, предоставляемых данные товары и услуги, определенного набора критериев, по которым потребитель оценивает продукты компании и компанию в целом, и соответственно, от данной оценки зависит его удовлетворенность или неудовлетворенность.</w:t>
      </w:r>
      <w:r w:rsidR="009200F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Из приведенных определений можно сделать вывод, что удовлетворенность потребителя напрямую зависит от нескольких составляющих воздействий, таких как главные черты продукта или услуги которые потребители ожидают от всех производителей или услуги, способность компенсировать ущерб, способность удовле</w:t>
      </w:r>
      <w:r w:rsidR="002F2DE7">
        <w:rPr>
          <w:rFonts w:ascii="Times New Roman" w:eastAsia="Times New Roman" w:hAnsi="Times New Roman" w:cs="Times New Roman"/>
          <w:sz w:val="24"/>
          <w:szCs w:val="24"/>
        </w:rPr>
        <w:t>творять запросы потребителей [2</w:t>
      </w:r>
      <w:r w:rsidRPr="00014F02">
        <w:rPr>
          <w:rFonts w:ascii="Times New Roman" w:eastAsia="Times New Roman" w:hAnsi="Times New Roman" w:cs="Times New Roman"/>
          <w:sz w:val="24"/>
          <w:szCs w:val="24"/>
        </w:rPr>
        <w:t>].</w:t>
      </w:r>
      <w:r w:rsidR="009200F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 xml:space="preserve">Инерция, недостаток информации, высокий уровень прошлых затрат, недостаток опыта пользования продуктом или услугой — все это объясняет, почему потребители остаются с брендом, даже если им не вполне удовлетворены. Р. </w:t>
      </w:r>
      <w:proofErr w:type="spellStart"/>
      <w:r w:rsidRPr="00014F02">
        <w:rPr>
          <w:rFonts w:ascii="Times New Roman" w:eastAsia="Times New Roman" w:hAnsi="Times New Roman" w:cs="Times New Roman"/>
          <w:sz w:val="24"/>
          <w:szCs w:val="24"/>
        </w:rPr>
        <w:t>Болтон</w:t>
      </w:r>
      <w:proofErr w:type="spellEnd"/>
      <w:r w:rsidRPr="00014F02">
        <w:rPr>
          <w:rFonts w:ascii="Times New Roman" w:eastAsia="Times New Roman" w:hAnsi="Times New Roman" w:cs="Times New Roman"/>
          <w:sz w:val="24"/>
          <w:szCs w:val="24"/>
        </w:rPr>
        <w:t xml:space="preserve"> приходит к интересным выводам: особенно важна высокая удовлетворенность на первых этапах сотрудничества компании и потребителя. Если потребитель не удовлетворен, то отношения с высокой долей</w:t>
      </w:r>
      <w:r w:rsidR="002F2DE7">
        <w:rPr>
          <w:rFonts w:ascii="Times New Roman" w:eastAsia="Times New Roman" w:hAnsi="Times New Roman" w:cs="Times New Roman"/>
          <w:sz w:val="24"/>
          <w:szCs w:val="24"/>
        </w:rPr>
        <w:t xml:space="preserve"> вероятности будут короткими [1</w:t>
      </w:r>
      <w:r w:rsidRPr="00014F02">
        <w:rPr>
          <w:rFonts w:ascii="Times New Roman" w:eastAsia="Times New Roman" w:hAnsi="Times New Roman" w:cs="Times New Roman"/>
          <w:sz w:val="24"/>
          <w:szCs w:val="24"/>
        </w:rPr>
        <w:t>].</w:t>
      </w:r>
      <w:r w:rsidR="009200F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Процесс формирования клиентской базы с высоким уровнем удовлетворенности и лояльности тесно связан с жизненным циклом взаимоотношений компании и клиента. На каждом этапе этого цикла клиент имеет различную степень удовлетворенности. Главная задача предприятия сферы услуг максимально удовлетворить клиента на тех этапах, когда его ожидания максимальны, и он предъявляет большие требования к сервису предприятия сферы услуг.</w:t>
      </w:r>
    </w:p>
    <w:p w:rsidR="009200F2" w:rsidRDefault="00250950" w:rsidP="00C95744">
      <w:pPr>
        <w:pStyle w:val="1"/>
        <w:widowControl w:val="0"/>
        <w:spacing w:line="240" w:lineRule="auto"/>
        <w:ind w:firstLine="397"/>
        <w:jc w:val="both"/>
        <w:rPr>
          <w:rFonts w:ascii="Times New Roman" w:eastAsia="Times New Roman" w:hAnsi="Times New Roman" w:cs="Times New Roman"/>
          <w:sz w:val="24"/>
          <w:szCs w:val="24"/>
        </w:rPr>
      </w:pPr>
      <w:r w:rsidRPr="00014F02">
        <w:rPr>
          <w:rFonts w:ascii="Times New Roman" w:eastAsia="Times New Roman" w:hAnsi="Times New Roman" w:cs="Times New Roman"/>
          <w:sz w:val="24"/>
          <w:szCs w:val="24"/>
        </w:rPr>
        <w:t>Взаимоотношения между компанией и клиентом строятся на протяжении определенного времени. За время развития отношений клиент может пройти несколько стадий: осведомленность, изучение, расширение контактов, приверженность, пересмотр, разрушение взаимоотношений.</w:t>
      </w:r>
      <w:r w:rsidR="007F2D7C"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Повышение удовлетворенности клиентов на этапе расширения контактов и приверженности - один из основных источников повышения прибыльности предприятия сферы услуг.</w:t>
      </w:r>
      <w:r w:rsidR="007F2D7C"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Сегодня оценка уровня удовлетворенности клиента стала обычной практикой для большинства компаний.</w:t>
      </w:r>
      <w:r w:rsidR="007F2D7C" w:rsidRPr="00014F02">
        <w:rPr>
          <w:sz w:val="24"/>
          <w:szCs w:val="24"/>
        </w:rPr>
        <w:t xml:space="preserve"> </w:t>
      </w:r>
      <w:r w:rsidRPr="00014F02">
        <w:rPr>
          <w:rFonts w:ascii="Times New Roman" w:eastAsia="Times New Roman" w:hAnsi="Times New Roman" w:cs="Times New Roman"/>
          <w:sz w:val="24"/>
          <w:szCs w:val="24"/>
        </w:rPr>
        <w:t xml:space="preserve">Рейтинги удовлетворенности могут использоваться для оценки качества обслуживания. Их снижение предупреждает о возникшей проблеме, которая может повлиять на объем продаж и рентабельность. </w:t>
      </w:r>
    </w:p>
    <w:p w:rsidR="00250950" w:rsidRPr="00014F02" w:rsidRDefault="00250950" w:rsidP="00C95744">
      <w:pPr>
        <w:pStyle w:val="1"/>
        <w:widowControl w:val="0"/>
        <w:spacing w:line="240" w:lineRule="auto"/>
        <w:ind w:firstLine="397"/>
        <w:jc w:val="both"/>
        <w:rPr>
          <w:rFonts w:ascii="Times New Roman" w:eastAsia="Times New Roman" w:hAnsi="Times New Roman" w:cs="Times New Roman"/>
          <w:sz w:val="24"/>
          <w:szCs w:val="24"/>
        </w:rPr>
      </w:pPr>
      <w:r w:rsidRPr="00014F02">
        <w:rPr>
          <w:rFonts w:ascii="Times New Roman" w:eastAsia="Times New Roman" w:hAnsi="Times New Roman" w:cs="Times New Roman"/>
          <w:sz w:val="24"/>
          <w:szCs w:val="24"/>
        </w:rPr>
        <w:lastRenderedPageBreak/>
        <w:t xml:space="preserve">Удовлетворенность является следствием комплексного воздействия нескольких факторов, поэтому для ее оценки лучше всего использовать известную </w:t>
      </w:r>
      <w:proofErr w:type="spellStart"/>
      <w:r w:rsidRPr="00014F02">
        <w:rPr>
          <w:rFonts w:ascii="Times New Roman" w:eastAsia="Times New Roman" w:hAnsi="Times New Roman" w:cs="Times New Roman"/>
          <w:sz w:val="24"/>
          <w:szCs w:val="24"/>
        </w:rPr>
        <w:t>мультиатрибутивн</w:t>
      </w:r>
      <w:r w:rsidR="00136BA9" w:rsidRPr="00014F02">
        <w:rPr>
          <w:rFonts w:ascii="Times New Roman" w:eastAsia="Times New Roman" w:hAnsi="Times New Roman" w:cs="Times New Roman"/>
          <w:sz w:val="24"/>
          <w:szCs w:val="24"/>
        </w:rPr>
        <w:t>ую</w:t>
      </w:r>
      <w:proofErr w:type="spellEnd"/>
      <w:r w:rsidR="00136BA9" w:rsidRPr="00014F02">
        <w:rPr>
          <w:rFonts w:ascii="Times New Roman" w:eastAsia="Times New Roman" w:hAnsi="Times New Roman" w:cs="Times New Roman"/>
          <w:sz w:val="24"/>
          <w:szCs w:val="24"/>
        </w:rPr>
        <w:t xml:space="preserve"> модель товара М. </w:t>
      </w:r>
      <w:proofErr w:type="spellStart"/>
      <w:r w:rsidR="00136BA9" w:rsidRPr="00014F02">
        <w:rPr>
          <w:rFonts w:ascii="Times New Roman" w:eastAsia="Times New Roman" w:hAnsi="Times New Roman" w:cs="Times New Roman"/>
          <w:sz w:val="24"/>
          <w:szCs w:val="24"/>
        </w:rPr>
        <w:t>Фишбейн</w:t>
      </w:r>
      <w:r w:rsidR="002F2DE7">
        <w:rPr>
          <w:rFonts w:ascii="Times New Roman" w:eastAsia="Times New Roman" w:hAnsi="Times New Roman" w:cs="Times New Roman"/>
          <w:sz w:val="24"/>
          <w:szCs w:val="24"/>
        </w:rPr>
        <w:t>а</w:t>
      </w:r>
      <w:proofErr w:type="spellEnd"/>
      <w:r w:rsidR="002F2DE7">
        <w:rPr>
          <w:rFonts w:ascii="Times New Roman" w:eastAsia="Times New Roman" w:hAnsi="Times New Roman" w:cs="Times New Roman"/>
          <w:sz w:val="24"/>
          <w:szCs w:val="24"/>
        </w:rPr>
        <w:t xml:space="preserve"> [3</w:t>
      </w:r>
      <w:r w:rsidRPr="00014F02">
        <w:rPr>
          <w:rFonts w:ascii="Times New Roman" w:eastAsia="Times New Roman" w:hAnsi="Times New Roman" w:cs="Times New Roman"/>
          <w:sz w:val="24"/>
          <w:szCs w:val="24"/>
        </w:rPr>
        <w:t>].</w:t>
      </w:r>
      <w:r w:rsidR="00963647"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В США и западноевропейских странах рассчитываются национальные индексы удовлетворенности. Национальные индексы удовлетворенно</w:t>
      </w:r>
      <w:r w:rsidR="009200F2">
        <w:rPr>
          <w:rFonts w:ascii="Times New Roman" w:eastAsia="Times New Roman" w:hAnsi="Times New Roman" w:cs="Times New Roman"/>
          <w:sz w:val="24"/>
          <w:szCs w:val="24"/>
        </w:rPr>
        <w:t xml:space="preserve">сти являются важным </w:t>
      </w:r>
      <w:r w:rsidRPr="00014F02">
        <w:rPr>
          <w:rFonts w:ascii="Times New Roman" w:eastAsia="Times New Roman" w:hAnsi="Times New Roman" w:cs="Times New Roman"/>
          <w:sz w:val="24"/>
          <w:szCs w:val="24"/>
        </w:rPr>
        <w:t>социально-экономическим</w:t>
      </w:r>
      <w:r w:rsidR="008F5B08"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индикатором, они отражают покупательские настроения и отношения потребителей к товарам и услугам в целом и в разрезе отдельных отраслей.</w:t>
      </w:r>
      <w:r w:rsidR="009200F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Распространенным методом исследования лояльности клиентов считается индекс NPS (</w:t>
      </w:r>
      <w:proofErr w:type="spellStart"/>
      <w:r w:rsidRPr="00014F02">
        <w:rPr>
          <w:rFonts w:ascii="Times New Roman" w:eastAsia="Times New Roman" w:hAnsi="Times New Roman" w:cs="Times New Roman"/>
          <w:sz w:val="24"/>
          <w:szCs w:val="24"/>
        </w:rPr>
        <w:t>Net</w:t>
      </w:r>
      <w:proofErr w:type="spellEnd"/>
      <w:r w:rsidRPr="00014F02">
        <w:rPr>
          <w:rFonts w:ascii="Times New Roman" w:eastAsia="Times New Roman" w:hAnsi="Times New Roman" w:cs="Times New Roman"/>
          <w:sz w:val="24"/>
          <w:szCs w:val="24"/>
        </w:rPr>
        <w:t xml:space="preserve"> </w:t>
      </w:r>
      <w:proofErr w:type="spellStart"/>
      <w:r w:rsidRPr="00014F02">
        <w:rPr>
          <w:rFonts w:ascii="Times New Roman" w:eastAsia="Times New Roman" w:hAnsi="Times New Roman" w:cs="Times New Roman"/>
          <w:sz w:val="24"/>
          <w:szCs w:val="24"/>
        </w:rPr>
        <w:t>Promoter</w:t>
      </w:r>
      <w:proofErr w:type="spellEnd"/>
      <w:r w:rsidRPr="00014F02">
        <w:rPr>
          <w:rFonts w:ascii="Times New Roman" w:eastAsia="Times New Roman" w:hAnsi="Times New Roman" w:cs="Times New Roman"/>
          <w:sz w:val="24"/>
          <w:szCs w:val="24"/>
        </w:rPr>
        <w:t xml:space="preserve"> </w:t>
      </w:r>
      <w:proofErr w:type="spellStart"/>
      <w:r w:rsidRPr="00014F02">
        <w:rPr>
          <w:rFonts w:ascii="Times New Roman" w:eastAsia="Times New Roman" w:hAnsi="Times New Roman" w:cs="Times New Roman"/>
          <w:sz w:val="24"/>
          <w:szCs w:val="24"/>
        </w:rPr>
        <w:t>Score</w:t>
      </w:r>
      <w:proofErr w:type="spellEnd"/>
      <w:r w:rsidRPr="00014F02">
        <w:rPr>
          <w:rFonts w:ascii="Times New Roman" w:eastAsia="Times New Roman" w:hAnsi="Times New Roman" w:cs="Times New Roman"/>
          <w:sz w:val="24"/>
          <w:szCs w:val="24"/>
        </w:rPr>
        <w:t xml:space="preserve">), который все шире используется российскими компаниями, как отдельный инструмент измерения лояльности, так и в </w:t>
      </w:r>
      <w:r w:rsidR="002F2DE7">
        <w:rPr>
          <w:rFonts w:ascii="Times New Roman" w:eastAsia="Times New Roman" w:hAnsi="Times New Roman" w:cs="Times New Roman"/>
          <w:sz w:val="24"/>
          <w:szCs w:val="24"/>
        </w:rPr>
        <w:t>комплексе с другими методами [2</w:t>
      </w:r>
      <w:r w:rsidRPr="00014F02">
        <w:rPr>
          <w:rFonts w:ascii="Times New Roman" w:eastAsia="Times New Roman" w:hAnsi="Times New Roman" w:cs="Times New Roman"/>
          <w:sz w:val="24"/>
          <w:szCs w:val="24"/>
        </w:rPr>
        <w:t xml:space="preserve">]. </w:t>
      </w:r>
      <w:r w:rsidR="00963647"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 xml:space="preserve">Основоположником данного метода считается Ф. </w:t>
      </w:r>
      <w:proofErr w:type="spellStart"/>
      <w:r w:rsidRPr="00014F02">
        <w:rPr>
          <w:rFonts w:ascii="Times New Roman" w:eastAsia="Times New Roman" w:hAnsi="Times New Roman" w:cs="Times New Roman"/>
          <w:sz w:val="24"/>
          <w:szCs w:val="24"/>
        </w:rPr>
        <w:t>Райхельд</w:t>
      </w:r>
      <w:proofErr w:type="spellEnd"/>
      <w:r w:rsidRPr="00014F02">
        <w:rPr>
          <w:rFonts w:ascii="Times New Roman" w:eastAsia="Times New Roman" w:hAnsi="Times New Roman" w:cs="Times New Roman"/>
          <w:sz w:val="24"/>
          <w:szCs w:val="24"/>
        </w:rPr>
        <w:t>, который на протяжении нескольких лет проводил измерения NPS. Индекс дает возможность сравнивать достижения различных компаний, подразделений одной компании, в том числе территориальных, отдельных каналов распределения или менеджеров по сбыту.</w:t>
      </w:r>
    </w:p>
    <w:p w:rsidR="00250950" w:rsidRPr="00014F02" w:rsidRDefault="00250950" w:rsidP="00C95744">
      <w:pPr>
        <w:pStyle w:val="1"/>
        <w:widowControl w:val="0"/>
        <w:spacing w:line="240" w:lineRule="auto"/>
        <w:ind w:firstLine="397"/>
        <w:jc w:val="both"/>
        <w:rPr>
          <w:sz w:val="24"/>
          <w:szCs w:val="24"/>
        </w:rPr>
      </w:pPr>
      <w:r w:rsidRPr="00014F02">
        <w:rPr>
          <w:rFonts w:ascii="Times New Roman" w:eastAsia="Times New Roman" w:hAnsi="Times New Roman" w:cs="Times New Roman"/>
          <w:sz w:val="24"/>
          <w:szCs w:val="24"/>
        </w:rPr>
        <w:t>При анализе удовлетворенности потребителей необходимо помнить о следующих предостережениях. Во-первых, организации могут потерять бизнес, слишком рьяно удовлетворяя исключительные запросы потребителей без обращения достаточного внимания на стоимость такого удовлетворения.</w:t>
      </w:r>
      <w:r w:rsidR="00963647"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Финансовые затраты на обеспечение удовлетворенности обязательно должны быть учтены в любой модели.</w:t>
      </w:r>
      <w:r w:rsidR="00963647" w:rsidRPr="00014F02">
        <w:rPr>
          <w:rFonts w:ascii="Times New Roman" w:eastAsia="Times New Roman" w:hAnsi="Times New Roman" w:cs="Times New Roman"/>
          <w:sz w:val="24"/>
          <w:szCs w:val="24"/>
        </w:rPr>
        <w:t xml:space="preserve"> </w:t>
      </w:r>
      <w:r w:rsidRPr="00014F02">
        <w:rPr>
          <w:rFonts w:ascii="Times New Roman" w:eastAsia="Times New Roman" w:hAnsi="Times New Roman" w:cs="Times New Roman"/>
          <w:sz w:val="24"/>
          <w:szCs w:val="24"/>
        </w:rPr>
        <w:t xml:space="preserve">Во-вторых, на сегодняшних быстро растущих рынках удовлетворенность потребителей не всегда дает полную картину будущей лояльности клиента и, следовательно, финансовых результатов. На некоторых рынках потребители могут быть чрезвычайно довольны продуктом/услугой, особенно обусловленных новым предложением: клиент может быть весьма удовлетворен предложением, но уходит к конкурентам, так как их продукт/услуга более привлекательны — это особенно характерно, например, для технологичных секторов экономики. </w:t>
      </w:r>
    </w:p>
    <w:p w:rsidR="008F5B08" w:rsidRDefault="00250950" w:rsidP="00C95744">
      <w:pPr>
        <w:pStyle w:val="1"/>
        <w:widowControl w:val="0"/>
        <w:spacing w:line="240" w:lineRule="auto"/>
        <w:ind w:firstLine="397"/>
        <w:jc w:val="both"/>
        <w:rPr>
          <w:rFonts w:ascii="Times New Roman" w:eastAsia="Times New Roman" w:hAnsi="Times New Roman" w:cs="Times New Roman"/>
          <w:sz w:val="24"/>
          <w:szCs w:val="24"/>
        </w:rPr>
      </w:pPr>
      <w:r w:rsidRPr="00014F02">
        <w:rPr>
          <w:rFonts w:ascii="Times New Roman" w:eastAsia="Times New Roman" w:hAnsi="Times New Roman" w:cs="Times New Roman"/>
          <w:sz w:val="24"/>
          <w:szCs w:val="24"/>
        </w:rPr>
        <w:t>Организации также должны постоянно анализировать удовлетворенность потребителей и с применением различных подходов, чтобы иметь более широкое и обоснованное представление о поведении и предпочтениях потребителей.</w:t>
      </w:r>
      <w:r w:rsidR="008F5B08" w:rsidRPr="00014F02">
        <w:rPr>
          <w:rFonts w:ascii="Times New Roman" w:eastAsia="Times New Roman" w:hAnsi="Times New Roman" w:cs="Times New Roman"/>
          <w:sz w:val="24"/>
          <w:szCs w:val="24"/>
        </w:rPr>
        <w:t xml:space="preserve"> В России расчет национального индекса удовлетворенности пока не производится, однако имеются исследования по отдельным регионам и секторам, позволяющие разработать и использовать в практике национального индекса удовлетворенности, который будет учитывать особенности внутреннего потребителя.</w:t>
      </w:r>
    </w:p>
    <w:p w:rsidR="003C0AE4" w:rsidRPr="00C95744" w:rsidRDefault="003C0AE4" w:rsidP="00C95744">
      <w:pPr>
        <w:pStyle w:val="1"/>
        <w:widowControl w:val="0"/>
        <w:spacing w:line="240" w:lineRule="auto"/>
        <w:ind w:firstLine="397"/>
        <w:jc w:val="both"/>
        <w:rPr>
          <w:rFonts w:ascii="Times New Roman" w:eastAsia="Times New Roman" w:hAnsi="Times New Roman" w:cs="Times New Roman"/>
          <w:sz w:val="12"/>
          <w:szCs w:val="24"/>
        </w:rPr>
      </w:pPr>
    </w:p>
    <w:p w:rsidR="00EA696D" w:rsidRDefault="003C0AE4" w:rsidP="00C95744">
      <w:pPr>
        <w:pStyle w:val="1"/>
        <w:keepNext/>
        <w:keepLines/>
        <w:widowControl w:val="0"/>
        <w:spacing w:line="240" w:lineRule="auto"/>
        <w:jc w:val="center"/>
        <w:rPr>
          <w:rFonts w:ascii="Times New Roman" w:eastAsia="Times New Roman" w:hAnsi="Times New Roman" w:cs="Times New Roman"/>
          <w:b/>
          <w:sz w:val="24"/>
          <w:szCs w:val="24"/>
        </w:rPr>
      </w:pPr>
      <w:r w:rsidRPr="00C95744">
        <w:rPr>
          <w:rFonts w:ascii="Times New Roman" w:eastAsia="Times New Roman" w:hAnsi="Times New Roman" w:cs="Times New Roman"/>
          <w:b/>
          <w:sz w:val="24"/>
          <w:szCs w:val="24"/>
        </w:rPr>
        <w:t>Литер</w:t>
      </w:r>
      <w:bookmarkStart w:id="0" w:name="_GoBack"/>
      <w:bookmarkEnd w:id="0"/>
      <w:r w:rsidRPr="00C95744">
        <w:rPr>
          <w:rFonts w:ascii="Times New Roman" w:eastAsia="Times New Roman" w:hAnsi="Times New Roman" w:cs="Times New Roman"/>
          <w:b/>
          <w:sz w:val="24"/>
          <w:szCs w:val="24"/>
        </w:rPr>
        <w:t>атура</w:t>
      </w:r>
    </w:p>
    <w:p w:rsidR="00C95744" w:rsidRPr="00C95744" w:rsidRDefault="00C95744" w:rsidP="00C95744">
      <w:pPr>
        <w:pStyle w:val="1"/>
        <w:keepNext/>
        <w:keepLines/>
        <w:widowControl w:val="0"/>
        <w:spacing w:line="240" w:lineRule="auto"/>
        <w:ind w:firstLine="397"/>
        <w:jc w:val="center"/>
        <w:rPr>
          <w:rFonts w:ascii="Times New Roman" w:eastAsia="Times New Roman" w:hAnsi="Times New Roman" w:cs="Times New Roman"/>
          <w:b/>
          <w:sz w:val="12"/>
          <w:szCs w:val="24"/>
        </w:rPr>
      </w:pPr>
    </w:p>
    <w:p w:rsidR="00136BA9" w:rsidRPr="00C95744" w:rsidRDefault="00136BA9" w:rsidP="00C95744">
      <w:pPr>
        <w:pStyle w:val="1"/>
        <w:widowControl w:val="0"/>
        <w:numPr>
          <w:ilvl w:val="0"/>
          <w:numId w:val="7"/>
        </w:numPr>
        <w:tabs>
          <w:tab w:val="left" w:pos="1301"/>
        </w:tabs>
        <w:spacing w:line="240" w:lineRule="auto"/>
        <w:ind w:left="709" w:hanging="312"/>
        <w:jc w:val="both"/>
        <w:rPr>
          <w:sz w:val="24"/>
          <w:szCs w:val="24"/>
        </w:rPr>
      </w:pPr>
      <w:r w:rsidRPr="00C95744">
        <w:rPr>
          <w:rFonts w:ascii="Times New Roman" w:eastAsia="Times New Roman" w:hAnsi="Times New Roman" w:cs="Times New Roman"/>
          <w:sz w:val="24"/>
          <w:szCs w:val="24"/>
        </w:rPr>
        <w:t>Базаров, Р. Совершенствование процессов некоммерческими организациями: учебник / Р. Базаров. - Казань: изд-во «Омега», 2013-103 с. - Текст: непосредственный;</w:t>
      </w:r>
    </w:p>
    <w:p w:rsidR="00136BA9" w:rsidRPr="00C95744" w:rsidRDefault="00136BA9" w:rsidP="00C95744">
      <w:pPr>
        <w:pStyle w:val="1"/>
        <w:widowControl w:val="0"/>
        <w:numPr>
          <w:ilvl w:val="0"/>
          <w:numId w:val="7"/>
        </w:numPr>
        <w:tabs>
          <w:tab w:val="left" w:pos="1221"/>
        </w:tabs>
        <w:spacing w:line="240" w:lineRule="auto"/>
        <w:ind w:left="709" w:hanging="312"/>
        <w:jc w:val="both"/>
        <w:rPr>
          <w:sz w:val="24"/>
          <w:szCs w:val="24"/>
        </w:rPr>
      </w:pPr>
      <w:proofErr w:type="spellStart"/>
      <w:r w:rsidRPr="00C95744">
        <w:rPr>
          <w:rFonts w:ascii="Times New Roman" w:eastAsia="Times New Roman" w:hAnsi="Times New Roman" w:cs="Times New Roman"/>
          <w:sz w:val="24"/>
          <w:szCs w:val="24"/>
        </w:rPr>
        <w:t>Иган</w:t>
      </w:r>
      <w:proofErr w:type="spellEnd"/>
      <w:r w:rsidRPr="00C95744">
        <w:rPr>
          <w:rFonts w:ascii="Times New Roman" w:eastAsia="Times New Roman" w:hAnsi="Times New Roman" w:cs="Times New Roman"/>
          <w:sz w:val="24"/>
          <w:szCs w:val="24"/>
        </w:rPr>
        <w:t xml:space="preserve">, Дж. Маркетинг взаимоотношений. Анализ маркетинговых стратегий на основе взаимоотношений: учеб. пособие / Дж. </w:t>
      </w:r>
      <w:proofErr w:type="spellStart"/>
      <w:r w:rsidRPr="00C95744">
        <w:rPr>
          <w:rFonts w:ascii="Times New Roman" w:eastAsia="Times New Roman" w:hAnsi="Times New Roman" w:cs="Times New Roman"/>
          <w:sz w:val="24"/>
          <w:szCs w:val="24"/>
        </w:rPr>
        <w:t>Иган</w:t>
      </w:r>
      <w:proofErr w:type="spellEnd"/>
      <w:r w:rsidRPr="00C95744">
        <w:rPr>
          <w:rFonts w:ascii="Times New Roman" w:eastAsia="Times New Roman" w:hAnsi="Times New Roman" w:cs="Times New Roman"/>
          <w:sz w:val="24"/>
          <w:szCs w:val="24"/>
        </w:rPr>
        <w:t>. - Москва: изд-во «</w:t>
      </w:r>
      <w:proofErr w:type="spellStart"/>
      <w:r w:rsidRPr="00C95744">
        <w:rPr>
          <w:rFonts w:ascii="Times New Roman" w:eastAsia="Times New Roman" w:hAnsi="Times New Roman" w:cs="Times New Roman"/>
          <w:sz w:val="24"/>
          <w:szCs w:val="24"/>
        </w:rPr>
        <w:t>Юнити</w:t>
      </w:r>
      <w:proofErr w:type="spellEnd"/>
      <w:r w:rsidRPr="00C95744">
        <w:rPr>
          <w:rFonts w:ascii="Times New Roman" w:eastAsia="Times New Roman" w:hAnsi="Times New Roman" w:cs="Times New Roman"/>
          <w:sz w:val="24"/>
          <w:szCs w:val="24"/>
        </w:rPr>
        <w:t>-Дана», 2008-152 с. - Текст: непосредственный;</w:t>
      </w:r>
    </w:p>
    <w:p w:rsidR="007F2D7C" w:rsidRPr="00C95744" w:rsidRDefault="00136BA9" w:rsidP="00C95744">
      <w:pPr>
        <w:pStyle w:val="1"/>
        <w:widowControl w:val="0"/>
        <w:numPr>
          <w:ilvl w:val="0"/>
          <w:numId w:val="7"/>
        </w:numPr>
        <w:tabs>
          <w:tab w:val="left" w:pos="1221"/>
        </w:tabs>
        <w:spacing w:line="240" w:lineRule="auto"/>
        <w:ind w:left="709" w:hanging="312"/>
        <w:jc w:val="both"/>
        <w:rPr>
          <w:sz w:val="24"/>
          <w:szCs w:val="24"/>
        </w:rPr>
      </w:pPr>
      <w:proofErr w:type="spellStart"/>
      <w:r w:rsidRPr="00C95744">
        <w:rPr>
          <w:rFonts w:ascii="Times New Roman" w:eastAsia="Times New Roman" w:hAnsi="Times New Roman" w:cs="Times New Roman"/>
          <w:sz w:val="24"/>
          <w:szCs w:val="24"/>
        </w:rPr>
        <w:t>Парсегова</w:t>
      </w:r>
      <w:proofErr w:type="spellEnd"/>
      <w:r w:rsidRPr="00C95744">
        <w:rPr>
          <w:rFonts w:ascii="Times New Roman" w:eastAsia="Times New Roman" w:hAnsi="Times New Roman" w:cs="Times New Roman"/>
          <w:sz w:val="24"/>
          <w:szCs w:val="24"/>
        </w:rPr>
        <w:t xml:space="preserve">, Т.А. Оценка удовлетворенности потребителей в системе менеджмента качества организации / Т.А. </w:t>
      </w:r>
      <w:proofErr w:type="spellStart"/>
      <w:r w:rsidRPr="00C95744">
        <w:rPr>
          <w:rFonts w:ascii="Times New Roman" w:eastAsia="Times New Roman" w:hAnsi="Times New Roman" w:cs="Times New Roman"/>
          <w:sz w:val="24"/>
          <w:szCs w:val="24"/>
        </w:rPr>
        <w:t>Парсегова</w:t>
      </w:r>
      <w:proofErr w:type="spellEnd"/>
      <w:r w:rsidRPr="00C95744">
        <w:rPr>
          <w:rFonts w:ascii="Times New Roman" w:eastAsia="Times New Roman" w:hAnsi="Times New Roman" w:cs="Times New Roman"/>
          <w:sz w:val="24"/>
          <w:szCs w:val="24"/>
        </w:rPr>
        <w:t xml:space="preserve"> // Инновации в науке: сб. ст. по матер. LXII </w:t>
      </w:r>
      <w:proofErr w:type="spellStart"/>
      <w:r w:rsidRPr="00C95744">
        <w:rPr>
          <w:rFonts w:ascii="Times New Roman" w:eastAsia="Times New Roman" w:hAnsi="Times New Roman" w:cs="Times New Roman"/>
          <w:sz w:val="24"/>
          <w:szCs w:val="24"/>
        </w:rPr>
        <w:t>междунар</w:t>
      </w:r>
      <w:proofErr w:type="spellEnd"/>
      <w:r w:rsidRPr="00C95744">
        <w:rPr>
          <w:rFonts w:ascii="Times New Roman" w:eastAsia="Times New Roman" w:hAnsi="Times New Roman" w:cs="Times New Roman"/>
          <w:sz w:val="24"/>
          <w:szCs w:val="24"/>
        </w:rPr>
        <w:t>. науч.-</w:t>
      </w:r>
      <w:proofErr w:type="spellStart"/>
      <w:r w:rsidRPr="00C95744">
        <w:rPr>
          <w:rFonts w:ascii="Times New Roman" w:eastAsia="Times New Roman" w:hAnsi="Times New Roman" w:cs="Times New Roman"/>
          <w:sz w:val="24"/>
          <w:szCs w:val="24"/>
        </w:rPr>
        <w:t>практ</w:t>
      </w:r>
      <w:proofErr w:type="spellEnd"/>
      <w:r w:rsidRPr="00C95744">
        <w:rPr>
          <w:rFonts w:ascii="Times New Roman" w:eastAsia="Times New Roman" w:hAnsi="Times New Roman" w:cs="Times New Roman"/>
          <w:sz w:val="24"/>
          <w:szCs w:val="24"/>
        </w:rPr>
        <w:t xml:space="preserve">. </w:t>
      </w:r>
      <w:proofErr w:type="spellStart"/>
      <w:r w:rsidRPr="00C95744">
        <w:rPr>
          <w:rFonts w:ascii="Times New Roman" w:eastAsia="Times New Roman" w:hAnsi="Times New Roman" w:cs="Times New Roman"/>
          <w:sz w:val="24"/>
          <w:szCs w:val="24"/>
        </w:rPr>
        <w:t>конф</w:t>
      </w:r>
      <w:proofErr w:type="spellEnd"/>
      <w:r w:rsidRPr="00C95744">
        <w:rPr>
          <w:rFonts w:ascii="Times New Roman" w:eastAsia="Times New Roman" w:hAnsi="Times New Roman" w:cs="Times New Roman"/>
          <w:sz w:val="24"/>
          <w:szCs w:val="24"/>
        </w:rPr>
        <w:t xml:space="preserve">. № 10(59). - Новосибирск: </w:t>
      </w:r>
      <w:proofErr w:type="spellStart"/>
      <w:r w:rsidRPr="00C95744">
        <w:rPr>
          <w:rFonts w:ascii="Times New Roman" w:eastAsia="Times New Roman" w:hAnsi="Times New Roman" w:cs="Times New Roman"/>
          <w:sz w:val="24"/>
          <w:szCs w:val="24"/>
        </w:rPr>
        <w:t>СибАК</w:t>
      </w:r>
      <w:proofErr w:type="spellEnd"/>
      <w:r w:rsidRPr="00C95744">
        <w:rPr>
          <w:rFonts w:ascii="Times New Roman" w:eastAsia="Times New Roman" w:hAnsi="Times New Roman" w:cs="Times New Roman"/>
          <w:sz w:val="24"/>
          <w:szCs w:val="24"/>
        </w:rPr>
        <w:t>, 2016. - С. 75-84. - Текст: непосредственный</w:t>
      </w:r>
      <w:r w:rsidR="002F2DE7" w:rsidRPr="00C95744">
        <w:rPr>
          <w:rFonts w:ascii="Times New Roman" w:eastAsia="Times New Roman" w:hAnsi="Times New Roman" w:cs="Times New Roman"/>
          <w:sz w:val="24"/>
          <w:szCs w:val="24"/>
        </w:rPr>
        <w:t>.</w:t>
      </w:r>
    </w:p>
    <w:sectPr w:rsidR="007F2D7C" w:rsidRPr="00C95744" w:rsidSect="00C95744">
      <w:headerReference w:type="default" r:id="rId8"/>
      <w:footerReference w:type="even" r:id="rId9"/>
      <w:pgSz w:w="11906" w:h="16838"/>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2D" w:rsidRDefault="002D3E2D" w:rsidP="0020017F">
      <w:pPr>
        <w:spacing w:after="0" w:line="240" w:lineRule="auto"/>
      </w:pPr>
      <w:r>
        <w:separator/>
      </w:r>
    </w:p>
  </w:endnote>
  <w:endnote w:type="continuationSeparator" w:id="0">
    <w:p w:rsidR="002D3E2D" w:rsidRDefault="002D3E2D" w:rsidP="0020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50" w:rsidRPr="00227A50" w:rsidRDefault="00227A50" w:rsidP="00227A50">
    <w:pPr>
      <w:pStyle w:val="a5"/>
      <w:jc w:val="center"/>
      <w:rPr>
        <w:sz w:val="24"/>
        <w:szCs w:val="24"/>
        <w:lang w:val="en-US"/>
      </w:rPr>
    </w:pPr>
    <w:r w:rsidRPr="00227A50">
      <w:rPr>
        <w:sz w:val="24"/>
        <w:szCs w:val="24"/>
        <w:lang w:val="en-US"/>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2D" w:rsidRDefault="002D3E2D" w:rsidP="0020017F">
      <w:pPr>
        <w:spacing w:after="0" w:line="240" w:lineRule="auto"/>
      </w:pPr>
      <w:r>
        <w:separator/>
      </w:r>
    </w:p>
  </w:footnote>
  <w:footnote w:type="continuationSeparator" w:id="0">
    <w:p w:rsidR="002D3E2D" w:rsidRDefault="002D3E2D" w:rsidP="0020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1"/>
      <w:gridCol w:w="1173"/>
    </w:tblGrid>
    <w:tr w:rsidR="0020017F">
      <w:trPr>
        <w:trHeight w:val="288"/>
      </w:trPr>
      <w:tc>
        <w:tcPr>
          <w:tcW w:w="7765" w:type="dxa"/>
        </w:tcPr>
        <w:p w:rsidR="0020017F" w:rsidRDefault="002D3E2D" w:rsidP="0020017F">
          <w:pPr>
            <w:pStyle w:val="a3"/>
            <w:tabs>
              <w:tab w:val="center" w:pos="4005"/>
              <w:tab w:val="right" w:pos="8011"/>
            </w:tabs>
            <w:rPr>
              <w:rFonts w:asciiTheme="majorHAnsi" w:eastAsiaTheme="majorEastAsia" w:hAnsiTheme="majorHAnsi" w:cstheme="majorBidi"/>
              <w:sz w:val="36"/>
              <w:szCs w:val="36"/>
            </w:rPr>
          </w:pPr>
          <w:sdt>
            <w:sdtPr>
              <w:rPr>
                <w:rFonts w:ascii="Times New Roman" w:eastAsiaTheme="majorEastAsia" w:hAnsi="Times New Roman" w:cs="Times New Roman"/>
                <w:sz w:val="24"/>
                <w:szCs w:val="24"/>
              </w:rPr>
              <w:alias w:val="Заголовок"/>
              <w:id w:val="2771677"/>
              <w:placeholder>
                <w:docPart w:val="FE280A6666BB4A0FB4D7A3BB37DBE1D9"/>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C95744">
                <w:rPr>
                  <w:rFonts w:asciiTheme="majorHAnsi" w:eastAsiaTheme="majorEastAsia" w:hAnsiTheme="majorHAnsi" w:cstheme="majorBidi"/>
                  <w:sz w:val="36"/>
                  <w:szCs w:val="36"/>
                </w:rPr>
                <w:t>[Введите название документа]</w:t>
              </w:r>
            </w:sdtContent>
          </w:sdt>
          <w:r w:rsidR="0020017F">
            <w:rPr>
              <w:rFonts w:ascii="Times New Roman" w:eastAsiaTheme="majorEastAsia" w:hAnsi="Times New Roman" w:cs="Times New Roman"/>
              <w:sz w:val="24"/>
              <w:szCs w:val="24"/>
            </w:rPr>
            <w:tab/>
          </w:r>
        </w:p>
      </w:tc>
      <w:tc>
        <w:tcPr>
          <w:tcW w:w="1105" w:type="dxa"/>
        </w:tcPr>
        <w:p w:rsidR="0020017F" w:rsidRDefault="0020017F">
          <w:pPr>
            <w:pStyle w:val="a3"/>
            <w:rPr>
              <w:rFonts w:asciiTheme="majorHAnsi" w:eastAsiaTheme="majorEastAsia" w:hAnsiTheme="majorHAnsi" w:cstheme="majorBidi"/>
              <w:b/>
              <w:bCs/>
              <w:color w:val="4F81BD" w:themeColor="accent1"/>
              <w:sz w:val="36"/>
              <w:szCs w:val="36"/>
            </w:rPr>
          </w:pPr>
        </w:p>
      </w:tc>
    </w:tr>
  </w:tbl>
  <w:p w:rsidR="0020017F" w:rsidRPr="0020017F" w:rsidRDefault="0020017F" w:rsidP="0020017F">
    <w:pPr>
      <w:pStyle w:val="a3"/>
      <w:tabs>
        <w:tab w:val="clear" w:pos="4677"/>
        <w:tab w:val="clear" w:pos="9355"/>
        <w:tab w:val="left" w:pos="300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3AF"/>
    <w:multiLevelType w:val="multilevel"/>
    <w:tmpl w:val="91C6D872"/>
    <w:lvl w:ilvl="0">
      <w:start w:val="2"/>
      <w:numFmt w:val="decimal"/>
      <w:lvlText w:val="1.%1"/>
      <w:lvlJc w:val="left"/>
      <w:pPr>
        <w:ind w:left="0" w:firstLine="0"/>
      </w:pPr>
      <w:rPr>
        <w:rFonts w:ascii="Times New Roman" w:eastAsia="Times New Roman" w:hAnsi="Times New Roman" w:cs="Times New Roman"/>
        <w:b/>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D1E1B11"/>
    <w:multiLevelType w:val="multilevel"/>
    <w:tmpl w:val="205A63F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BC74B0E"/>
    <w:multiLevelType w:val="multilevel"/>
    <w:tmpl w:val="31A627D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B0E66E2"/>
    <w:multiLevelType w:val="multilevel"/>
    <w:tmpl w:val="88BAE92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BC53039"/>
    <w:multiLevelType w:val="multilevel"/>
    <w:tmpl w:val="8B6AC92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91A1FCF"/>
    <w:multiLevelType w:val="multilevel"/>
    <w:tmpl w:val="10C6FBC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D847C04"/>
    <w:multiLevelType w:val="multilevel"/>
    <w:tmpl w:val="36A014D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0950"/>
    <w:rsid w:val="00014F02"/>
    <w:rsid w:val="00076739"/>
    <w:rsid w:val="000A3127"/>
    <w:rsid w:val="00136BA9"/>
    <w:rsid w:val="00144D61"/>
    <w:rsid w:val="001F7A89"/>
    <w:rsid w:val="0020017F"/>
    <w:rsid w:val="00227A50"/>
    <w:rsid w:val="00250950"/>
    <w:rsid w:val="002D3E2D"/>
    <w:rsid w:val="002D6A7E"/>
    <w:rsid w:val="002E05FD"/>
    <w:rsid w:val="002F2DE7"/>
    <w:rsid w:val="003C0AE4"/>
    <w:rsid w:val="0052797F"/>
    <w:rsid w:val="005C4994"/>
    <w:rsid w:val="0063006D"/>
    <w:rsid w:val="006C2252"/>
    <w:rsid w:val="00725A80"/>
    <w:rsid w:val="00744955"/>
    <w:rsid w:val="00797A29"/>
    <w:rsid w:val="007F2D7C"/>
    <w:rsid w:val="008459C2"/>
    <w:rsid w:val="008B3E94"/>
    <w:rsid w:val="008F5B08"/>
    <w:rsid w:val="009200F2"/>
    <w:rsid w:val="00963647"/>
    <w:rsid w:val="00972230"/>
    <w:rsid w:val="009F1816"/>
    <w:rsid w:val="00A05ECB"/>
    <w:rsid w:val="00AD3302"/>
    <w:rsid w:val="00C95744"/>
    <w:rsid w:val="00D5752C"/>
    <w:rsid w:val="00EA696D"/>
    <w:rsid w:val="00F67AD2"/>
    <w:rsid w:val="00F7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039F"/>
  <w15:docId w15:val="{F2A344F3-C7E5-4613-8A34-9F5BB5E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50950"/>
    <w:pPr>
      <w:spacing w:after="0"/>
    </w:pPr>
    <w:rPr>
      <w:rFonts w:ascii="Arial" w:eastAsia="Arial" w:hAnsi="Arial" w:cs="Arial"/>
      <w:lang w:eastAsia="ru-RU"/>
    </w:rPr>
  </w:style>
  <w:style w:type="paragraph" w:styleId="a3">
    <w:name w:val="header"/>
    <w:basedOn w:val="a"/>
    <w:link w:val="a4"/>
    <w:uiPriority w:val="99"/>
    <w:unhideWhenUsed/>
    <w:rsid w:val="002001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17F"/>
  </w:style>
  <w:style w:type="paragraph" w:styleId="a5">
    <w:name w:val="footer"/>
    <w:basedOn w:val="a"/>
    <w:link w:val="a6"/>
    <w:uiPriority w:val="99"/>
    <w:unhideWhenUsed/>
    <w:rsid w:val="002001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17F"/>
  </w:style>
  <w:style w:type="paragraph" w:styleId="a7">
    <w:name w:val="Balloon Text"/>
    <w:basedOn w:val="a"/>
    <w:link w:val="a8"/>
    <w:uiPriority w:val="99"/>
    <w:semiHidden/>
    <w:unhideWhenUsed/>
    <w:rsid w:val="002001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17F"/>
    <w:rPr>
      <w:rFonts w:ascii="Tahoma" w:hAnsi="Tahoma" w:cs="Tahoma"/>
      <w:sz w:val="16"/>
      <w:szCs w:val="16"/>
    </w:rPr>
  </w:style>
  <w:style w:type="table" w:styleId="a9">
    <w:name w:val="Table Grid"/>
    <w:basedOn w:val="a1"/>
    <w:uiPriority w:val="59"/>
    <w:rsid w:val="00C9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280A6666BB4A0FB4D7A3BB37DBE1D9"/>
        <w:category>
          <w:name w:val="Общие"/>
          <w:gallery w:val="placeholder"/>
        </w:category>
        <w:types>
          <w:type w:val="bbPlcHdr"/>
        </w:types>
        <w:behaviors>
          <w:behavior w:val="content"/>
        </w:behaviors>
        <w:guid w:val="{0E736943-8461-4C13-A452-7D2603BC7416}"/>
      </w:docPartPr>
      <w:docPartBody>
        <w:p w:rsidR="0087625A" w:rsidRDefault="004406F7" w:rsidP="004406F7">
          <w:pPr>
            <w:pStyle w:val="FE280A6666BB4A0FB4D7A3BB37DBE1D9"/>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406F7"/>
    <w:rsid w:val="0034565A"/>
    <w:rsid w:val="004406F7"/>
    <w:rsid w:val="004E103C"/>
    <w:rsid w:val="0087625A"/>
    <w:rsid w:val="00AA775F"/>
    <w:rsid w:val="00B91AFE"/>
    <w:rsid w:val="00D9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9AA732C8FC4E329B56474566982C13">
    <w:name w:val="EF9AA732C8FC4E329B56474566982C13"/>
    <w:rsid w:val="004406F7"/>
  </w:style>
  <w:style w:type="paragraph" w:customStyle="1" w:styleId="C815AA1A67C84EECA969580292049A5A">
    <w:name w:val="C815AA1A67C84EECA969580292049A5A"/>
    <w:rsid w:val="004406F7"/>
  </w:style>
  <w:style w:type="paragraph" w:customStyle="1" w:styleId="FE280A6666BB4A0FB4D7A3BB37DBE1D9">
    <w:name w:val="FE280A6666BB4A0FB4D7A3BB37DBE1D9"/>
    <w:rsid w:val="004406F7"/>
  </w:style>
  <w:style w:type="paragraph" w:customStyle="1" w:styleId="C3CF358E6B2B41D9BFB9F3BFD257B588">
    <w:name w:val="C3CF358E6B2B41D9BFB9F3BFD257B588"/>
    <w:rsid w:val="004406F7"/>
  </w:style>
  <w:style w:type="paragraph" w:customStyle="1" w:styleId="E8C364EA1404410DA1A412E9B89CAB97">
    <w:name w:val="E8C364EA1404410DA1A412E9B89CAB97"/>
    <w:rsid w:val="004406F7"/>
  </w:style>
  <w:style w:type="paragraph" w:customStyle="1" w:styleId="9FD6D7FC22144FBA97372CAC7A3765E9">
    <w:name w:val="9FD6D7FC22144FBA97372CAC7A3765E9"/>
    <w:rsid w:val="00440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1B0C8-5661-431B-BC38-11EEB6AE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Kuznecova</dc:creator>
  <cp:lastModifiedBy>Солнышко</cp:lastModifiedBy>
  <cp:revision>6</cp:revision>
  <dcterms:created xsi:type="dcterms:W3CDTF">2022-03-01T04:56:00Z</dcterms:created>
  <dcterms:modified xsi:type="dcterms:W3CDTF">2022-03-18T04:18:00Z</dcterms:modified>
</cp:coreProperties>
</file>