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3A645" w14:textId="77777777" w:rsidR="00B175C7" w:rsidRPr="0042415C" w:rsidRDefault="00B175C7" w:rsidP="009E4EC2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415C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Предметный комплекс поселения быстрянской культуры Бийского Приобья по материалам поселения Бехтемир-Козлачиха </w:t>
      </w:r>
    </w:p>
    <w:p w14:paraId="3BA49D31" w14:textId="4D824306" w:rsidR="00B175C7" w:rsidRPr="001271F0" w:rsidRDefault="00B175C7" w:rsidP="009E4EC2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71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Чумов </w:t>
      </w:r>
      <w:r w:rsidR="001271F0" w:rsidRPr="001271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Т.Е.</w:t>
      </w:r>
      <w:r w:rsidRPr="001271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52F2B21" w14:textId="610EC0C8" w:rsidR="00B175C7" w:rsidRPr="00762C72" w:rsidRDefault="00B175C7" w:rsidP="009E4EC2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2C72">
        <w:rPr>
          <w:rFonts w:ascii="Times New Roman" w:hAnsi="Times New Roman" w:cs="Times New Roman"/>
          <w:i/>
          <w:sz w:val="24"/>
          <w:szCs w:val="24"/>
        </w:rPr>
        <w:t xml:space="preserve">Студент </w:t>
      </w:r>
      <w:bookmarkStart w:id="0" w:name="_GoBack"/>
      <w:bookmarkEnd w:id="0"/>
    </w:p>
    <w:p w14:paraId="18B81B74" w14:textId="33E749FD" w:rsidR="0042415C" w:rsidRPr="00762C72" w:rsidRDefault="008B53A5" w:rsidP="009E4EC2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Алтайский государственный педагогический у</w:t>
      </w:r>
      <w:r w:rsidR="0042415C" w:rsidRPr="00762C72">
        <w:rPr>
          <w:rFonts w:ascii="Times New Roman" w:hAnsi="Times New Roman" w:cs="Times New Roman"/>
          <w:i/>
          <w:sz w:val="24"/>
          <w:szCs w:val="24"/>
        </w:rPr>
        <w:t>ниверситет, г. Барнаул, Россия</w:t>
      </w:r>
    </w:p>
    <w:p w14:paraId="70F8DBB4" w14:textId="2CD5833A" w:rsidR="00B175C7" w:rsidRPr="00CA24B7" w:rsidRDefault="00B175C7" w:rsidP="009E4EC2">
      <w:pPr>
        <w:suppressAutoHyphens/>
        <w:spacing w:after="0" w:line="240" w:lineRule="auto"/>
        <w:ind w:firstLine="426"/>
        <w:jc w:val="center"/>
        <w:rPr>
          <w:rFonts w:ascii="Times New Roman" w:eastAsia="NSimSun" w:hAnsi="Times New Roman" w:cs="Times New Roman"/>
          <w:b/>
          <w:bCs/>
          <w:i/>
          <w:kern w:val="2"/>
          <w:sz w:val="24"/>
          <w:szCs w:val="24"/>
          <w:lang w:eastAsia="zh-CN" w:bidi="hi-IN"/>
        </w:rPr>
      </w:pPr>
      <w:r w:rsidRPr="00762C72">
        <w:rPr>
          <w:rFonts w:ascii="Times New Roman" w:hAnsi="Times New Roman" w:cs="Times New Roman"/>
          <w:i/>
          <w:sz w:val="24"/>
          <w:szCs w:val="24"/>
        </w:rPr>
        <w:t>E-mail: chumov.2000@mail.ru</w:t>
      </w:r>
    </w:p>
    <w:p w14:paraId="716B7205" w14:textId="5E6F3D9F" w:rsidR="0099044F" w:rsidRPr="00B175C7" w:rsidRDefault="0099044F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  <w:tab/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Керамика быстрянской культуры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эпохи раннего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раннего желез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а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исследована по данным 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поселенческих 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памятников</w:t>
      </w:r>
      <w:r w:rsidR="0042415C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42415C" w:rsidRPr="0042415C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[1]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, на значительной части которых были осуществлены небольшие разведки и сборы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подъемного материала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C2A4FF7" w14:textId="0BDD8541" w:rsidR="0099044F" w:rsidRPr="00B175C7" w:rsidRDefault="0099044F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 xml:space="preserve">В 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данном отношении интерес представляют результаты полевых исследований быстрянских комплексов Бехтемирского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микрорайон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а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и в частности, памятников 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расположенн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ых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в окрестностях с. Бехтемир-Аникино Бийского района Алтайского края. </w:t>
      </w:r>
    </w:p>
    <w:p w14:paraId="2E80AD39" w14:textId="38A3A93C" w:rsidR="00A4739A" w:rsidRPr="00B175C7" w:rsidRDefault="00A4739A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Поселение Бехтемир-Козлачиха было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обнаружен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о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в 2015 году исследовательским отрядом ООО НПЦ «Наследие» в 700 м к юго-востоку от с. Бехтемир-Аникино. По подъемному материалу памятник дати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ровался эпохой раннего железа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. В результате раскопок 2016 года установлена его принадлежность к быстрянской археологической культуре</w:t>
      </w:r>
      <w:r w:rsidR="0042415C" w:rsidRPr="0042415C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[2]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. Раскопки велись археологическим отрядом ФГБОУ ВО «АлтГПУ» и ООО НЦ «Наследие Сибири».</w:t>
      </w:r>
    </w:p>
    <w:p w14:paraId="4471025C" w14:textId="1D95BA63" w:rsidR="0099044F" w:rsidRPr="00B175C7" w:rsidRDefault="0099044F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В ходе работ было обнаружено несколько древних археологических объектов – жилище и хозяйственная яма.</w:t>
      </w:r>
    </w:p>
    <w:p w14:paraId="0E70636F" w14:textId="257B31D6" w:rsidR="00A4739A" w:rsidRPr="00B175C7" w:rsidRDefault="00A4739A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>За пределом жилищ</w:t>
      </w:r>
      <w:r w:rsidR="00032C86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а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был</w:t>
      </w:r>
      <w:r w:rsidR="00032C86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и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обнаружены находки, основу которых составили обломки керамических сосудов. Всего 243 осколка. Из них 214 – не орнаментированные фрагменты, 28 черепков имеют различную орнаментацию. </w:t>
      </w:r>
    </w:p>
    <w:p w14:paraId="792FBD3B" w14:textId="3A6541FB" w:rsidR="00A4739A" w:rsidRPr="00B175C7" w:rsidRDefault="00A4739A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 xml:space="preserve">Орнаментация венчиков данной коллекции </w:t>
      </w:r>
      <w:r w:rsidR="00924C43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представлена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шесть раз чередующимся жемчугом и наколами, два – наколами, один – треугольником, один – жемчугом, один – линиями.</w:t>
      </w:r>
    </w:p>
    <w:p w14:paraId="15455E85" w14:textId="3854ED1B" w:rsidR="00A4739A" w:rsidRPr="00B175C7" w:rsidRDefault="00A4739A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>Орнаментация тулова предстает в таком количестве: восемь фрагментами с линиями, два с жемчужником, три с наколами, один с валиком, один с чередующимся жемчугом и наколами и два фрагмента с елочкой.</w:t>
      </w:r>
    </w:p>
    <w:p w14:paraId="283E4308" w14:textId="508A0BA9" w:rsidR="00F30AD5" w:rsidRPr="00B175C7" w:rsidRDefault="00924C43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>П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роцентно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е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соотношени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е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фрагментов керамики дает следующую картину:</w:t>
      </w:r>
      <w:r w:rsidR="00B072DD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венчики: 17% (в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се они украшены различным орнаментом: наколом 18% чередующимся наколом с жемчужником 54%, валиком 9%, только жемчужником 9%, линиями 10%</w:t>
      </w:r>
      <w:r w:rsidR="00B072DD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), тулова занимают 86% коллекции (и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з них без орнамента 91%, оставшиеся девять процентов орнаментированы: линиями 47%, наколами и жемчужником 17 %, только жемчужником 11%, елочкой 11%, валиком 5%, чередующимся наколом и жемчужником 5%</w:t>
      </w:r>
      <w:r w:rsidR="00B072DD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)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. Придонные части </w:t>
      </w:r>
      <w:r w:rsidR="00B072DD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сосудов </w:t>
      </w:r>
      <w:r w:rsidR="00A4739A"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занимают всего 2% от коллекции.</w:t>
      </w:r>
    </w:p>
    <w:p w14:paraId="59C3F35B" w14:textId="5F7E3D05" w:rsidR="00B175C7" w:rsidRPr="00B175C7" w:rsidRDefault="00032C86" w:rsidP="009E4EC2">
      <w:pPr>
        <w:suppressAutoHyphens/>
        <w:spacing w:after="0" w:line="240" w:lineRule="auto"/>
        <w:ind w:firstLine="426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B175C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Анализ коллекции позволил сделать следующие выводы. Сосуды лепились ручным способом из глины. Форма сосудов преимущественно горшковидная и баночная с выгнутым наружу заостренным или скругленным венчиком. Орнамент представлен в виде жемчужин, линий, наколов, елочки, и комбинации наколов и жемчужин. Элементы орнамента наносились на незатвердевший сосуд путем накалывания поверхности инструментом в виде стилуса, гребенчатым штампом и семечковидным штампом. По расположению элементов орнамента можно сказать, что в коллекции памятника Бехтемир-Козлачиха практически все элементы орнамента, какими бы они ни были, располагаются на венчиках сосудов.</w:t>
      </w:r>
    </w:p>
    <w:p w14:paraId="1CA40348" w14:textId="4B2A83D3" w:rsidR="00B175C7" w:rsidRPr="00CA24B7" w:rsidRDefault="0042415C" w:rsidP="009E4EC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4B7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14:paraId="54A11443" w14:textId="53D19A62" w:rsidR="00B175C7" w:rsidRPr="00B175C7" w:rsidRDefault="0042415C" w:rsidP="009E4EC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75C7" w:rsidRPr="00B175C7">
        <w:rPr>
          <w:rFonts w:ascii="Times New Roman" w:hAnsi="Times New Roman" w:cs="Times New Roman"/>
          <w:sz w:val="24"/>
          <w:szCs w:val="24"/>
        </w:rPr>
        <w:t xml:space="preserve"> Абдулган</w:t>
      </w:r>
      <w:r>
        <w:rPr>
          <w:rFonts w:ascii="Times New Roman" w:hAnsi="Times New Roman" w:cs="Times New Roman"/>
          <w:sz w:val="24"/>
          <w:szCs w:val="24"/>
        </w:rPr>
        <w:t xml:space="preserve">еев, М.Т. Поселение Усть-Иша 4 </w:t>
      </w:r>
      <w:r w:rsidR="00B175C7" w:rsidRPr="00B175C7">
        <w:rPr>
          <w:rFonts w:ascii="Times New Roman" w:hAnsi="Times New Roman" w:cs="Times New Roman"/>
          <w:sz w:val="24"/>
          <w:szCs w:val="24"/>
        </w:rPr>
        <w:t>// Сохранение и изуче</w:t>
      </w:r>
      <w:r>
        <w:rPr>
          <w:rFonts w:ascii="Times New Roman" w:hAnsi="Times New Roman" w:cs="Times New Roman"/>
          <w:sz w:val="24"/>
          <w:szCs w:val="24"/>
        </w:rPr>
        <w:t>ние культурного наследия Алтая. 2017. №11. С. 188-191.</w:t>
      </w:r>
    </w:p>
    <w:p w14:paraId="08F7C847" w14:textId="4A19E834" w:rsidR="00B175C7" w:rsidRPr="0042415C" w:rsidRDefault="0042415C" w:rsidP="009E4EC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175C7" w:rsidRPr="00B175C7">
        <w:rPr>
          <w:rFonts w:ascii="Times New Roman" w:hAnsi="Times New Roman" w:cs="Times New Roman"/>
          <w:sz w:val="24"/>
          <w:szCs w:val="24"/>
        </w:rPr>
        <w:t xml:space="preserve"> Демин М. А., Мамадаков Ю. Т., Головченко Н. Н., Белоусов Р. Результаты полевых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 поселения Бехтемир-Козлачиха // Полевые исследования в Прииртышье, Верхнем Приобье и на А</w:t>
      </w:r>
      <w:r w:rsidRPr="0042415C">
        <w:rPr>
          <w:rFonts w:ascii="Times New Roman" w:hAnsi="Times New Roman" w:cs="Times New Roman"/>
          <w:sz w:val="24"/>
          <w:szCs w:val="24"/>
        </w:rPr>
        <w:t>лтае в 2016 году: археология, этнография, устная история</w:t>
      </w:r>
      <w:r>
        <w:rPr>
          <w:rFonts w:ascii="Times New Roman" w:hAnsi="Times New Roman" w:cs="Times New Roman"/>
          <w:sz w:val="24"/>
          <w:szCs w:val="24"/>
        </w:rPr>
        <w:t>. 2017. № 12. С. 26-33.</w:t>
      </w:r>
    </w:p>
    <w:sectPr w:rsidR="00B175C7" w:rsidRPr="0042415C" w:rsidSect="0042415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4C85" w14:textId="77777777" w:rsidR="00DE5AC5" w:rsidRDefault="00DE5AC5" w:rsidP="00032C86">
      <w:pPr>
        <w:spacing w:after="0" w:line="240" w:lineRule="auto"/>
      </w:pPr>
      <w:r>
        <w:separator/>
      </w:r>
    </w:p>
  </w:endnote>
  <w:endnote w:type="continuationSeparator" w:id="0">
    <w:p w14:paraId="1DA95E25" w14:textId="77777777" w:rsidR="00DE5AC5" w:rsidRDefault="00DE5AC5" w:rsidP="00032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9D2FE" w14:textId="77777777" w:rsidR="00DE5AC5" w:rsidRDefault="00DE5AC5" w:rsidP="00032C86">
      <w:pPr>
        <w:spacing w:after="0" w:line="240" w:lineRule="auto"/>
      </w:pPr>
      <w:r>
        <w:separator/>
      </w:r>
    </w:p>
  </w:footnote>
  <w:footnote w:type="continuationSeparator" w:id="0">
    <w:p w14:paraId="0478C8AB" w14:textId="77777777" w:rsidR="00DE5AC5" w:rsidRDefault="00DE5AC5" w:rsidP="00032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353BA"/>
    <w:multiLevelType w:val="hybridMultilevel"/>
    <w:tmpl w:val="75C22F62"/>
    <w:lvl w:ilvl="0" w:tplc="8C5C42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029"/>
    <w:rsid w:val="00032C86"/>
    <w:rsid w:val="000A68CE"/>
    <w:rsid w:val="001271F0"/>
    <w:rsid w:val="00195CD9"/>
    <w:rsid w:val="002D2637"/>
    <w:rsid w:val="00410901"/>
    <w:rsid w:val="0042415C"/>
    <w:rsid w:val="004C376E"/>
    <w:rsid w:val="00543FA3"/>
    <w:rsid w:val="00762C72"/>
    <w:rsid w:val="008B53A5"/>
    <w:rsid w:val="008E4DCC"/>
    <w:rsid w:val="00924C43"/>
    <w:rsid w:val="0099044F"/>
    <w:rsid w:val="009D1029"/>
    <w:rsid w:val="009E4EC2"/>
    <w:rsid w:val="00A4739A"/>
    <w:rsid w:val="00B072DD"/>
    <w:rsid w:val="00B175C7"/>
    <w:rsid w:val="00C1464F"/>
    <w:rsid w:val="00C279E6"/>
    <w:rsid w:val="00CA24B7"/>
    <w:rsid w:val="00D62B53"/>
    <w:rsid w:val="00DE5AC5"/>
    <w:rsid w:val="00E73871"/>
    <w:rsid w:val="00F3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D0270"/>
  <w15:chartTrackingRefBased/>
  <w15:docId w15:val="{203291D9-BF4C-47F1-8959-FBA9A466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32C8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32C8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32C86"/>
    <w:rPr>
      <w:vertAlign w:val="superscript"/>
    </w:rPr>
  </w:style>
  <w:style w:type="paragraph" w:styleId="a6">
    <w:name w:val="List Paragraph"/>
    <w:basedOn w:val="a"/>
    <w:uiPriority w:val="34"/>
    <w:qFormat/>
    <w:rsid w:val="00B17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28BE2-9CD7-4511-80FA-B34CB6D8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Чумов Тимофей Евгеньевич</dc:creator>
  <cp:keywords/>
  <dc:description/>
  <cp:lastModifiedBy>Николай Головченко</cp:lastModifiedBy>
  <cp:revision>15</cp:revision>
  <dcterms:created xsi:type="dcterms:W3CDTF">2021-03-04T16:53:00Z</dcterms:created>
  <dcterms:modified xsi:type="dcterms:W3CDTF">2021-03-16T05:10:00Z</dcterms:modified>
</cp:coreProperties>
</file>