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C6F" w:rsidRPr="00BB7BD2" w:rsidRDefault="000D1EB4" w:rsidP="00EA21EB">
      <w:pPr>
        <w:pStyle w:val="a5"/>
        <w:spacing w:before="0" w:beforeAutospacing="0" w:after="0" w:afterAutospacing="0"/>
        <w:ind w:firstLine="397"/>
        <w:jc w:val="center"/>
        <w:rPr>
          <w:b/>
        </w:rPr>
      </w:pPr>
      <w:bookmarkStart w:id="0" w:name="_GoBack"/>
      <w:bookmarkEnd w:id="0"/>
      <w:r w:rsidRPr="00BB7BD2">
        <w:rPr>
          <w:b/>
          <w:highlight w:val="white"/>
        </w:rPr>
        <w:t xml:space="preserve">Проблема обеспечения функционирования и развития </w:t>
      </w:r>
      <w:r w:rsidR="009416D1" w:rsidRPr="00BB7BD2">
        <w:rPr>
          <w:b/>
          <w:highlight w:val="white"/>
        </w:rPr>
        <w:t>системы профессионального</w:t>
      </w:r>
      <w:r w:rsidRPr="00BB7BD2">
        <w:rPr>
          <w:b/>
          <w:highlight w:val="white"/>
        </w:rPr>
        <w:t xml:space="preserve"> образования в Алтайском крае</w:t>
      </w:r>
    </w:p>
    <w:p w:rsidR="00101C6F" w:rsidRPr="00BB7BD2" w:rsidRDefault="000D1EB4" w:rsidP="00EA21EB">
      <w:pPr>
        <w:pStyle w:val="a5"/>
        <w:spacing w:before="0" w:beforeAutospacing="0" w:after="0" w:afterAutospacing="0"/>
        <w:ind w:firstLine="397"/>
        <w:jc w:val="center"/>
      </w:pPr>
      <w:r w:rsidRPr="00BB7BD2">
        <w:rPr>
          <w:b/>
          <w:bCs/>
          <w:i/>
          <w:iCs/>
        </w:rPr>
        <w:t>И</w:t>
      </w:r>
      <w:r w:rsidR="00101C6F" w:rsidRPr="00BB7BD2">
        <w:rPr>
          <w:b/>
          <w:bCs/>
          <w:i/>
          <w:iCs/>
        </w:rPr>
        <w:t>ртамаева Карина Анатольевна</w:t>
      </w:r>
    </w:p>
    <w:p w:rsidR="00101C6F" w:rsidRPr="00BB7BD2" w:rsidRDefault="00BE7A16" w:rsidP="00EA21EB">
      <w:pPr>
        <w:pStyle w:val="a5"/>
        <w:spacing w:before="0" w:beforeAutospacing="0" w:after="0" w:afterAutospacing="0"/>
        <w:ind w:firstLine="397"/>
        <w:jc w:val="center"/>
      </w:pPr>
      <w:r w:rsidRPr="00BB7BD2">
        <w:rPr>
          <w:i/>
          <w:iCs/>
        </w:rPr>
        <w:t>Магистрант 1 курса</w:t>
      </w:r>
      <w:r w:rsidR="00057790" w:rsidRPr="00BB7BD2">
        <w:rPr>
          <w:i/>
          <w:iCs/>
        </w:rPr>
        <w:t>,</w:t>
      </w:r>
      <w:r w:rsidRPr="00BB7BD2">
        <w:rPr>
          <w:i/>
          <w:iCs/>
        </w:rPr>
        <w:t xml:space="preserve"> </w:t>
      </w:r>
      <w:r w:rsidR="00101C6F" w:rsidRPr="00BB7BD2">
        <w:rPr>
          <w:i/>
          <w:iCs/>
        </w:rPr>
        <w:t>Алтайск</w:t>
      </w:r>
      <w:r w:rsidR="00EA21EB" w:rsidRPr="00BB7BD2">
        <w:rPr>
          <w:i/>
          <w:iCs/>
        </w:rPr>
        <w:t>ий</w:t>
      </w:r>
      <w:r w:rsidR="00101C6F" w:rsidRPr="00BB7BD2">
        <w:rPr>
          <w:i/>
          <w:iCs/>
        </w:rPr>
        <w:t xml:space="preserve"> государственн</w:t>
      </w:r>
      <w:r w:rsidR="00EA21EB" w:rsidRPr="00BB7BD2">
        <w:rPr>
          <w:i/>
          <w:iCs/>
        </w:rPr>
        <w:t>ый</w:t>
      </w:r>
      <w:r w:rsidR="00101C6F" w:rsidRPr="00BB7BD2">
        <w:rPr>
          <w:i/>
          <w:iCs/>
        </w:rPr>
        <w:t xml:space="preserve"> университета</w:t>
      </w:r>
      <w:r w:rsidR="00EA21EB" w:rsidRPr="00BB7BD2">
        <w:rPr>
          <w:i/>
          <w:iCs/>
        </w:rPr>
        <w:t xml:space="preserve">, </w:t>
      </w:r>
      <w:r w:rsidR="00101C6F" w:rsidRPr="00BB7BD2">
        <w:rPr>
          <w:i/>
          <w:iCs/>
        </w:rPr>
        <w:t>Барнаул, Россия</w:t>
      </w:r>
    </w:p>
    <w:p w:rsidR="00101C6F" w:rsidRPr="00BB7BD2" w:rsidRDefault="00101C6F" w:rsidP="00EA21EB">
      <w:pPr>
        <w:pStyle w:val="a5"/>
        <w:spacing w:before="0" w:beforeAutospacing="0" w:after="0" w:afterAutospacing="0"/>
        <w:ind w:firstLine="397"/>
        <w:jc w:val="center"/>
      </w:pPr>
      <w:r w:rsidRPr="00BB7BD2">
        <w:rPr>
          <w:i/>
          <w:iCs/>
          <w:lang w:val="en-US"/>
        </w:rPr>
        <w:t>E</w:t>
      </w:r>
      <w:r w:rsidRPr="00BB7BD2">
        <w:rPr>
          <w:i/>
          <w:iCs/>
        </w:rPr>
        <w:t>-</w:t>
      </w:r>
      <w:r w:rsidRPr="00BB7BD2">
        <w:rPr>
          <w:i/>
          <w:iCs/>
          <w:lang w:val="en-US"/>
        </w:rPr>
        <w:t>mail</w:t>
      </w:r>
      <w:r w:rsidRPr="00BB7BD2">
        <w:rPr>
          <w:i/>
          <w:iCs/>
        </w:rPr>
        <w:t>:</w:t>
      </w:r>
      <w:proofErr w:type="spellStart"/>
      <w:r w:rsidRPr="00BB7BD2">
        <w:rPr>
          <w:i/>
          <w:iCs/>
          <w:lang w:val="en-US"/>
        </w:rPr>
        <w:t>irtamaeva</w:t>
      </w:r>
      <w:proofErr w:type="spellEnd"/>
      <w:r w:rsidRPr="00BB7BD2">
        <w:rPr>
          <w:i/>
          <w:iCs/>
        </w:rPr>
        <w:t>00@</w:t>
      </w:r>
      <w:proofErr w:type="spellStart"/>
      <w:r w:rsidRPr="00BB7BD2">
        <w:rPr>
          <w:i/>
          <w:iCs/>
          <w:lang w:val="en-US"/>
        </w:rPr>
        <w:t>gmail</w:t>
      </w:r>
      <w:proofErr w:type="spellEnd"/>
      <w:r w:rsidRPr="00BB7BD2">
        <w:rPr>
          <w:i/>
          <w:iCs/>
        </w:rPr>
        <w:t>.</w:t>
      </w:r>
      <w:r w:rsidRPr="00BB7BD2">
        <w:rPr>
          <w:i/>
          <w:iCs/>
          <w:lang w:val="en-US"/>
        </w:rPr>
        <w:t>com</w:t>
      </w:r>
    </w:p>
    <w:p w:rsidR="00BE7A16" w:rsidRPr="00BB7BD2" w:rsidRDefault="00BE7A16" w:rsidP="00EA21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D1EB4" w:rsidRPr="00BB7BD2" w:rsidRDefault="000D1EB4" w:rsidP="00EA21E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BB7BD2">
        <w:rPr>
          <w:rFonts w:ascii="Times New Roman" w:hAnsi="Times New Roman" w:cs="Times New Roman"/>
          <w:sz w:val="24"/>
          <w:szCs w:val="24"/>
        </w:rPr>
        <w:t>Существование и развитие любого государства находится в прямой зависимости от состояния сферы образования. Если государство стремится к развитию и выходу на ведущие позиции в мире, то в первую очередь оно обращает внимание на уровень образованности и грамотности населения. Это связано с тем, что именно благодаря доступной и развитой системе образования, можно подготовить высококвалифицированные кадры, которые будут являться потенциалом развития общества и государства в целом.</w:t>
      </w:r>
    </w:p>
    <w:p w:rsidR="000D1EB4" w:rsidRPr="00BB7BD2" w:rsidRDefault="000D1EB4" w:rsidP="00EA21EB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BB7BD2">
        <w:rPr>
          <w:rFonts w:ascii="Times New Roman" w:hAnsi="Times New Roman" w:cs="Times New Roman"/>
          <w:sz w:val="24"/>
          <w:szCs w:val="24"/>
        </w:rPr>
        <w:t>Система образования, в качестве одного из важнейших элементов общественной жизни и государственного устройства, должна быть направлена на решение таких стратегических для страны задач, как: повышение уровня благосостояния граждан; обеспечение социальной стабильности, развития институтов гражданского общества; обеспечение безопасности граждан и государства; сохранение социальн</w:t>
      </w:r>
      <w:r w:rsidR="00A11F35" w:rsidRPr="00BB7BD2">
        <w:rPr>
          <w:rFonts w:ascii="Times New Roman" w:hAnsi="Times New Roman" w:cs="Times New Roman"/>
          <w:sz w:val="24"/>
          <w:szCs w:val="24"/>
        </w:rPr>
        <w:t xml:space="preserve">о-культурной целостности и </w:t>
      </w:r>
      <w:proofErr w:type="spellStart"/>
      <w:r w:rsidR="00A11F35" w:rsidRPr="00BB7BD2">
        <w:rPr>
          <w:rFonts w:ascii="Times New Roman" w:hAnsi="Times New Roman" w:cs="Times New Roman"/>
          <w:sz w:val="24"/>
          <w:szCs w:val="24"/>
        </w:rPr>
        <w:t>этно</w:t>
      </w:r>
      <w:r w:rsidRPr="00BB7BD2">
        <w:rPr>
          <w:rFonts w:ascii="Times New Roman" w:hAnsi="Times New Roman" w:cs="Times New Roman"/>
          <w:sz w:val="24"/>
          <w:szCs w:val="24"/>
        </w:rPr>
        <w:t>национальной</w:t>
      </w:r>
      <w:proofErr w:type="spellEnd"/>
      <w:r w:rsidRPr="00BB7BD2">
        <w:rPr>
          <w:rFonts w:ascii="Times New Roman" w:hAnsi="Times New Roman" w:cs="Times New Roman"/>
          <w:sz w:val="24"/>
          <w:szCs w:val="24"/>
        </w:rPr>
        <w:t xml:space="preserve"> идентичности российского общества; обеспечение потребности рынка труда в квалифицированных кадрах; участие в развитии национальной инновационной системы и обеспечение конкурентоспособности российской экономики.</w:t>
      </w:r>
    </w:p>
    <w:p w:rsidR="006E528A" w:rsidRPr="00BB7BD2" w:rsidRDefault="006E528A" w:rsidP="00EA21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 в полной мере относится и к системе профессионального образования, но при этом ее главной задачей является обеспечение кадровых потребностей экономики региона.</w:t>
      </w:r>
    </w:p>
    <w:p w:rsidR="006E528A" w:rsidRPr="00BB7BD2" w:rsidRDefault="006E528A" w:rsidP="00EA21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Система образования Алтайского края 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состоянию 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2019 год включает в себя 54 профессиональных образовательных организации, в том числе 39 подведомственных </w:t>
      </w:r>
      <w:proofErr w:type="spellStart"/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Минобрнауки</w:t>
      </w:r>
      <w:proofErr w:type="spellEnd"/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Алтайского края (16 расположены в сельской местности), 8 государственных вузов и 14 филиалов вузов</w:t>
      </w:r>
      <w:r w:rsidR="0036463B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[1]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6E528A" w:rsidRPr="00BB7BD2" w:rsidRDefault="00FC3DED" w:rsidP="00EA21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Сравнивая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показателями прошлых лет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2017 году количество профессиональных образовательных организаций составляло 58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можно сделать вывод, что в Алтайском крае наблюдается снижение количества профессиональных образовательных учреждений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сами по себе эти цифры не дают представлени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 о системе образования региона. 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этого приведем 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сравнительный анализ двух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показател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ей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численность самостоятельных образовательных учреждений и численность обучающихся студентов 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расчете 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1000 человек населения</w:t>
      </w:r>
      <w:r w:rsidR="00B06C63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 2019 год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Алтайского края с другими субъектами </w:t>
      </w:r>
      <w:r w:rsidR="00292F9C" w:rsidRPr="00BB7BD2">
        <w:rPr>
          <w:rFonts w:ascii="Times New Roman" w:hAnsi="Times New Roman" w:cs="Times New Roman"/>
          <w:bCs/>
          <w:sz w:val="24"/>
          <w:szCs w:val="24"/>
        </w:rPr>
        <w:t>Российской Федерации</w:t>
      </w:r>
      <w:r w:rsidR="00355A0D">
        <w:rPr>
          <w:rFonts w:ascii="Times New Roman" w:hAnsi="Times New Roman" w:cs="Times New Roman"/>
          <w:bCs/>
          <w:sz w:val="24"/>
          <w:szCs w:val="24"/>
        </w:rPr>
        <w:t xml:space="preserve"> (РФ)</w:t>
      </w:r>
      <w:r w:rsidR="00E3713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D45998" w:rsidRPr="00BB7BD2" w:rsidRDefault="00EE1DE9" w:rsidP="00EA21EB">
      <w:pPr>
        <w:pStyle w:val="a5"/>
        <w:spacing w:before="0" w:beforeAutospacing="0" w:after="0" w:afterAutospacing="0"/>
        <w:ind w:firstLine="397"/>
        <w:jc w:val="both"/>
        <w:textAlignment w:val="top"/>
      </w:pPr>
      <w:r w:rsidRPr="00BB7BD2">
        <w:rPr>
          <w:bCs/>
        </w:rPr>
        <w:t xml:space="preserve">Численность </w:t>
      </w:r>
      <w:r w:rsidR="002747CE" w:rsidRPr="00BB7BD2">
        <w:rPr>
          <w:bCs/>
        </w:rPr>
        <w:t>самостоятельных образовательных организаций, осуществляющих деятельность по программам среднего профессионального образования</w:t>
      </w:r>
      <w:r w:rsidR="00A11F35" w:rsidRPr="00BB7BD2">
        <w:rPr>
          <w:bCs/>
        </w:rPr>
        <w:t>,</w:t>
      </w:r>
      <w:r w:rsidRPr="00BB7BD2">
        <w:rPr>
          <w:bCs/>
        </w:rPr>
        <w:t xml:space="preserve"> </w:t>
      </w:r>
      <w:r w:rsidR="00292F9C" w:rsidRPr="00BB7BD2">
        <w:rPr>
          <w:bCs/>
        </w:rPr>
        <w:t xml:space="preserve">в расчете </w:t>
      </w:r>
      <w:r w:rsidR="009416D1" w:rsidRPr="00BB7BD2">
        <w:rPr>
          <w:bCs/>
        </w:rPr>
        <w:t>по Алтайскому краю составила 0</w:t>
      </w:r>
      <w:r w:rsidR="00292F9C" w:rsidRPr="00BB7BD2">
        <w:rPr>
          <w:bCs/>
        </w:rPr>
        <w:t>,</w:t>
      </w:r>
      <w:r w:rsidR="009416D1" w:rsidRPr="00BB7BD2">
        <w:rPr>
          <w:bCs/>
        </w:rPr>
        <w:t>023, это выше</w:t>
      </w:r>
      <w:r w:rsidR="00A11F35" w:rsidRPr="00BB7BD2">
        <w:rPr>
          <w:bCs/>
        </w:rPr>
        <w:t>,</w:t>
      </w:r>
      <w:r w:rsidR="009416D1" w:rsidRPr="00BB7BD2">
        <w:rPr>
          <w:bCs/>
        </w:rPr>
        <w:t xml:space="preserve"> чем по </w:t>
      </w:r>
      <w:r w:rsidR="00451DD3">
        <w:rPr>
          <w:bCs/>
        </w:rPr>
        <w:t>РФ</w:t>
      </w:r>
      <w:r w:rsidR="001477E3" w:rsidRPr="00BB7BD2">
        <w:rPr>
          <w:bCs/>
        </w:rPr>
        <w:t xml:space="preserve"> – </w:t>
      </w:r>
      <w:r w:rsidR="009416D1" w:rsidRPr="00BB7BD2">
        <w:rPr>
          <w:bCs/>
        </w:rPr>
        <w:t>0</w:t>
      </w:r>
      <w:r w:rsidR="00292F9C" w:rsidRPr="00BB7BD2">
        <w:rPr>
          <w:bCs/>
        </w:rPr>
        <w:t>,</w:t>
      </w:r>
      <w:r w:rsidR="009416D1" w:rsidRPr="00BB7BD2">
        <w:rPr>
          <w:bCs/>
        </w:rPr>
        <w:t>022, но ниже</w:t>
      </w:r>
      <w:r w:rsidR="00A11F35" w:rsidRPr="00BB7BD2">
        <w:rPr>
          <w:bCs/>
        </w:rPr>
        <w:t>,</w:t>
      </w:r>
      <w:r w:rsidR="009416D1" w:rsidRPr="00BB7BD2">
        <w:rPr>
          <w:bCs/>
        </w:rPr>
        <w:t xml:space="preserve"> чем по Сибирскому Федеральному округу </w:t>
      </w:r>
      <w:r w:rsidR="00355A0D">
        <w:rPr>
          <w:bCs/>
        </w:rPr>
        <w:t xml:space="preserve">(СФО) </w:t>
      </w:r>
      <w:r w:rsidR="001477E3" w:rsidRPr="00BB7BD2">
        <w:rPr>
          <w:bCs/>
        </w:rPr>
        <w:t xml:space="preserve">– </w:t>
      </w:r>
      <w:r w:rsidR="009416D1" w:rsidRPr="00BB7BD2">
        <w:rPr>
          <w:bCs/>
        </w:rPr>
        <w:t>0</w:t>
      </w:r>
      <w:r w:rsidR="00292F9C" w:rsidRPr="00BB7BD2">
        <w:rPr>
          <w:bCs/>
        </w:rPr>
        <w:t>,</w:t>
      </w:r>
      <w:r w:rsidR="009416D1" w:rsidRPr="00BB7BD2">
        <w:rPr>
          <w:bCs/>
        </w:rPr>
        <w:t xml:space="preserve">027. </w:t>
      </w:r>
      <w:r w:rsidR="001477E3" w:rsidRPr="00BB7BD2">
        <w:rPr>
          <w:bCs/>
        </w:rPr>
        <w:t>Численность студентов образовательных</w:t>
      </w:r>
      <w:r w:rsidR="001477E3" w:rsidRPr="00BB7BD2">
        <w:rPr>
          <w:b/>
          <w:bCs/>
        </w:rPr>
        <w:t xml:space="preserve"> </w:t>
      </w:r>
      <w:r w:rsidR="001477E3" w:rsidRPr="00BB7BD2">
        <w:rPr>
          <w:bCs/>
        </w:rPr>
        <w:t>организаций, осуществляющих обучение по программам среднего профессионального образования</w:t>
      </w:r>
      <w:r w:rsidR="00A11F35" w:rsidRPr="00BB7BD2">
        <w:rPr>
          <w:bCs/>
        </w:rPr>
        <w:t xml:space="preserve">, </w:t>
      </w:r>
      <w:r w:rsidR="001477E3" w:rsidRPr="00BB7BD2">
        <w:rPr>
          <w:bCs/>
        </w:rPr>
        <w:t xml:space="preserve">по Алтайскому краю составила </w:t>
      </w:r>
      <w:r w:rsidR="00A62BB4" w:rsidRPr="00BB7BD2">
        <w:rPr>
          <w:bCs/>
        </w:rPr>
        <w:t>22</w:t>
      </w:r>
      <w:r w:rsidR="001477E3" w:rsidRPr="00BB7BD2">
        <w:rPr>
          <w:bCs/>
        </w:rPr>
        <w:t xml:space="preserve">, по </w:t>
      </w:r>
      <w:r w:rsidR="00451DD3">
        <w:rPr>
          <w:bCs/>
        </w:rPr>
        <w:t>СФО</w:t>
      </w:r>
      <w:r w:rsidR="001477E3" w:rsidRPr="00BB7BD2">
        <w:rPr>
          <w:bCs/>
        </w:rPr>
        <w:t xml:space="preserve"> – </w:t>
      </w:r>
      <w:r w:rsidR="00A62BB4" w:rsidRPr="00BB7BD2">
        <w:rPr>
          <w:bCs/>
        </w:rPr>
        <w:t>24</w:t>
      </w:r>
      <w:r w:rsidR="001477E3" w:rsidRPr="00BB7BD2">
        <w:rPr>
          <w:bCs/>
        </w:rPr>
        <w:t xml:space="preserve">, по </w:t>
      </w:r>
      <w:r w:rsidR="00451DD3">
        <w:rPr>
          <w:bCs/>
        </w:rPr>
        <w:t xml:space="preserve">РФ </w:t>
      </w:r>
      <w:r w:rsidR="001477E3" w:rsidRPr="00BB7BD2">
        <w:rPr>
          <w:bCs/>
        </w:rPr>
        <w:t xml:space="preserve">– </w:t>
      </w:r>
      <w:r w:rsidR="00A62BB4" w:rsidRPr="00BB7BD2">
        <w:rPr>
          <w:bCs/>
        </w:rPr>
        <w:t>21</w:t>
      </w:r>
      <w:r w:rsidR="0036463B" w:rsidRPr="00BB7BD2">
        <w:rPr>
          <w:bCs/>
        </w:rPr>
        <w:t xml:space="preserve"> [3]</w:t>
      </w:r>
      <w:r w:rsidR="001477E3" w:rsidRPr="00BB7BD2">
        <w:rPr>
          <w:bCs/>
        </w:rPr>
        <w:t>.</w:t>
      </w:r>
      <w:r w:rsidR="00D45998" w:rsidRPr="00BB7BD2">
        <w:rPr>
          <w:bCs/>
        </w:rPr>
        <w:t xml:space="preserve"> </w:t>
      </w:r>
      <w:r w:rsidR="00D45998" w:rsidRPr="00BB7BD2">
        <w:t xml:space="preserve">По числу студентов среднего профессионального образования на 1000 жителей </w:t>
      </w:r>
      <w:r w:rsidR="00D45998" w:rsidRPr="00BB7BD2">
        <w:rPr>
          <w:bCs/>
        </w:rPr>
        <w:t xml:space="preserve">Алтайский край, </w:t>
      </w:r>
      <w:r w:rsidR="00D45998" w:rsidRPr="00BB7BD2">
        <w:t xml:space="preserve">находится на достаточно высоком уровне, который превышает уровень Российской Федерации в целом. Это говорит о </w:t>
      </w:r>
      <w:r w:rsidR="00163B45" w:rsidRPr="00BB7BD2">
        <w:t>том,</w:t>
      </w:r>
      <w:r w:rsidR="00D45998" w:rsidRPr="00BB7BD2">
        <w:t xml:space="preserve"> что Алтайский край готовит большое количество студентов с</w:t>
      </w:r>
      <w:r w:rsidR="00A11F35" w:rsidRPr="00BB7BD2">
        <w:t>о</w:t>
      </w:r>
      <w:r w:rsidR="00D45998" w:rsidRPr="00BB7BD2">
        <w:t xml:space="preserve"> средни</w:t>
      </w:r>
      <w:r w:rsidR="00A11F35" w:rsidRPr="00BB7BD2">
        <w:t xml:space="preserve">м профессиональным образованием. </w:t>
      </w:r>
    </w:p>
    <w:p w:rsidR="00163B45" w:rsidRPr="00BB7BD2" w:rsidRDefault="00D45998" w:rsidP="00EA21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Далее рассмотрим ч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исленность самостоятельных образовательных организаций</w:t>
      </w:r>
      <w:r w:rsidR="00292F9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осуществляющих деятельность по программам высшего образования</w:t>
      </w:r>
      <w:r w:rsidR="00A11F35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292F9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расчете по Алтайскому краю составила 0,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003,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06C63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СФО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0</w:t>
      </w:r>
      <w:r w:rsidR="00355A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B06C63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04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 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РФ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0</w:t>
      </w:r>
      <w:r w:rsidR="00292F9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005. Численность </w:t>
      </w:r>
      <w:r w:rsidR="00B06C63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студентов,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06C63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обучающихся в организациях, осуществляющих деятельность по программам высшего образования</w:t>
      </w:r>
      <w:r w:rsidR="00A11F35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B06C63" w:rsidRPr="00BB7B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</w:t>
      </w:r>
      <w:r w:rsidR="00A62BB4" w:rsidRPr="00BB7B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Алтайскому краю составила 21, по 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СФО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2</w:t>
      </w:r>
      <w:r w:rsidR="00B06C63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 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РФ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28</w:t>
      </w:r>
      <w:r w:rsidR="0036463B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[4]</w:t>
      </w:r>
      <w:r w:rsidR="00A62BB4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B06C63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A62BB4" w:rsidRPr="00BB7BD2" w:rsidRDefault="0031781A" w:rsidP="00EA21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К</w:t>
      </w:r>
      <w:r w:rsidR="00163B45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ак в Алтайском крае, так и в России в целом 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показатели </w:t>
      </w:r>
      <w:r w:rsidR="00163B45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количество образовательны</w:t>
      </w:r>
      <w:r w:rsidR="00A11F35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</w:t>
      </w:r>
      <w:r w:rsidR="00163B45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организаций и соответственно число студентов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организаций среднего профессионального образования</w:t>
      </w:r>
      <w:r w:rsidR="00163B45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выше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чем у организаций высшего образования, это говорит о том, что на выходе людей имеющий среднее профессиональное образование больше, чем людей с высшим образованием.</w:t>
      </w:r>
    </w:p>
    <w:p w:rsidR="006E528A" w:rsidRPr="00BB7BD2" w:rsidRDefault="00E10A0D" w:rsidP="00EA21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ассмотрим такой показатель</w:t>
      </w:r>
      <w:r w:rsidR="00A11F35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как состав занятого населения по уровню образования (в процентах к итогу). В 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РФ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высшее образование имеют 34</w:t>
      </w:r>
      <w:r w:rsidR="00292F9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2%, среднее профессиональное 45% населения. В 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СФО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высшее образование имеют 29</w:t>
      </w:r>
      <w:r w:rsidR="00292F9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4%, среднее профессиональное 43,9% населения. В Алтайском крае высшее образование имеют 25</w:t>
      </w:r>
      <w:r w:rsidR="00292F9C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2%, среднее профессиональное 46% населения. Уровень высшего образования в Алтайском крае в сравнении с 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РФ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СФО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значительно ниже, тогда как уровень среднего профессионального образования в Алтайском крае выше как 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СФО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так и РФ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целом</w:t>
      </w:r>
      <w:r w:rsidR="0036463B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[2]</w:t>
      </w:r>
      <w:r w:rsidR="006E528A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026901" w:rsidRPr="00BB7BD2" w:rsidRDefault="00444519" w:rsidP="00EA21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7BD2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Наиболее востребованными профессиями на регистрируемом рынке труда Алтайского края по итогам 1 полугодия 2020 года </w:t>
      </w:r>
      <w:r w:rsidR="00FD4AC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являются врачи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(1881 вакансий), меди</w:t>
      </w:r>
      <w:r w:rsidR="00FD4AC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цинские сестры (1093 вакансии), учителя (770 вакансий)</w:t>
      </w:r>
      <w:r w:rsidR="00712B5E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фельдшеры (554 вакансии) </w:t>
      </w:r>
      <w:r w:rsidR="00FD4AC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инженеры (</w:t>
      </w:r>
      <w:r w:rsidR="00712B5E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166 </w:t>
      </w:r>
      <w:r w:rsidR="00FD4AC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вакансии) и т.д.</w:t>
      </w:r>
      <w:r w:rsidR="00057790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Но </w:t>
      </w:r>
      <w:r w:rsidR="00057790" w:rsidRPr="00BB7B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численность граждан, обратившихся в органы службы занятости в целях поиска работы значительно ниже потребностей рынка, так на должность врачей пришло 29 человек, медицинских сестер – 178, учителей – 148, фельдшеров – 30 и инженеров – 34</w:t>
      </w:r>
      <w:r w:rsidR="00BB7BD2" w:rsidRPr="00BB7B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[5]</w:t>
      </w:r>
      <w:r w:rsidR="00057790" w:rsidRPr="00BB7BD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BE7A16" w:rsidRPr="00BB7BD2" w:rsidRDefault="00444519" w:rsidP="00EA21E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сходя из потребностей и налич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вакантных рабочих мест можно сделать вывод о том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что система высшего 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образования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лтайского края действительно 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нуждается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развитии,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но вместе с тем по 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отдельным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направлениям </w:t>
      </w:r>
      <w:r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подготовки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система высшего образования закрывает в полном объеме</w:t>
      </w:r>
      <w:r w:rsidR="00057790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451D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следовательно,</w:t>
      </w:r>
      <w:r w:rsidR="00057790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необходимо развивать подготовку медицинских кадров</w:t>
      </w:r>
      <w:r w:rsidR="00FD4AC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026901" w:rsidRPr="00BB7B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учительских кадров и инженеров.</w:t>
      </w:r>
    </w:p>
    <w:p w:rsidR="00FD4AC1" w:rsidRPr="00BB7BD2" w:rsidRDefault="00FD4AC1" w:rsidP="00EA21EB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7A16" w:rsidRPr="00BB7BD2" w:rsidRDefault="00BE7A16" w:rsidP="00EA21EB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B7B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:rsidR="00EA21EB" w:rsidRPr="00BB7BD2" w:rsidRDefault="00EA21EB" w:rsidP="00EA21EB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463B" w:rsidRPr="00BB7BD2" w:rsidRDefault="0036463B" w:rsidP="00EA21EB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 w:firstLine="39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B7BD2">
        <w:rPr>
          <w:rFonts w:ascii="Times New Roman" w:hAnsi="Times New Roman" w:cs="Times New Roman"/>
          <w:sz w:val="24"/>
          <w:szCs w:val="24"/>
        </w:rPr>
        <w:t>Итоговый отчет Министерства образования и науки Алтайского края «О результатах анализа состояния и перспектив развития системы образования</w:t>
      </w:r>
      <w:r w:rsidRPr="00BB7BD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B7BD2">
        <w:rPr>
          <w:rFonts w:ascii="Times New Roman" w:hAnsi="Times New Roman" w:cs="Times New Roman"/>
          <w:sz w:val="24"/>
          <w:szCs w:val="24"/>
        </w:rPr>
        <w:t>Алтайского</w:t>
      </w:r>
      <w:r w:rsidRPr="00BB7BD2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B7BD2">
        <w:rPr>
          <w:rFonts w:ascii="Times New Roman" w:hAnsi="Times New Roman" w:cs="Times New Roman"/>
          <w:sz w:val="24"/>
          <w:szCs w:val="24"/>
        </w:rPr>
        <w:t>края</w:t>
      </w:r>
      <w:r w:rsidRPr="00BB7BD2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BB7BD2">
        <w:rPr>
          <w:rFonts w:ascii="Times New Roman" w:hAnsi="Times New Roman" w:cs="Times New Roman"/>
          <w:sz w:val="24"/>
          <w:szCs w:val="24"/>
        </w:rPr>
        <w:t>за</w:t>
      </w:r>
      <w:r w:rsidRPr="00BB7BD2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B7BD2">
        <w:rPr>
          <w:rFonts w:ascii="Times New Roman" w:hAnsi="Times New Roman" w:cs="Times New Roman"/>
          <w:sz w:val="24"/>
          <w:szCs w:val="24"/>
        </w:rPr>
        <w:t>2019</w:t>
      </w:r>
      <w:r w:rsidRPr="00BB7BD2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B7BD2">
        <w:rPr>
          <w:rFonts w:ascii="Times New Roman" w:hAnsi="Times New Roman" w:cs="Times New Roman"/>
          <w:sz w:val="24"/>
          <w:szCs w:val="24"/>
        </w:rPr>
        <w:t>год»</w:t>
      </w:r>
      <w:r w:rsidRPr="00BB7BD2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B7BD2">
        <w:rPr>
          <w:rFonts w:ascii="Times New Roman" w:hAnsi="Times New Roman" w:cs="Times New Roman"/>
          <w:sz w:val="24"/>
          <w:szCs w:val="24"/>
        </w:rPr>
        <w:t>//</w:t>
      </w:r>
      <w:r w:rsidRPr="00BB7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7BD2">
        <w:rPr>
          <w:rFonts w:ascii="Times New Roman" w:hAnsi="Times New Roman" w:cs="Times New Roman"/>
          <w:sz w:val="24"/>
          <w:szCs w:val="24"/>
        </w:rPr>
        <w:t xml:space="preserve">http://www.educaltai.ru/education_system/education-statistics/2020/ </w:t>
      </w:r>
    </w:p>
    <w:p w:rsidR="0036463B" w:rsidRPr="00BB7BD2" w:rsidRDefault="0036463B" w:rsidP="00EA21EB">
      <w:pPr>
        <w:pStyle w:val="a5"/>
        <w:numPr>
          <w:ilvl w:val="0"/>
          <w:numId w:val="4"/>
        </w:numPr>
        <w:spacing w:before="0" w:beforeAutospacing="0" w:after="0" w:afterAutospacing="0"/>
        <w:ind w:left="0" w:firstLine="397"/>
        <w:jc w:val="both"/>
        <w:textAlignment w:val="baseline"/>
      </w:pPr>
      <w:r w:rsidRPr="00BB7BD2">
        <w:t>Регионы России. Социально-экономические показатели. Образование // https://gks.ru/bgd/regl/b20_14p/Main.htm</w:t>
      </w:r>
    </w:p>
    <w:p w:rsidR="0036463B" w:rsidRPr="00BB7BD2" w:rsidRDefault="0036463B" w:rsidP="00EA21EB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 w:firstLine="39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B7BD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Сведения об образовательной организации, осуществляющей образовательную деятельность по образовательным программам среднего профессионального образования» на начало 2019/20 учебного года</w:t>
      </w:r>
      <w:r w:rsidRPr="00BB7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B7BD2">
        <w:rPr>
          <w:rFonts w:ascii="Times New Roman" w:hAnsi="Times New Roman" w:cs="Times New Roman"/>
          <w:sz w:val="24"/>
          <w:szCs w:val="24"/>
        </w:rPr>
        <w:t xml:space="preserve">// </w:t>
      </w:r>
      <w:r w:rsidR="00EA21EB" w:rsidRPr="00BB7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https://docs.edu.gov.ru/document/11cb97d9bbd427c234720b0d69007a6d/ </w:t>
      </w:r>
    </w:p>
    <w:p w:rsidR="00BB7BD2" w:rsidRPr="00BB7BD2" w:rsidRDefault="0036463B" w:rsidP="00BB7BD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 w:firstLine="39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B7BD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Сведения об образовательных организациях, осуществляющих образовательную деятельность по образовательным программам высшего образования, в разрезе субъектов Российской Федерации</w:t>
      </w:r>
      <w:r w:rsidR="00BB7BD2" w:rsidRPr="00BB7BD2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BB7BD2">
        <w:rPr>
          <w:rFonts w:ascii="Times New Roman" w:hAnsi="Times New Roman" w:cs="Times New Roman"/>
          <w:sz w:val="24"/>
          <w:szCs w:val="24"/>
        </w:rPr>
        <w:t xml:space="preserve">// </w:t>
      </w:r>
      <w:r w:rsidRPr="00BB7B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https://minobrnauki.gov.ru/opendata/9710062939-svedeniya-ob-obrazovatelnykh-organizatsiyakh-osushchestvlyayushchikh-obrazovatelnuyu-deyatelnost-po- </w:t>
      </w:r>
    </w:p>
    <w:p w:rsidR="00BB7BD2" w:rsidRPr="00BB7BD2" w:rsidRDefault="00BB7BD2" w:rsidP="00BB7BD2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ind w:left="0" w:firstLine="39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B7BD2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Интерактивный портал по труду и занятости населения Алтайского края: </w:t>
      </w:r>
      <w:r w:rsidRPr="00BB7BD2">
        <w:rPr>
          <w:rStyle w:val="a7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http://portal.aksp.ru/</w:t>
      </w:r>
      <w:r w:rsidRPr="00BB7BD2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</w:p>
    <w:sectPr w:rsidR="00BB7BD2" w:rsidRPr="00BB7BD2" w:rsidSect="00EA21EB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E01F2"/>
    <w:multiLevelType w:val="hybridMultilevel"/>
    <w:tmpl w:val="B06E0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1E1B2F"/>
    <w:multiLevelType w:val="hybridMultilevel"/>
    <w:tmpl w:val="64406D3C"/>
    <w:lvl w:ilvl="0" w:tplc="B96CF646">
      <w:start w:val="1"/>
      <w:numFmt w:val="decimal"/>
      <w:suff w:val="space"/>
      <w:lvlText w:val="%1."/>
      <w:lvlJc w:val="left"/>
      <w:pPr>
        <w:ind w:left="39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870726"/>
    <w:multiLevelType w:val="hybridMultilevel"/>
    <w:tmpl w:val="BB925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A23DB2"/>
    <w:multiLevelType w:val="hybridMultilevel"/>
    <w:tmpl w:val="216C7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DD133B"/>
    <w:multiLevelType w:val="multilevel"/>
    <w:tmpl w:val="2C7E258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EDB"/>
    <w:rsid w:val="00026901"/>
    <w:rsid w:val="00057790"/>
    <w:rsid w:val="00090595"/>
    <w:rsid w:val="000D1EB4"/>
    <w:rsid w:val="000E175E"/>
    <w:rsid w:val="00101C6F"/>
    <w:rsid w:val="001332F2"/>
    <w:rsid w:val="001477E3"/>
    <w:rsid w:val="00163B45"/>
    <w:rsid w:val="002747CE"/>
    <w:rsid w:val="00292F9C"/>
    <w:rsid w:val="0031781A"/>
    <w:rsid w:val="00355A0D"/>
    <w:rsid w:val="00356AF3"/>
    <w:rsid w:val="0036463B"/>
    <w:rsid w:val="00444519"/>
    <w:rsid w:val="00451DD3"/>
    <w:rsid w:val="00616B50"/>
    <w:rsid w:val="006448AB"/>
    <w:rsid w:val="006E528A"/>
    <w:rsid w:val="00712B5E"/>
    <w:rsid w:val="00744011"/>
    <w:rsid w:val="00753E55"/>
    <w:rsid w:val="00755B13"/>
    <w:rsid w:val="007E548A"/>
    <w:rsid w:val="008124DF"/>
    <w:rsid w:val="00830A21"/>
    <w:rsid w:val="009416D1"/>
    <w:rsid w:val="00A11F35"/>
    <w:rsid w:val="00A62BB4"/>
    <w:rsid w:val="00B06C63"/>
    <w:rsid w:val="00B07A76"/>
    <w:rsid w:val="00B43DE4"/>
    <w:rsid w:val="00BB7BD2"/>
    <w:rsid w:val="00BE7A16"/>
    <w:rsid w:val="00D45998"/>
    <w:rsid w:val="00DD6EDB"/>
    <w:rsid w:val="00E04FB8"/>
    <w:rsid w:val="00E10A0D"/>
    <w:rsid w:val="00E3713C"/>
    <w:rsid w:val="00EA21EB"/>
    <w:rsid w:val="00ED4D0F"/>
    <w:rsid w:val="00EE1DE9"/>
    <w:rsid w:val="00FB6730"/>
    <w:rsid w:val="00FC3DED"/>
    <w:rsid w:val="00FD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0A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A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7B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7BD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6E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D6ED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0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10A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10A0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6">
    <w:name w:val="FollowedHyperlink"/>
    <w:basedOn w:val="a0"/>
    <w:uiPriority w:val="99"/>
    <w:semiHidden/>
    <w:unhideWhenUsed/>
    <w:rsid w:val="00E10A0D"/>
    <w:rPr>
      <w:color w:val="800080" w:themeColor="followedHyperlink"/>
      <w:u w:val="single"/>
    </w:rPr>
  </w:style>
  <w:style w:type="character" w:styleId="a7">
    <w:name w:val="Strong"/>
    <w:basedOn w:val="a0"/>
    <w:uiPriority w:val="22"/>
    <w:qFormat/>
    <w:rsid w:val="0044451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BB7BD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B7BD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0A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A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7BD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7BD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6E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D6ED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10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10A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10A0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6">
    <w:name w:val="FollowedHyperlink"/>
    <w:basedOn w:val="a0"/>
    <w:uiPriority w:val="99"/>
    <w:semiHidden/>
    <w:unhideWhenUsed/>
    <w:rsid w:val="00E10A0D"/>
    <w:rPr>
      <w:color w:val="800080" w:themeColor="followedHyperlink"/>
      <w:u w:val="single"/>
    </w:rPr>
  </w:style>
  <w:style w:type="character" w:styleId="a7">
    <w:name w:val="Strong"/>
    <w:basedOn w:val="a0"/>
    <w:uiPriority w:val="22"/>
    <w:qFormat/>
    <w:rsid w:val="0044451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BB7BD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B7BD2"/>
    <w:rPr>
      <w:rFonts w:asciiTheme="majorHAnsi" w:eastAsiaTheme="majorEastAsia" w:hAnsiTheme="majorHAnsi" w:cstheme="majorBidi"/>
      <w:i/>
      <w:iCs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3AB0F-88F6-46FD-94F7-DBFBC8497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</dc:creator>
  <cp:lastModifiedBy>Шваков Евгений Евгеньевич</cp:lastModifiedBy>
  <cp:revision>2</cp:revision>
  <dcterms:created xsi:type="dcterms:W3CDTF">2021-03-19T07:28:00Z</dcterms:created>
  <dcterms:modified xsi:type="dcterms:W3CDTF">2021-03-19T07:28:00Z</dcterms:modified>
</cp:coreProperties>
</file>