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48C" w:rsidRPr="00F24ECF" w:rsidRDefault="0055248C" w:rsidP="00F24ECF">
      <w:pPr>
        <w:spacing w:after="3" w:line="268" w:lineRule="auto"/>
        <w:ind w:right="73"/>
        <w:jc w:val="center"/>
        <w:rPr>
          <w:b/>
          <w:sz w:val="24"/>
          <w:szCs w:val="24"/>
        </w:rPr>
      </w:pPr>
      <w:r w:rsidRPr="00F24ECF">
        <w:rPr>
          <w:b/>
          <w:sz w:val="24"/>
          <w:szCs w:val="24"/>
        </w:rPr>
        <w:t>Развитие подходов к оценке социально-экономического развития регионов РФ</w:t>
      </w:r>
    </w:p>
    <w:p w:rsidR="00672609" w:rsidRPr="00F24ECF" w:rsidRDefault="00672609" w:rsidP="00F24ECF">
      <w:pPr>
        <w:spacing w:after="3" w:line="268" w:lineRule="auto"/>
        <w:ind w:right="73"/>
        <w:jc w:val="center"/>
        <w:rPr>
          <w:b/>
          <w:sz w:val="24"/>
          <w:szCs w:val="24"/>
        </w:rPr>
      </w:pPr>
      <w:r w:rsidRPr="00F24ECF">
        <w:rPr>
          <w:b/>
          <w:sz w:val="24"/>
          <w:szCs w:val="24"/>
        </w:rPr>
        <w:t>Мограбян Лена Геворговна,</w:t>
      </w:r>
    </w:p>
    <w:p w:rsidR="00F24ECF" w:rsidRPr="00BB7BD2" w:rsidRDefault="00F24ECF" w:rsidP="00F24ECF">
      <w:pPr>
        <w:pStyle w:val="a5"/>
        <w:spacing w:before="0" w:beforeAutospacing="0" w:after="0" w:afterAutospacing="0"/>
        <w:ind w:firstLine="397"/>
        <w:jc w:val="center"/>
      </w:pPr>
      <w:r w:rsidRPr="00BB7BD2">
        <w:rPr>
          <w:i/>
          <w:iCs/>
        </w:rPr>
        <w:t>Магистрант 1 курса,Алтайский государственный университета, Барнаул, Россия</w:t>
      </w:r>
    </w:p>
    <w:p w:rsidR="00672609" w:rsidRDefault="00F24ECF" w:rsidP="00F24ECF">
      <w:pPr>
        <w:spacing w:after="3" w:line="268" w:lineRule="auto"/>
        <w:ind w:right="7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E-mail:mograbyan98@mail.ru</w:t>
      </w:r>
    </w:p>
    <w:p w:rsidR="00F24ECF" w:rsidRPr="00F24ECF" w:rsidRDefault="00F24ECF" w:rsidP="00F24ECF">
      <w:pPr>
        <w:spacing w:after="3" w:line="268" w:lineRule="auto"/>
        <w:ind w:right="73"/>
        <w:jc w:val="center"/>
        <w:rPr>
          <w:i/>
          <w:sz w:val="24"/>
          <w:szCs w:val="24"/>
        </w:rPr>
      </w:pPr>
    </w:p>
    <w:p w:rsidR="00672609" w:rsidRPr="00AA648B" w:rsidRDefault="00672609" w:rsidP="003236E7">
      <w:pPr>
        <w:spacing w:after="0" w:line="240" w:lineRule="auto"/>
        <w:ind w:right="73"/>
        <w:rPr>
          <w:sz w:val="24"/>
          <w:szCs w:val="24"/>
        </w:rPr>
      </w:pPr>
      <w:r w:rsidRPr="00AA648B">
        <w:rPr>
          <w:sz w:val="24"/>
          <w:szCs w:val="24"/>
        </w:rPr>
        <w:t>В современное время социально – экономическое развитие регионов представляет собой комплексную проблему, решение которой является одной из стратегических целей ра</w:t>
      </w:r>
      <w:r w:rsidR="00FF484C">
        <w:rPr>
          <w:sz w:val="24"/>
          <w:szCs w:val="24"/>
        </w:rPr>
        <w:t>звития Российской Федерации и ее</w:t>
      </w:r>
      <w:r w:rsidRPr="00AA648B">
        <w:rPr>
          <w:sz w:val="24"/>
          <w:szCs w:val="24"/>
        </w:rPr>
        <w:t xml:space="preserve"> субъектов. При этом, реализация намеченных стратегических приоритетов развития субъектов РФ предполагает тщательный анализ экономического и социального потенциала определенного региона в зависимости от формирования системы стоимостных критериев и показателей для более эффективного управления региональным развитием.</w:t>
      </w:r>
    </w:p>
    <w:p w:rsidR="00672609" w:rsidRPr="00AA648B" w:rsidRDefault="00672609" w:rsidP="003236E7">
      <w:pPr>
        <w:spacing w:after="0" w:line="240" w:lineRule="auto"/>
        <w:ind w:right="73"/>
        <w:rPr>
          <w:sz w:val="24"/>
          <w:szCs w:val="24"/>
        </w:rPr>
      </w:pPr>
      <w:r w:rsidRPr="00AA648B">
        <w:rPr>
          <w:sz w:val="24"/>
          <w:szCs w:val="24"/>
        </w:rPr>
        <w:t>Именно поэтому на современном этапе развития регионов необходимо разработать инструментарий и план по реализации мер, ориентированных на совершенствование критериев и показателей социально- экономического развития регионов, а также способных повысить эффективность государственного воздействия на социально – экономические процессы для того, чтобы обеспечить устойчивый экономический рост территорий и улучшение качества жизни.</w:t>
      </w:r>
    </w:p>
    <w:p w:rsidR="003172B9" w:rsidRPr="00AA648B" w:rsidRDefault="00672609" w:rsidP="003236E7">
      <w:pPr>
        <w:spacing w:after="0" w:line="240" w:lineRule="auto"/>
        <w:ind w:left="4" w:right="63" w:firstLine="0"/>
        <w:rPr>
          <w:sz w:val="24"/>
          <w:szCs w:val="24"/>
        </w:rPr>
      </w:pPr>
      <w:r w:rsidRPr="00AA648B">
        <w:rPr>
          <w:sz w:val="24"/>
          <w:szCs w:val="24"/>
        </w:rPr>
        <w:t xml:space="preserve">Отсюда следует, что при рассмотрении различных видов показателей, становится возможным всестороннее исследование различных сторон регионального развития, основных проблем, существующих в регионе, а также своевременное принятие необходимых мер по их устранению. Основной критерий, позволяющий судить о достаточном уровне экономической эффективности региона – является достижение высоких критериев социального, социально – экономического и экономического характера.  </w:t>
      </w:r>
    </w:p>
    <w:p w:rsidR="00707D9D" w:rsidRDefault="00FF484C" w:rsidP="003236E7">
      <w:pPr>
        <w:spacing w:after="0" w:line="240" w:lineRule="auto"/>
        <w:ind w:left="14" w:right="63"/>
        <w:rPr>
          <w:sz w:val="24"/>
          <w:szCs w:val="24"/>
        </w:rPr>
      </w:pPr>
      <w:r>
        <w:rPr>
          <w:sz w:val="24"/>
          <w:szCs w:val="24"/>
        </w:rPr>
        <w:t>Стандартно о</w:t>
      </w:r>
      <w:r w:rsidR="00672609" w:rsidRPr="00AA648B">
        <w:rPr>
          <w:sz w:val="24"/>
          <w:szCs w:val="24"/>
        </w:rPr>
        <w:t>сновными индикаторами д</w:t>
      </w:r>
      <w:r>
        <w:rPr>
          <w:sz w:val="24"/>
          <w:szCs w:val="24"/>
        </w:rPr>
        <w:t>ля комплексной оценки развития регионов выступают</w:t>
      </w:r>
      <w:r w:rsidR="00672609" w:rsidRPr="00AA648B">
        <w:rPr>
          <w:sz w:val="24"/>
          <w:szCs w:val="24"/>
        </w:rPr>
        <w:t>:</w:t>
      </w:r>
      <w:r>
        <w:rPr>
          <w:sz w:val="24"/>
          <w:szCs w:val="24"/>
        </w:rPr>
        <w:t xml:space="preserve">  ВРП, о</w:t>
      </w:r>
      <w:r w:rsidR="00672609" w:rsidRPr="00AA648B">
        <w:rPr>
          <w:sz w:val="24"/>
          <w:szCs w:val="24"/>
        </w:rPr>
        <w:t>бъем инвестиций в основной капитал</w:t>
      </w:r>
      <w:r>
        <w:rPr>
          <w:sz w:val="24"/>
          <w:szCs w:val="24"/>
        </w:rPr>
        <w:t>,объем внешнеторгового оборота, ф</w:t>
      </w:r>
      <w:r w:rsidR="00672609" w:rsidRPr="00AA648B">
        <w:rPr>
          <w:sz w:val="24"/>
          <w:szCs w:val="24"/>
        </w:rPr>
        <w:t>инансовая обеспеченность региона на душу на</w:t>
      </w:r>
      <w:r>
        <w:rPr>
          <w:sz w:val="24"/>
          <w:szCs w:val="24"/>
        </w:rPr>
        <w:t>селения, д</w:t>
      </w:r>
      <w:r w:rsidR="00672609" w:rsidRPr="00AA648B">
        <w:rPr>
          <w:sz w:val="24"/>
          <w:szCs w:val="24"/>
        </w:rPr>
        <w:t>оля среднесписочной численности работников, занятых</w:t>
      </w:r>
      <w:r>
        <w:rPr>
          <w:sz w:val="24"/>
          <w:szCs w:val="24"/>
        </w:rPr>
        <w:t xml:space="preserve"> в экономике, у</w:t>
      </w:r>
      <w:r w:rsidR="00672609" w:rsidRPr="00AA648B">
        <w:rPr>
          <w:sz w:val="24"/>
          <w:szCs w:val="24"/>
        </w:rPr>
        <w:t>ровень зарегистрированной безработицы</w:t>
      </w:r>
      <w:r>
        <w:rPr>
          <w:sz w:val="24"/>
          <w:szCs w:val="24"/>
        </w:rPr>
        <w:t xml:space="preserve"> и</w:t>
      </w:r>
      <w:r w:rsidR="00672609" w:rsidRPr="00AA648B">
        <w:rPr>
          <w:sz w:val="24"/>
          <w:szCs w:val="24"/>
        </w:rPr>
        <w:t xml:space="preserve"> т.д.</w:t>
      </w:r>
      <w:r w:rsidR="00707D9D" w:rsidRPr="00AA648B">
        <w:rPr>
          <w:sz w:val="24"/>
          <w:szCs w:val="24"/>
        </w:rPr>
        <w:t>Показатели социально-экономического развития</w:t>
      </w:r>
      <w:r>
        <w:rPr>
          <w:sz w:val="24"/>
          <w:szCs w:val="24"/>
        </w:rPr>
        <w:t xml:space="preserve"> группируются по 3 основным блокам</w:t>
      </w:r>
      <w:r w:rsidR="00707D9D" w:rsidRPr="00AA648B">
        <w:rPr>
          <w:sz w:val="24"/>
          <w:szCs w:val="24"/>
        </w:rPr>
        <w:t>: показатели социально-экономического развития, показатели социального развития и показатели экономического развития</w:t>
      </w:r>
      <w:r w:rsidR="008B455A" w:rsidRPr="008B455A">
        <w:rPr>
          <w:sz w:val="24"/>
          <w:szCs w:val="24"/>
        </w:rPr>
        <w:t>[</w:t>
      </w:r>
      <w:r w:rsidR="008B455A">
        <w:rPr>
          <w:sz w:val="24"/>
          <w:szCs w:val="24"/>
        </w:rPr>
        <w:t>1</w:t>
      </w:r>
      <w:r w:rsidR="008B455A" w:rsidRPr="008B455A">
        <w:rPr>
          <w:sz w:val="24"/>
          <w:szCs w:val="24"/>
        </w:rPr>
        <w:t>]</w:t>
      </w:r>
      <w:r w:rsidR="00707D9D" w:rsidRPr="00AA648B">
        <w:rPr>
          <w:sz w:val="24"/>
          <w:szCs w:val="24"/>
        </w:rPr>
        <w:t>.</w:t>
      </w:r>
      <w:r w:rsidR="008B455A">
        <w:rPr>
          <w:sz w:val="24"/>
          <w:szCs w:val="24"/>
        </w:rPr>
        <w:t xml:space="preserve"> Не является исключением и система показателей, используемая при разработки стратегии</w:t>
      </w:r>
      <w:r w:rsidR="008B455A" w:rsidRPr="008B455A">
        <w:rPr>
          <w:sz w:val="24"/>
          <w:szCs w:val="24"/>
        </w:rPr>
        <w:t xml:space="preserve"> социально-экономического развития Алтайского края до 2035года[2]</w:t>
      </w:r>
      <w:r w:rsidR="008B455A">
        <w:rPr>
          <w:sz w:val="24"/>
          <w:szCs w:val="24"/>
        </w:rPr>
        <w:t>.</w:t>
      </w:r>
      <w:bookmarkStart w:id="0" w:name="_GoBack"/>
      <w:bookmarkEnd w:id="0"/>
    </w:p>
    <w:p w:rsidR="00FF484C" w:rsidRDefault="00FF484C" w:rsidP="003236E7">
      <w:pPr>
        <w:spacing w:after="0" w:line="240" w:lineRule="auto"/>
        <w:ind w:left="14" w:right="63"/>
        <w:rPr>
          <w:sz w:val="24"/>
          <w:szCs w:val="24"/>
        </w:rPr>
      </w:pPr>
      <w:r>
        <w:rPr>
          <w:sz w:val="24"/>
          <w:szCs w:val="24"/>
        </w:rPr>
        <w:t>Соглашаясь с предложенным подходом к оценке социально-экономического развития регионов, считаем что данная универсальная система показателей должна быть дополнена показателями, отражающими специфику развития конкретного региона, отражающими соответствие его развития декларируемым стратегическим целям и задачам</w:t>
      </w:r>
      <w:r w:rsidR="008B455A" w:rsidRPr="008B455A">
        <w:rPr>
          <w:sz w:val="24"/>
          <w:szCs w:val="24"/>
        </w:rPr>
        <w:t>[</w:t>
      </w:r>
      <w:r w:rsidR="008B455A">
        <w:rPr>
          <w:sz w:val="24"/>
          <w:szCs w:val="24"/>
        </w:rPr>
        <w:t>3,4</w:t>
      </w:r>
      <w:r w:rsidR="008B455A" w:rsidRPr="008B455A">
        <w:rPr>
          <w:sz w:val="24"/>
          <w:szCs w:val="24"/>
        </w:rPr>
        <w:t>]</w:t>
      </w:r>
      <w:r>
        <w:rPr>
          <w:sz w:val="24"/>
          <w:szCs w:val="24"/>
        </w:rPr>
        <w:t>.</w:t>
      </w:r>
    </w:p>
    <w:p w:rsidR="00EB2E68" w:rsidRDefault="00FF484C" w:rsidP="003236E7">
      <w:pPr>
        <w:spacing w:after="0" w:line="240" w:lineRule="auto"/>
        <w:ind w:right="63"/>
        <w:rPr>
          <w:sz w:val="24"/>
          <w:szCs w:val="24"/>
        </w:rPr>
      </w:pPr>
      <w:r>
        <w:rPr>
          <w:sz w:val="24"/>
          <w:szCs w:val="24"/>
        </w:rPr>
        <w:t xml:space="preserve">Проиллюстрируем данный подход на примере Алтайского края. </w:t>
      </w:r>
      <w:r w:rsidRPr="00AA648B">
        <w:rPr>
          <w:color w:val="313031"/>
          <w:sz w:val="24"/>
          <w:szCs w:val="24"/>
        </w:rPr>
        <w:t xml:space="preserve">Отличительной особенностью Алтайского края можно считать высокую долю сельского населения - 43,8% (к слову, по России этот процент составляет всего - 25,8%).   </w:t>
      </w:r>
      <w:r>
        <w:rPr>
          <w:color w:val="313031"/>
          <w:sz w:val="24"/>
          <w:szCs w:val="24"/>
        </w:rPr>
        <w:t xml:space="preserve">В структуре регионального ВРП </w:t>
      </w:r>
      <w:r>
        <w:rPr>
          <w:sz w:val="24"/>
          <w:szCs w:val="24"/>
        </w:rPr>
        <w:t>н</w:t>
      </w:r>
      <w:r w:rsidRPr="00AA648B">
        <w:rPr>
          <w:sz w:val="24"/>
          <w:szCs w:val="24"/>
        </w:rPr>
        <w:t>а промышленность приходится 24,2% (к слову, по России и Сибирскому федеральному округу - на промышленность приходится более 30%). Доля сельского хозяйства в ВРП края (17,3%) - одна из самых высоких в России (в среднем около 5%) и Сибирском федеральном округе (в среднем около 7%).</w:t>
      </w:r>
      <w:r w:rsidR="00EB2E68">
        <w:rPr>
          <w:sz w:val="24"/>
          <w:szCs w:val="24"/>
        </w:rPr>
        <w:t xml:space="preserve"> Вместе с тем </w:t>
      </w:r>
      <w:r w:rsidR="00EB2E68" w:rsidRPr="00AA648B">
        <w:rPr>
          <w:color w:val="313031"/>
          <w:sz w:val="24"/>
          <w:szCs w:val="24"/>
        </w:rPr>
        <w:t>Алтайский край имеет большие запасы разнообразных природных ресурсов. К ним относятся полиметаллы, золото, яшма, малахит, мрамор, железо, бурый уголь, поварен</w:t>
      </w:r>
      <w:r w:rsidR="00EB2E68">
        <w:rPr>
          <w:color w:val="313031"/>
          <w:sz w:val="24"/>
          <w:szCs w:val="24"/>
        </w:rPr>
        <w:t>ная соль, сода, гипс и другие, что дает основание для дальнейшего развития в регионе  промышленного производства.</w:t>
      </w:r>
      <w:r w:rsidR="00EB2E68">
        <w:rPr>
          <w:sz w:val="24"/>
          <w:szCs w:val="24"/>
        </w:rPr>
        <w:t>Подтверждением данного факта выступает изменение о</w:t>
      </w:r>
      <w:r w:rsidR="00EB2E68" w:rsidRPr="00AA648B">
        <w:rPr>
          <w:sz w:val="24"/>
          <w:szCs w:val="24"/>
        </w:rPr>
        <w:t>траслевая структура ВРП Алтай</w:t>
      </w:r>
      <w:r w:rsidR="00EB2E68">
        <w:rPr>
          <w:sz w:val="24"/>
          <w:szCs w:val="24"/>
        </w:rPr>
        <w:t>ского края, за последние 10 лет.</w:t>
      </w:r>
      <w:r w:rsidR="00EB2E68" w:rsidRPr="00AA648B">
        <w:rPr>
          <w:sz w:val="24"/>
          <w:szCs w:val="24"/>
        </w:rPr>
        <w:t xml:space="preserve"> В частности, структура ВРП  по видам экономической деятельности  в 2010 году существенно отличалась от той, </w:t>
      </w:r>
      <w:r w:rsidR="00EB2E68" w:rsidRPr="00AA648B">
        <w:rPr>
          <w:sz w:val="24"/>
          <w:szCs w:val="24"/>
        </w:rPr>
        <w:lastRenderedPageBreak/>
        <w:t>которую мы имеем на сегодняшний день.</w:t>
      </w:r>
      <w:r w:rsidR="00EB2E68">
        <w:rPr>
          <w:sz w:val="24"/>
          <w:szCs w:val="24"/>
        </w:rPr>
        <w:t>З</w:t>
      </w:r>
      <w:r w:rsidR="00EB2E68" w:rsidRPr="00AA648B">
        <w:rPr>
          <w:sz w:val="24"/>
          <w:szCs w:val="24"/>
        </w:rPr>
        <w:t>а анализируемый период в структуре ВРП на 37% снизилась доля сельского хозяйства.    Во</w:t>
      </w:r>
      <w:r w:rsidR="00EB2E68">
        <w:rPr>
          <w:sz w:val="24"/>
          <w:szCs w:val="24"/>
        </w:rPr>
        <w:t>-</w:t>
      </w:r>
      <w:r w:rsidR="00EB2E68" w:rsidRPr="00AA648B">
        <w:rPr>
          <w:sz w:val="24"/>
          <w:szCs w:val="24"/>
        </w:rPr>
        <w:t xml:space="preserve">вторых, в разы увеличилась доля добычи полезных ископаемых, благодаря освоению новых месторождений, таких как Корболихинское, Зареченское, Степное, Мурзинское и Новофирсовское.В-третьих, увеличилась доля обрабатывающих производств, немного опередив при этом сельское хозяйство, что позволяет назвать в настоящий момент Алтайский край скорое промышленным регионом, </w:t>
      </w:r>
      <w:r w:rsidR="00EB2E68">
        <w:rPr>
          <w:sz w:val="24"/>
          <w:szCs w:val="24"/>
        </w:rPr>
        <w:t>нежели аграрным.</w:t>
      </w:r>
    </w:p>
    <w:p w:rsidR="00EB2E68" w:rsidRDefault="00EB2E68" w:rsidP="003236E7">
      <w:pPr>
        <w:spacing w:after="0" w:line="240" w:lineRule="auto"/>
        <w:ind w:right="63" w:firstLine="698"/>
        <w:rPr>
          <w:sz w:val="24"/>
          <w:szCs w:val="24"/>
        </w:rPr>
      </w:pPr>
      <w:r w:rsidRPr="00AA648B">
        <w:rPr>
          <w:color w:val="313031"/>
          <w:sz w:val="24"/>
          <w:szCs w:val="24"/>
        </w:rPr>
        <w:t xml:space="preserve">Удобное географическое расположение Алтайского края на юге </w:t>
      </w:r>
      <w:r w:rsidRPr="00AA648B">
        <w:rPr>
          <w:sz w:val="24"/>
          <w:szCs w:val="24"/>
        </w:rPr>
        <w:t xml:space="preserve">Западной Сибири, а также межрегиональная транспортная доступность делают регион привлекательным с точки зрения </w:t>
      </w:r>
      <w:r>
        <w:rPr>
          <w:sz w:val="24"/>
          <w:szCs w:val="24"/>
        </w:rPr>
        <w:t xml:space="preserve">использования </w:t>
      </w:r>
      <w:r w:rsidRPr="00AA648B">
        <w:rPr>
          <w:sz w:val="24"/>
          <w:szCs w:val="24"/>
        </w:rPr>
        <w:t>турист</w:t>
      </w:r>
      <w:r>
        <w:rPr>
          <w:sz w:val="24"/>
          <w:szCs w:val="24"/>
        </w:rPr>
        <w:t>с</w:t>
      </w:r>
      <w:r w:rsidRPr="00AA648B">
        <w:rPr>
          <w:sz w:val="24"/>
          <w:szCs w:val="24"/>
        </w:rPr>
        <w:t>ко-рекреационн</w:t>
      </w:r>
      <w:r>
        <w:rPr>
          <w:sz w:val="24"/>
          <w:szCs w:val="24"/>
        </w:rPr>
        <w:t>ого</w:t>
      </w:r>
      <w:r w:rsidRPr="00AA648B">
        <w:rPr>
          <w:sz w:val="24"/>
          <w:szCs w:val="24"/>
        </w:rPr>
        <w:t xml:space="preserve"> потенциала для макрорегиона в целом, а близость к границе с Республикой Казахстан, Монголией и Китаем создает условия для межгосударственного сотрудничества.</w:t>
      </w:r>
    </w:p>
    <w:p w:rsidR="0055248C" w:rsidRDefault="00EB2E68" w:rsidP="003236E7">
      <w:pPr>
        <w:spacing w:after="0" w:line="240" w:lineRule="auto"/>
        <w:ind w:right="63" w:firstLine="698"/>
        <w:rPr>
          <w:color w:val="313031"/>
          <w:sz w:val="24"/>
          <w:szCs w:val="24"/>
        </w:rPr>
      </w:pPr>
      <w:r>
        <w:rPr>
          <w:color w:val="313031"/>
          <w:sz w:val="24"/>
          <w:szCs w:val="24"/>
        </w:rPr>
        <w:t>Исходя из этого логично предположить, что с точки зрения оценки эффективности развития Алтайского края стандартную систему показателей, характеризующих развитие региона, необходимо дополнить показател</w:t>
      </w:r>
      <w:r w:rsidR="0055248C">
        <w:rPr>
          <w:color w:val="313031"/>
          <w:sz w:val="24"/>
          <w:szCs w:val="24"/>
        </w:rPr>
        <w:t>ями:</w:t>
      </w:r>
    </w:p>
    <w:p w:rsidR="0055248C" w:rsidRDefault="0055248C" w:rsidP="003236E7">
      <w:pPr>
        <w:spacing w:after="0" w:line="240" w:lineRule="auto"/>
        <w:ind w:right="63" w:firstLine="698"/>
        <w:rPr>
          <w:sz w:val="24"/>
          <w:szCs w:val="24"/>
        </w:rPr>
      </w:pPr>
      <w:r>
        <w:rPr>
          <w:color w:val="313031"/>
          <w:sz w:val="24"/>
          <w:szCs w:val="24"/>
        </w:rPr>
        <w:t xml:space="preserve">- </w:t>
      </w:r>
      <w:r>
        <w:rPr>
          <w:sz w:val="24"/>
          <w:szCs w:val="24"/>
        </w:rPr>
        <w:t xml:space="preserve">изменения структуры общественного производства региона (доля промышленного производства в структуре регионального ВРП, доля инновационной продукции в ее общем объеме, доля занятых в промышленном секторе экономике и т.д.); </w:t>
      </w:r>
    </w:p>
    <w:p w:rsidR="0055248C" w:rsidRDefault="0055248C" w:rsidP="003236E7">
      <w:pPr>
        <w:spacing w:after="0" w:line="240" w:lineRule="auto"/>
        <w:ind w:right="63" w:firstLine="698"/>
        <w:rPr>
          <w:sz w:val="24"/>
          <w:szCs w:val="24"/>
        </w:rPr>
      </w:pPr>
      <w:r>
        <w:rPr>
          <w:sz w:val="24"/>
          <w:szCs w:val="24"/>
        </w:rPr>
        <w:t>- обеспеченности и доступности социальных услуг для различных категорий населения, прежде всего сельского (обеспеченность учреждениями здравоохранения, образования культуры и их доступность, доступ к Интернету и др.);</w:t>
      </w:r>
    </w:p>
    <w:p w:rsidR="00EB2E68" w:rsidRDefault="0055248C" w:rsidP="003236E7">
      <w:pPr>
        <w:spacing w:after="0" w:line="240" w:lineRule="auto"/>
        <w:ind w:right="63" w:firstLine="69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77A31">
        <w:rPr>
          <w:sz w:val="24"/>
          <w:szCs w:val="24"/>
        </w:rPr>
        <w:t xml:space="preserve">занятости и </w:t>
      </w:r>
      <w:r>
        <w:rPr>
          <w:sz w:val="24"/>
          <w:szCs w:val="24"/>
        </w:rPr>
        <w:t>снижения дифференциации в доходах сельского и городского населения</w:t>
      </w:r>
      <w:r w:rsidR="00877A31">
        <w:rPr>
          <w:sz w:val="24"/>
          <w:szCs w:val="24"/>
        </w:rPr>
        <w:t>.</w:t>
      </w:r>
    </w:p>
    <w:p w:rsidR="00EB2E68" w:rsidRDefault="00877A31" w:rsidP="003236E7">
      <w:pPr>
        <w:spacing w:after="0" w:line="240" w:lineRule="auto"/>
        <w:ind w:right="63"/>
        <w:rPr>
          <w:sz w:val="24"/>
          <w:szCs w:val="24"/>
        </w:rPr>
      </w:pPr>
      <w:r>
        <w:rPr>
          <w:sz w:val="24"/>
          <w:szCs w:val="24"/>
        </w:rPr>
        <w:tab/>
      </w:r>
      <w:r w:rsidR="003236E7">
        <w:rPr>
          <w:sz w:val="24"/>
          <w:szCs w:val="24"/>
        </w:rPr>
        <w:t xml:space="preserve">Использование данных показателей, отражающих специфику развития Алтайского края, наряду со стандартными показателями развития регионов, позволит с большей объективностью подойти не только к оценке регионального развития, но и выполнения стратегия развития края.    </w:t>
      </w:r>
    </w:p>
    <w:p w:rsidR="00EB2E68" w:rsidRDefault="00EB2E68" w:rsidP="003236E7">
      <w:pPr>
        <w:spacing w:after="0" w:line="240" w:lineRule="auto"/>
        <w:ind w:right="63"/>
        <w:rPr>
          <w:sz w:val="24"/>
          <w:szCs w:val="24"/>
        </w:rPr>
      </w:pPr>
    </w:p>
    <w:p w:rsidR="003172B9" w:rsidRPr="00AA648B" w:rsidRDefault="00672609" w:rsidP="003236E7">
      <w:pPr>
        <w:spacing w:after="0" w:line="240" w:lineRule="auto"/>
        <w:ind w:left="364" w:right="0"/>
        <w:jc w:val="center"/>
        <w:rPr>
          <w:sz w:val="24"/>
          <w:szCs w:val="24"/>
        </w:rPr>
      </w:pPr>
      <w:r w:rsidRPr="00AA648B">
        <w:rPr>
          <w:sz w:val="24"/>
          <w:szCs w:val="24"/>
        </w:rPr>
        <w:t xml:space="preserve">СПИСОК ЛИТЕРАТУРЫ </w:t>
      </w:r>
    </w:p>
    <w:p w:rsidR="008B455A" w:rsidRDefault="00672609" w:rsidP="008B455A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right="63" w:firstLine="567"/>
        <w:rPr>
          <w:sz w:val="24"/>
          <w:szCs w:val="24"/>
        </w:rPr>
      </w:pPr>
      <w:r w:rsidRPr="008B455A">
        <w:rPr>
          <w:sz w:val="24"/>
          <w:szCs w:val="24"/>
        </w:rPr>
        <w:t xml:space="preserve">Распоряжение Правительства РФ от 17 ноября 2008 г. N 1662-р  </w:t>
      </w:r>
      <w:r w:rsidRPr="008B455A">
        <w:rPr>
          <w:sz w:val="24"/>
          <w:szCs w:val="24"/>
        </w:rPr>
        <w:tab/>
      </w:r>
      <w:r w:rsidRPr="008B455A">
        <w:rPr>
          <w:sz w:val="24"/>
          <w:szCs w:val="24"/>
        </w:rPr>
        <w:tab/>
        <w:t xml:space="preserve"> «О Концепции долгосрочного социально-экономического развития РФ на период до 2020 года» (с изменениями и дополнениями) [Электронный ресурс]</w:t>
      </w:r>
      <w:r w:rsidR="008B455A">
        <w:rPr>
          <w:sz w:val="24"/>
          <w:szCs w:val="24"/>
        </w:rPr>
        <w:t xml:space="preserve">. - Режим доступа: </w:t>
      </w:r>
      <w:hyperlink r:id="rId7" w:history="1">
        <w:r w:rsidR="008B455A" w:rsidRPr="00EC2EAE">
          <w:rPr>
            <w:rStyle w:val="a3"/>
            <w:sz w:val="24"/>
            <w:szCs w:val="24"/>
          </w:rPr>
          <w:t>http://base.garant.ru/194365 ,</w:t>
        </w:r>
      </w:hyperlink>
      <w:r w:rsidRPr="008B455A">
        <w:rPr>
          <w:sz w:val="24"/>
          <w:szCs w:val="24"/>
        </w:rPr>
        <w:t xml:space="preserve"> свободный (дата обращения</w:t>
      </w:r>
      <w:r w:rsidR="003236E7" w:rsidRPr="008B455A">
        <w:rPr>
          <w:sz w:val="24"/>
          <w:szCs w:val="24"/>
        </w:rPr>
        <w:t xml:space="preserve"> 23</w:t>
      </w:r>
      <w:r w:rsidRPr="008B455A">
        <w:rPr>
          <w:sz w:val="24"/>
          <w:szCs w:val="24"/>
        </w:rPr>
        <w:t>.0</w:t>
      </w:r>
      <w:r w:rsidR="003236E7" w:rsidRPr="008B455A">
        <w:rPr>
          <w:sz w:val="24"/>
          <w:szCs w:val="24"/>
        </w:rPr>
        <w:t>2</w:t>
      </w:r>
      <w:r w:rsidRPr="008B455A">
        <w:rPr>
          <w:sz w:val="24"/>
          <w:szCs w:val="24"/>
        </w:rPr>
        <w:t>.20</w:t>
      </w:r>
      <w:r w:rsidR="003236E7" w:rsidRPr="008B455A">
        <w:rPr>
          <w:sz w:val="24"/>
          <w:szCs w:val="24"/>
        </w:rPr>
        <w:t>2</w:t>
      </w:r>
      <w:r w:rsidRPr="008B455A">
        <w:rPr>
          <w:sz w:val="24"/>
          <w:szCs w:val="24"/>
        </w:rPr>
        <w:t xml:space="preserve">1). </w:t>
      </w:r>
    </w:p>
    <w:p w:rsidR="008B455A" w:rsidRDefault="003236E7" w:rsidP="008B455A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right="63" w:firstLine="567"/>
        <w:rPr>
          <w:sz w:val="24"/>
          <w:szCs w:val="24"/>
        </w:rPr>
      </w:pPr>
      <w:r w:rsidRPr="008B455A">
        <w:rPr>
          <w:sz w:val="24"/>
          <w:szCs w:val="24"/>
        </w:rPr>
        <w:t xml:space="preserve">Стратегия социально-экономического развития Алтайского края до 2035года [Электронный ресурс]. – Режим доступа: </w:t>
      </w:r>
      <w:hyperlink r:id="rId8" w:history="1">
        <w:r w:rsidRPr="008B455A">
          <w:rPr>
            <w:rStyle w:val="a3"/>
            <w:sz w:val="24"/>
            <w:szCs w:val="24"/>
          </w:rPr>
          <w:t>https://economy.gov.ru/material/file/ff2df63883cef734f344126c2294c79e/ak_2019.pdf</w:t>
        </w:r>
      </w:hyperlink>
      <w:r w:rsidRPr="008B455A">
        <w:rPr>
          <w:sz w:val="24"/>
          <w:szCs w:val="24"/>
        </w:rPr>
        <w:t xml:space="preserve">, свободный (дата обращения 23.02.2021). </w:t>
      </w:r>
    </w:p>
    <w:p w:rsidR="003172B9" w:rsidRPr="008B455A" w:rsidRDefault="00672609" w:rsidP="008B455A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right="63" w:firstLine="567"/>
        <w:rPr>
          <w:sz w:val="24"/>
          <w:szCs w:val="24"/>
        </w:rPr>
      </w:pPr>
      <w:r w:rsidRPr="008B455A">
        <w:rPr>
          <w:sz w:val="24"/>
          <w:szCs w:val="24"/>
        </w:rPr>
        <w:t xml:space="preserve">Айвазян С.А. Интегральные индикаторы качества жизни населения: их построение и использование в социально-экономическом управлении и межрегиональных сопоставлениях.  - М.: ЦЭМИ РАН, 2000. - 118 с. </w:t>
      </w:r>
    </w:p>
    <w:p w:rsidR="003172B9" w:rsidRPr="00AA648B" w:rsidRDefault="00672609" w:rsidP="008B455A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right="63" w:firstLine="567"/>
        <w:rPr>
          <w:sz w:val="24"/>
          <w:szCs w:val="24"/>
        </w:rPr>
      </w:pPr>
      <w:r w:rsidRPr="00AA648B">
        <w:rPr>
          <w:sz w:val="24"/>
          <w:szCs w:val="24"/>
        </w:rPr>
        <w:t xml:space="preserve">Алескеров Ф.Т., Головщинский К.И., Клименко А.В. Оценки качества государственного управления. - М.: ГУ ВШЭ, 2006. – 36 с. </w:t>
      </w:r>
    </w:p>
    <w:p w:rsidR="003172B9" w:rsidRDefault="003172B9" w:rsidP="008B455A">
      <w:pPr>
        <w:tabs>
          <w:tab w:val="left" w:pos="993"/>
        </w:tabs>
        <w:spacing w:after="0" w:line="240" w:lineRule="auto"/>
        <w:ind w:left="0" w:right="0" w:firstLine="567"/>
        <w:jc w:val="left"/>
      </w:pPr>
    </w:p>
    <w:sectPr w:rsidR="003172B9" w:rsidSect="00204EC8">
      <w:headerReference w:type="even" r:id="rId9"/>
      <w:headerReference w:type="default" r:id="rId10"/>
      <w:headerReference w:type="first" r:id="rId11"/>
      <w:pgSz w:w="11906" w:h="16838"/>
      <w:pgMar w:top="1193" w:right="777" w:bottom="1253" w:left="1702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054" w:rsidRDefault="006F6054">
      <w:pPr>
        <w:spacing w:after="0" w:line="240" w:lineRule="auto"/>
      </w:pPr>
      <w:r>
        <w:separator/>
      </w:r>
    </w:p>
  </w:endnote>
  <w:endnote w:type="continuationSeparator" w:id="1">
    <w:p w:rsidR="006F6054" w:rsidRDefault="006F6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054" w:rsidRDefault="006F6054">
      <w:pPr>
        <w:spacing w:after="0" w:line="240" w:lineRule="auto"/>
      </w:pPr>
      <w:r>
        <w:separator/>
      </w:r>
    </w:p>
  </w:footnote>
  <w:footnote w:type="continuationSeparator" w:id="1">
    <w:p w:rsidR="006F6054" w:rsidRDefault="006F60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09" w:rsidRDefault="00204EC8">
    <w:pPr>
      <w:spacing w:after="0" w:line="259" w:lineRule="auto"/>
      <w:ind w:left="0" w:right="69" w:firstLine="0"/>
      <w:jc w:val="right"/>
    </w:pPr>
    <w:r w:rsidRPr="00204EC8">
      <w:fldChar w:fldCharType="begin"/>
    </w:r>
    <w:r w:rsidR="00672609">
      <w:instrText xml:space="preserve"> PAGE   \* MERGEFORMAT </w:instrText>
    </w:r>
    <w:r w:rsidRPr="00204EC8">
      <w:fldChar w:fldCharType="separate"/>
    </w:r>
    <w:r w:rsidR="00672609"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  <w:p w:rsidR="00672609" w:rsidRDefault="00672609">
    <w:pPr>
      <w:spacing w:after="0" w:line="259" w:lineRule="auto"/>
      <w:ind w:left="0" w:right="0" w:firstLine="0"/>
      <w:jc w:val="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09" w:rsidRDefault="00204EC8">
    <w:pPr>
      <w:spacing w:after="0" w:line="259" w:lineRule="auto"/>
      <w:ind w:left="0" w:right="69" w:firstLine="0"/>
      <w:jc w:val="right"/>
    </w:pPr>
    <w:r w:rsidRPr="00204EC8">
      <w:fldChar w:fldCharType="begin"/>
    </w:r>
    <w:r w:rsidR="00672609">
      <w:instrText xml:space="preserve"> PAGE   \* MERGEFORMAT </w:instrText>
    </w:r>
    <w:r w:rsidRPr="00204EC8">
      <w:fldChar w:fldCharType="separate"/>
    </w:r>
    <w:r w:rsidR="00F24ECF" w:rsidRPr="00F24ECF">
      <w:rPr>
        <w:rFonts w:ascii="Calibri" w:eastAsia="Calibri" w:hAnsi="Calibri" w:cs="Calibri"/>
        <w:noProof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</w:p>
  <w:p w:rsidR="00672609" w:rsidRDefault="00672609">
    <w:pPr>
      <w:spacing w:after="0" w:line="259" w:lineRule="auto"/>
      <w:ind w:left="0" w:right="0" w:firstLine="0"/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09" w:rsidRDefault="00672609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7A49"/>
    <w:multiLevelType w:val="hybridMultilevel"/>
    <w:tmpl w:val="47284708"/>
    <w:lvl w:ilvl="0" w:tplc="85D6DDF2">
      <w:start w:val="4"/>
      <w:numFmt w:val="decimal"/>
      <w:lvlText w:val="%1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665E0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DC7FC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E2A5A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88F8F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221D5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2E860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A0BB3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A4EF05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8A0572"/>
    <w:multiLevelType w:val="hybridMultilevel"/>
    <w:tmpl w:val="0A2C767C"/>
    <w:lvl w:ilvl="0" w:tplc="D6E231A0">
      <w:start w:val="1"/>
      <w:numFmt w:val="decimal"/>
      <w:lvlText w:val="%1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3449E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788F7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5C063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0ECF5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A6D27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EA0FC6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C64D4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DBC2F3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7C3D6E"/>
    <w:multiLevelType w:val="hybridMultilevel"/>
    <w:tmpl w:val="D26E6244"/>
    <w:lvl w:ilvl="0" w:tplc="1EBC6C5C">
      <w:start w:val="2"/>
      <w:numFmt w:val="decimal"/>
      <w:lvlText w:val="%1)"/>
      <w:lvlJc w:val="left"/>
      <w:pPr>
        <w:ind w:left="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30A4DA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4D8F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00F49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F839F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53CE7D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88013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1762C2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20E37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CF1278"/>
    <w:multiLevelType w:val="hybridMultilevel"/>
    <w:tmpl w:val="6A4E962C"/>
    <w:lvl w:ilvl="0" w:tplc="8DF2285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DC060B0">
      <w:start w:val="1"/>
      <w:numFmt w:val="decimal"/>
      <w:lvlText w:val="%2)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0441FE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4AF454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867E42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609624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4AF3FA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F64C56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3C1E82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1551253"/>
    <w:multiLevelType w:val="hybridMultilevel"/>
    <w:tmpl w:val="3670E226"/>
    <w:lvl w:ilvl="0" w:tplc="80140CAE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9AFE3A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421268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38227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490009C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46FE1E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A6B0A0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E001C0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62AD1A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55801FA"/>
    <w:multiLevelType w:val="hybridMultilevel"/>
    <w:tmpl w:val="F04E898C"/>
    <w:lvl w:ilvl="0" w:tplc="5A583ECC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62706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CED53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A24ADB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74043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6496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7B468E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D4D3B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BAB5E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73C7EEF"/>
    <w:multiLevelType w:val="hybridMultilevel"/>
    <w:tmpl w:val="EE74772E"/>
    <w:lvl w:ilvl="0" w:tplc="93AC95A2">
      <w:start w:val="1"/>
      <w:numFmt w:val="decimal"/>
      <w:lvlText w:val="%1."/>
      <w:lvlJc w:val="left"/>
      <w:pPr>
        <w:ind w:left="1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5486A8">
      <w:start w:val="1"/>
      <w:numFmt w:val="decimal"/>
      <w:lvlText w:val="%2."/>
      <w:lvlJc w:val="left"/>
      <w:pPr>
        <w:ind w:left="1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4D6D870">
      <w:start w:val="1"/>
      <w:numFmt w:val="lowerRoman"/>
      <w:lvlText w:val="%3"/>
      <w:lvlJc w:val="left"/>
      <w:pPr>
        <w:ind w:left="2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E96F432">
      <w:start w:val="1"/>
      <w:numFmt w:val="decimal"/>
      <w:lvlText w:val="%4"/>
      <w:lvlJc w:val="left"/>
      <w:pPr>
        <w:ind w:left="2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242F34">
      <w:start w:val="1"/>
      <w:numFmt w:val="lowerLetter"/>
      <w:lvlText w:val="%5"/>
      <w:lvlJc w:val="left"/>
      <w:pPr>
        <w:ind w:left="3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1E1930">
      <w:start w:val="1"/>
      <w:numFmt w:val="lowerRoman"/>
      <w:lvlText w:val="%6"/>
      <w:lvlJc w:val="left"/>
      <w:pPr>
        <w:ind w:left="4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5565516">
      <w:start w:val="1"/>
      <w:numFmt w:val="decimal"/>
      <w:lvlText w:val="%7"/>
      <w:lvlJc w:val="left"/>
      <w:pPr>
        <w:ind w:left="5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BFEA9A8">
      <w:start w:val="1"/>
      <w:numFmt w:val="lowerLetter"/>
      <w:lvlText w:val="%8"/>
      <w:lvlJc w:val="left"/>
      <w:pPr>
        <w:ind w:left="5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7CE6C0">
      <w:start w:val="1"/>
      <w:numFmt w:val="lowerRoman"/>
      <w:lvlText w:val="%9"/>
      <w:lvlJc w:val="left"/>
      <w:pPr>
        <w:ind w:left="6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D1F6DAD"/>
    <w:multiLevelType w:val="hybridMultilevel"/>
    <w:tmpl w:val="AB0C611E"/>
    <w:lvl w:ilvl="0" w:tplc="1DE66D8A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56A66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70A58C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38553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42B088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68EC4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932C77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9ABD2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E8EE9C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E2E77D8"/>
    <w:multiLevelType w:val="hybridMultilevel"/>
    <w:tmpl w:val="F6BAC3B2"/>
    <w:lvl w:ilvl="0" w:tplc="094AB4D2">
      <w:start w:val="1"/>
      <w:numFmt w:val="decimal"/>
      <w:lvlText w:val="%1)"/>
      <w:lvlJc w:val="left"/>
      <w:pPr>
        <w:ind w:left="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8A59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3062F6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22CF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1CE702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E083F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4A6158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BA9A6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B00F9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34A7711"/>
    <w:multiLevelType w:val="hybridMultilevel"/>
    <w:tmpl w:val="132CF3AC"/>
    <w:lvl w:ilvl="0" w:tplc="CFB05042">
      <w:start w:val="1"/>
      <w:numFmt w:val="decimal"/>
      <w:lvlText w:val="%1."/>
      <w:lvlJc w:val="left"/>
      <w:pPr>
        <w:ind w:left="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3FCE238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EE2948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72B340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98561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380692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1ED0D2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282AF9E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F22442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4C43058"/>
    <w:multiLevelType w:val="hybridMultilevel"/>
    <w:tmpl w:val="946C9622"/>
    <w:lvl w:ilvl="0" w:tplc="FDE6F998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70DC2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2EA6C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8EA42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488C9E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0EEC9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24CEF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FA9FA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10D57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53D5DC4"/>
    <w:multiLevelType w:val="hybridMultilevel"/>
    <w:tmpl w:val="CF06962C"/>
    <w:lvl w:ilvl="0" w:tplc="BBAA1F12">
      <w:start w:val="3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73A4C5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DB748F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83EC95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9F5054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3FD09F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6E5C3F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57E444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D8748A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E903D8"/>
    <w:multiLevelType w:val="hybridMultilevel"/>
    <w:tmpl w:val="658C1B3A"/>
    <w:lvl w:ilvl="0" w:tplc="E20692C6">
      <w:start w:val="71"/>
      <w:numFmt w:val="decimal"/>
      <w:lvlText w:val="%1.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22CD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60C2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B8B9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72DE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BC08A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DFC35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EA9D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6C27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9612AB1"/>
    <w:multiLevelType w:val="hybridMultilevel"/>
    <w:tmpl w:val="1DEC596E"/>
    <w:lvl w:ilvl="0" w:tplc="2C809FF6">
      <w:start w:val="2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E89976">
      <w:start w:val="1"/>
      <w:numFmt w:val="lowerLetter"/>
      <w:lvlText w:val="%2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54D0B2">
      <w:start w:val="1"/>
      <w:numFmt w:val="lowerRoman"/>
      <w:lvlText w:val="%3"/>
      <w:lvlJc w:val="left"/>
      <w:pPr>
        <w:ind w:left="22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009840">
      <w:start w:val="1"/>
      <w:numFmt w:val="decimal"/>
      <w:lvlText w:val="%4"/>
      <w:lvlJc w:val="left"/>
      <w:pPr>
        <w:ind w:left="30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9EE958">
      <w:start w:val="1"/>
      <w:numFmt w:val="lowerLetter"/>
      <w:lvlText w:val="%5"/>
      <w:lvlJc w:val="left"/>
      <w:pPr>
        <w:ind w:left="37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0C070E">
      <w:start w:val="1"/>
      <w:numFmt w:val="lowerRoman"/>
      <w:lvlText w:val="%6"/>
      <w:lvlJc w:val="left"/>
      <w:pPr>
        <w:ind w:left="4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1C76EC">
      <w:start w:val="1"/>
      <w:numFmt w:val="decimal"/>
      <w:lvlText w:val="%7"/>
      <w:lvlJc w:val="left"/>
      <w:pPr>
        <w:ind w:left="51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D8C17A">
      <w:start w:val="1"/>
      <w:numFmt w:val="lowerLetter"/>
      <w:lvlText w:val="%8"/>
      <w:lvlJc w:val="left"/>
      <w:pPr>
        <w:ind w:left="5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2CA462">
      <w:start w:val="1"/>
      <w:numFmt w:val="lowerRoman"/>
      <w:lvlText w:val="%9"/>
      <w:lvlJc w:val="left"/>
      <w:pPr>
        <w:ind w:left="6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B09425C"/>
    <w:multiLevelType w:val="hybridMultilevel"/>
    <w:tmpl w:val="1AEE7DC0"/>
    <w:lvl w:ilvl="0" w:tplc="B4D6E640">
      <w:start w:val="8"/>
      <w:numFmt w:val="decimal"/>
      <w:lvlText w:val="%1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58E59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109F9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8A532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089CA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20842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D411E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6A10A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5210E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C020013"/>
    <w:multiLevelType w:val="hybridMultilevel"/>
    <w:tmpl w:val="2870B482"/>
    <w:lvl w:ilvl="0" w:tplc="791820A2">
      <w:start w:val="2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DEADC1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AF685B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00754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0675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FC344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EEC3C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30B45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D461E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FAA4C98"/>
    <w:multiLevelType w:val="hybridMultilevel"/>
    <w:tmpl w:val="2F1CC07E"/>
    <w:lvl w:ilvl="0" w:tplc="1FD6B512">
      <w:start w:val="1"/>
      <w:numFmt w:val="decimal"/>
      <w:lvlText w:val="%1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40E22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E4AD5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54A95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BA5DC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BC6783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E2A2A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58369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46D50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06A02AC"/>
    <w:multiLevelType w:val="hybridMultilevel"/>
    <w:tmpl w:val="77C2BF42"/>
    <w:lvl w:ilvl="0" w:tplc="B8D8AE28">
      <w:start w:val="1"/>
      <w:numFmt w:val="decimal"/>
      <w:lvlText w:val="%1)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E445D4">
      <w:start w:val="1"/>
      <w:numFmt w:val="lowerLetter"/>
      <w:lvlText w:val="%2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8273E0">
      <w:start w:val="1"/>
      <w:numFmt w:val="lowerRoman"/>
      <w:lvlText w:val="%3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5ADF70">
      <w:start w:val="1"/>
      <w:numFmt w:val="decimal"/>
      <w:lvlText w:val="%4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5299FE">
      <w:start w:val="1"/>
      <w:numFmt w:val="lowerLetter"/>
      <w:lvlText w:val="%5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2AF364">
      <w:start w:val="1"/>
      <w:numFmt w:val="lowerRoman"/>
      <w:lvlText w:val="%6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361E5A">
      <w:start w:val="1"/>
      <w:numFmt w:val="decimal"/>
      <w:lvlText w:val="%7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E61E04">
      <w:start w:val="1"/>
      <w:numFmt w:val="lowerLetter"/>
      <w:lvlText w:val="%8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1AF76C">
      <w:start w:val="1"/>
      <w:numFmt w:val="lowerRoman"/>
      <w:lvlText w:val="%9"/>
      <w:lvlJc w:val="left"/>
      <w:pPr>
        <w:ind w:left="6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13F0B0A"/>
    <w:multiLevelType w:val="hybridMultilevel"/>
    <w:tmpl w:val="6C8CC9D4"/>
    <w:lvl w:ilvl="0" w:tplc="53A8DCC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90E1602">
      <w:start w:val="1"/>
      <w:numFmt w:val="bullet"/>
      <w:lvlText w:val="o"/>
      <w:lvlJc w:val="left"/>
      <w:pPr>
        <w:ind w:left="21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081220">
      <w:start w:val="1"/>
      <w:numFmt w:val="bullet"/>
      <w:lvlText w:val="▪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CA740">
      <w:start w:val="1"/>
      <w:numFmt w:val="bullet"/>
      <w:lvlText w:val="•"/>
      <w:lvlJc w:val="left"/>
      <w:pPr>
        <w:ind w:left="3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FD02398">
      <w:start w:val="1"/>
      <w:numFmt w:val="bullet"/>
      <w:lvlText w:val="o"/>
      <w:lvlJc w:val="left"/>
      <w:pPr>
        <w:ind w:left="43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B30A572">
      <w:start w:val="1"/>
      <w:numFmt w:val="bullet"/>
      <w:lvlText w:val="▪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BE03C6">
      <w:start w:val="1"/>
      <w:numFmt w:val="bullet"/>
      <w:lvlText w:val="•"/>
      <w:lvlJc w:val="left"/>
      <w:pPr>
        <w:ind w:left="5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5879B2">
      <w:start w:val="1"/>
      <w:numFmt w:val="bullet"/>
      <w:lvlText w:val="o"/>
      <w:lvlJc w:val="left"/>
      <w:pPr>
        <w:ind w:left="64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5BE3E06">
      <w:start w:val="1"/>
      <w:numFmt w:val="bullet"/>
      <w:lvlText w:val="▪"/>
      <w:lvlJc w:val="left"/>
      <w:pPr>
        <w:ind w:left="7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3EAA2DA4"/>
    <w:multiLevelType w:val="hybridMultilevel"/>
    <w:tmpl w:val="4AEEF246"/>
    <w:lvl w:ilvl="0" w:tplc="2E5028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A24E42">
      <w:start w:val="1"/>
      <w:numFmt w:val="decimal"/>
      <w:lvlText w:val="%2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56D57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588046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2C0991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6C546C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7E9264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1EE3DD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4A55B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06804E4"/>
    <w:multiLevelType w:val="hybridMultilevel"/>
    <w:tmpl w:val="B4E43AD0"/>
    <w:lvl w:ilvl="0" w:tplc="B3F4072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364460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323BF6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A503F94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52E4FC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400E16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846B32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E08AC6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ACE34E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4187096E"/>
    <w:multiLevelType w:val="hybridMultilevel"/>
    <w:tmpl w:val="BE52EDD4"/>
    <w:lvl w:ilvl="0" w:tplc="7D665986">
      <w:start w:val="1"/>
      <w:numFmt w:val="decimal"/>
      <w:lvlText w:val="%1)"/>
      <w:lvlJc w:val="left"/>
      <w:pPr>
        <w:ind w:left="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F8C4C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A8A31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D07D0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7472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7ABD6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9D09E7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08C2C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0C636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41A343B2"/>
    <w:multiLevelType w:val="hybridMultilevel"/>
    <w:tmpl w:val="8FC028F6"/>
    <w:lvl w:ilvl="0" w:tplc="CAE06A2A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86FCF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A66138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6490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99ABB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0C489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0E4CD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6A1DD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56140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1DA1568"/>
    <w:multiLevelType w:val="hybridMultilevel"/>
    <w:tmpl w:val="B8BC87B8"/>
    <w:lvl w:ilvl="0" w:tplc="3C96D946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25CCEF0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3EE8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F6C9E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08F44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78FC6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66EAA2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7A2405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7E2DE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43D46A6B"/>
    <w:multiLevelType w:val="hybridMultilevel"/>
    <w:tmpl w:val="C8D2A27C"/>
    <w:lvl w:ilvl="0" w:tplc="10DAF414">
      <w:start w:val="7"/>
      <w:numFmt w:val="decimal"/>
      <w:lvlText w:val="%1)"/>
      <w:lvlJc w:val="left"/>
      <w:pPr>
        <w:ind w:left="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70ED26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447764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A8BFC2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3A6EBA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DA4066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DAFCDA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30E56C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C67CCE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9087DEE"/>
    <w:multiLevelType w:val="hybridMultilevel"/>
    <w:tmpl w:val="D0FC02D6"/>
    <w:lvl w:ilvl="0" w:tplc="403A52E8">
      <w:start w:val="3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04258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3EE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8E34B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40B4C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C262C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298D19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2000F7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F0031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493D6415"/>
    <w:multiLevelType w:val="hybridMultilevel"/>
    <w:tmpl w:val="842E4284"/>
    <w:lvl w:ilvl="0" w:tplc="3B8009F6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CE02F6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D29E5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3E2B7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A6A07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A956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5E460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E2293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D0C91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4BB47FF4"/>
    <w:multiLevelType w:val="hybridMultilevel"/>
    <w:tmpl w:val="2104EDEC"/>
    <w:lvl w:ilvl="0" w:tplc="2EB09620">
      <w:start w:val="1"/>
      <w:numFmt w:val="decimal"/>
      <w:lvlText w:val="%1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D609750">
      <w:start w:val="1"/>
      <w:numFmt w:val="lowerLetter"/>
      <w:lvlText w:val="%2"/>
      <w:lvlJc w:val="left"/>
      <w:pPr>
        <w:ind w:left="1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A0ABCD0">
      <w:start w:val="1"/>
      <w:numFmt w:val="lowerRoman"/>
      <w:lvlText w:val="%3"/>
      <w:lvlJc w:val="left"/>
      <w:pPr>
        <w:ind w:left="2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A6B2B0">
      <w:start w:val="1"/>
      <w:numFmt w:val="decimal"/>
      <w:lvlText w:val="%4"/>
      <w:lvlJc w:val="left"/>
      <w:pPr>
        <w:ind w:left="3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6A2BAA">
      <w:start w:val="1"/>
      <w:numFmt w:val="lowerLetter"/>
      <w:lvlText w:val="%5"/>
      <w:lvlJc w:val="left"/>
      <w:pPr>
        <w:ind w:left="3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4AFF64">
      <w:start w:val="1"/>
      <w:numFmt w:val="lowerRoman"/>
      <w:lvlText w:val="%6"/>
      <w:lvlJc w:val="left"/>
      <w:pPr>
        <w:ind w:left="4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5149F1C">
      <w:start w:val="1"/>
      <w:numFmt w:val="decimal"/>
      <w:lvlText w:val="%7"/>
      <w:lvlJc w:val="left"/>
      <w:pPr>
        <w:ind w:left="5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6C38D6">
      <w:start w:val="1"/>
      <w:numFmt w:val="lowerLetter"/>
      <w:lvlText w:val="%8"/>
      <w:lvlJc w:val="left"/>
      <w:pPr>
        <w:ind w:left="6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DAD058">
      <w:start w:val="1"/>
      <w:numFmt w:val="lowerRoman"/>
      <w:lvlText w:val="%9"/>
      <w:lvlJc w:val="left"/>
      <w:pPr>
        <w:ind w:left="6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EAB485B"/>
    <w:multiLevelType w:val="hybridMultilevel"/>
    <w:tmpl w:val="4106FA70"/>
    <w:lvl w:ilvl="0" w:tplc="3D6CE41C">
      <w:start w:val="89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26ACC6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38F242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F4222A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32202A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52659E2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A2FCD0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8CFF80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9AF732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57E76F00"/>
    <w:multiLevelType w:val="multilevel"/>
    <w:tmpl w:val="3D182B18"/>
    <w:lvl w:ilvl="0">
      <w:start w:val="1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7EE1566"/>
    <w:multiLevelType w:val="hybridMultilevel"/>
    <w:tmpl w:val="3B1CF4FA"/>
    <w:lvl w:ilvl="0" w:tplc="AC34D910">
      <w:start w:val="1"/>
      <w:numFmt w:val="decimal"/>
      <w:lvlText w:val="%1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98773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F66AF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6DE5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002ED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229A6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92E8D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78C86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18017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5A0F3757"/>
    <w:multiLevelType w:val="hybridMultilevel"/>
    <w:tmpl w:val="A860DB2E"/>
    <w:lvl w:ilvl="0" w:tplc="093696AE">
      <w:start w:val="80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BC049C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1AC996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EA6E868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48AC4C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C2870A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CF06EB6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A62E80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7C9146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BBE5268"/>
    <w:multiLevelType w:val="hybridMultilevel"/>
    <w:tmpl w:val="4A146086"/>
    <w:lvl w:ilvl="0" w:tplc="6B0C2086">
      <w:start w:val="3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CCAB2E">
      <w:start w:val="1"/>
      <w:numFmt w:val="decimal"/>
      <w:lvlText w:val="%2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7AB72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6E8AA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043A4C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D034E8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EC28C4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4EA30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A3E40B2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CF570CB"/>
    <w:multiLevelType w:val="hybridMultilevel"/>
    <w:tmpl w:val="FDD8CD52"/>
    <w:lvl w:ilvl="0" w:tplc="825444D8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B8328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16532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6485C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E46DA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2FA58D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8FA628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28334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E9DC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02002FD"/>
    <w:multiLevelType w:val="hybridMultilevel"/>
    <w:tmpl w:val="BC3A94B2"/>
    <w:lvl w:ilvl="0" w:tplc="E744A34C">
      <w:start w:val="1"/>
      <w:numFmt w:val="decimal"/>
      <w:lvlText w:val="%1.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5252DA">
      <w:start w:val="1"/>
      <w:numFmt w:val="lowerLetter"/>
      <w:lvlText w:val="%2"/>
      <w:lvlJc w:val="left"/>
      <w:pPr>
        <w:ind w:left="1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627AAE">
      <w:start w:val="1"/>
      <w:numFmt w:val="lowerRoman"/>
      <w:lvlText w:val="%3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BED228">
      <w:start w:val="1"/>
      <w:numFmt w:val="decimal"/>
      <w:lvlText w:val="%4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1024FA">
      <w:start w:val="1"/>
      <w:numFmt w:val="lowerLetter"/>
      <w:lvlText w:val="%5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D21B30">
      <w:start w:val="1"/>
      <w:numFmt w:val="lowerRoman"/>
      <w:lvlText w:val="%6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543598">
      <w:start w:val="1"/>
      <w:numFmt w:val="decimal"/>
      <w:lvlText w:val="%7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667B72">
      <w:start w:val="1"/>
      <w:numFmt w:val="lowerLetter"/>
      <w:lvlText w:val="%8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7A2C2E">
      <w:start w:val="1"/>
      <w:numFmt w:val="lowerRoman"/>
      <w:lvlText w:val="%9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2E35BEE"/>
    <w:multiLevelType w:val="hybridMultilevel"/>
    <w:tmpl w:val="14F0A46A"/>
    <w:lvl w:ilvl="0" w:tplc="191EF102">
      <w:start w:val="6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98D6D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AED2B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FDAC3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6C986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E76BBB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76A400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A2465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76863F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63C2452D"/>
    <w:multiLevelType w:val="hybridMultilevel"/>
    <w:tmpl w:val="1EAC2C02"/>
    <w:lvl w:ilvl="0" w:tplc="C7A83034">
      <w:start w:val="1"/>
      <w:numFmt w:val="decimal"/>
      <w:lvlText w:val="%1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584466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E24962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CC619E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8A7920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B635CA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E0D34A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54D35A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4275E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5280ED7"/>
    <w:multiLevelType w:val="hybridMultilevel"/>
    <w:tmpl w:val="F20AFE3C"/>
    <w:lvl w:ilvl="0" w:tplc="FDD8D452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9AABE14">
      <w:start w:val="1"/>
      <w:numFmt w:val="decimal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2667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CEF6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6805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27C17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943C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E01B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4EE5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8206FBA"/>
    <w:multiLevelType w:val="hybridMultilevel"/>
    <w:tmpl w:val="1E5E51F0"/>
    <w:lvl w:ilvl="0" w:tplc="F40296A4">
      <w:start w:val="1"/>
      <w:numFmt w:val="bullet"/>
      <w:lvlText w:val="•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226DD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7FED19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4A284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AB45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1A143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3E844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E28F3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05C935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682A6A11"/>
    <w:multiLevelType w:val="hybridMultilevel"/>
    <w:tmpl w:val="B9EAE648"/>
    <w:lvl w:ilvl="0" w:tplc="F73C4348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00B84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D8B05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E14F69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06D81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4E7F2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9E670F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54F0A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2C80C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6AE114E8"/>
    <w:multiLevelType w:val="hybridMultilevel"/>
    <w:tmpl w:val="79F07682"/>
    <w:lvl w:ilvl="0" w:tplc="DCE26124">
      <w:start w:val="86"/>
      <w:numFmt w:val="decimal"/>
      <w:lvlText w:val="%1."/>
      <w:lvlJc w:val="left"/>
      <w:pPr>
        <w:ind w:left="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48D59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68B8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FCF7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C09E9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A44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F169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0D4D6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E6E0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B846525"/>
    <w:multiLevelType w:val="hybridMultilevel"/>
    <w:tmpl w:val="13B21044"/>
    <w:lvl w:ilvl="0" w:tplc="6E2299B6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26C46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0267B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AE85D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569EA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12038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E47FF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6A4EF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C5632F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C2C3541"/>
    <w:multiLevelType w:val="hybridMultilevel"/>
    <w:tmpl w:val="92F08B5A"/>
    <w:lvl w:ilvl="0" w:tplc="7DD4A2DA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35EFD0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80554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A6842A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4066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B40A3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9A616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12CC3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E05F7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6E6C62EC"/>
    <w:multiLevelType w:val="hybridMultilevel"/>
    <w:tmpl w:val="8EA6ED86"/>
    <w:lvl w:ilvl="0" w:tplc="B156A56A">
      <w:start w:val="1"/>
      <w:numFmt w:val="decimal"/>
      <w:lvlText w:val="%1."/>
      <w:lvlJc w:val="left"/>
      <w:pPr>
        <w:ind w:left="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D29D52">
      <w:start w:val="1"/>
      <w:numFmt w:val="lowerLetter"/>
      <w:lvlText w:val="%2"/>
      <w:lvlJc w:val="left"/>
      <w:pPr>
        <w:ind w:left="1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CCB0C8">
      <w:start w:val="1"/>
      <w:numFmt w:val="lowerRoman"/>
      <w:lvlText w:val="%3"/>
      <w:lvlJc w:val="left"/>
      <w:pPr>
        <w:ind w:left="1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A0FA4A">
      <w:start w:val="1"/>
      <w:numFmt w:val="decimal"/>
      <w:lvlText w:val="%4"/>
      <w:lvlJc w:val="left"/>
      <w:pPr>
        <w:ind w:left="2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C8E92C">
      <w:start w:val="1"/>
      <w:numFmt w:val="lowerLetter"/>
      <w:lvlText w:val="%5"/>
      <w:lvlJc w:val="left"/>
      <w:pPr>
        <w:ind w:left="3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3296F2">
      <w:start w:val="1"/>
      <w:numFmt w:val="lowerRoman"/>
      <w:lvlText w:val="%6"/>
      <w:lvlJc w:val="left"/>
      <w:pPr>
        <w:ind w:left="4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3ECB62">
      <w:start w:val="1"/>
      <w:numFmt w:val="decimal"/>
      <w:lvlText w:val="%7"/>
      <w:lvlJc w:val="left"/>
      <w:pPr>
        <w:ind w:left="4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6443F8">
      <w:start w:val="1"/>
      <w:numFmt w:val="lowerLetter"/>
      <w:lvlText w:val="%8"/>
      <w:lvlJc w:val="left"/>
      <w:pPr>
        <w:ind w:left="5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ABCFFE8">
      <w:start w:val="1"/>
      <w:numFmt w:val="lowerRoman"/>
      <w:lvlText w:val="%9"/>
      <w:lvlJc w:val="left"/>
      <w:pPr>
        <w:ind w:left="6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6E8E1435"/>
    <w:multiLevelType w:val="hybridMultilevel"/>
    <w:tmpl w:val="B14C24C8"/>
    <w:lvl w:ilvl="0" w:tplc="8EBE9182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CAF64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985CF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A894C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18181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4E782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103B1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2AF2A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A8224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6FB242F4"/>
    <w:multiLevelType w:val="hybridMultilevel"/>
    <w:tmpl w:val="B4B61AFA"/>
    <w:lvl w:ilvl="0" w:tplc="65AAA8A2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D54529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FBA682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BA4EB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0C617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AB6825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9083C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DC354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8C207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23B236F"/>
    <w:multiLevelType w:val="hybridMultilevel"/>
    <w:tmpl w:val="49C0AB42"/>
    <w:lvl w:ilvl="0" w:tplc="9536B890">
      <w:start w:val="1"/>
      <w:numFmt w:val="decimal"/>
      <w:lvlText w:val="%1.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7821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4D27D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56289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D78950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EEC04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EC47F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CC5E0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518FE4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794A632D"/>
    <w:multiLevelType w:val="hybridMultilevel"/>
    <w:tmpl w:val="04081332"/>
    <w:lvl w:ilvl="0" w:tplc="B262C67E">
      <w:start w:val="1"/>
      <w:numFmt w:val="decimal"/>
      <w:lvlText w:val="%1)"/>
      <w:lvlJc w:val="left"/>
      <w:pPr>
        <w:ind w:left="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F24C4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E6EE6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51EE99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BC0D7D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96CDA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16C63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B0B1C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86D7F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7A7B0F64"/>
    <w:multiLevelType w:val="hybridMultilevel"/>
    <w:tmpl w:val="58622CB4"/>
    <w:lvl w:ilvl="0" w:tplc="5B123CE8">
      <w:start w:val="5"/>
      <w:numFmt w:val="decimal"/>
      <w:lvlText w:val="%1."/>
      <w:lvlJc w:val="left"/>
      <w:pPr>
        <w:ind w:left="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3679E6">
      <w:start w:val="1"/>
      <w:numFmt w:val="lowerLetter"/>
      <w:lvlText w:val="%2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EA16AE">
      <w:start w:val="1"/>
      <w:numFmt w:val="lowerRoman"/>
      <w:lvlText w:val="%3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72DC9C">
      <w:start w:val="1"/>
      <w:numFmt w:val="decimal"/>
      <w:lvlText w:val="%4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E80476">
      <w:start w:val="1"/>
      <w:numFmt w:val="lowerLetter"/>
      <w:lvlText w:val="%5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6A4BC6">
      <w:start w:val="1"/>
      <w:numFmt w:val="lowerRoman"/>
      <w:lvlText w:val="%6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EEB4EE">
      <w:start w:val="1"/>
      <w:numFmt w:val="decimal"/>
      <w:lvlText w:val="%7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CC2992">
      <w:start w:val="1"/>
      <w:numFmt w:val="lowerLetter"/>
      <w:lvlText w:val="%8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10A328">
      <w:start w:val="1"/>
      <w:numFmt w:val="lowerRoman"/>
      <w:lvlText w:val="%9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9"/>
  </w:num>
  <w:num w:numId="2">
    <w:abstractNumId w:val="26"/>
  </w:num>
  <w:num w:numId="3">
    <w:abstractNumId w:val="37"/>
  </w:num>
  <w:num w:numId="4">
    <w:abstractNumId w:val="4"/>
  </w:num>
  <w:num w:numId="5">
    <w:abstractNumId w:val="9"/>
  </w:num>
  <w:num w:numId="6">
    <w:abstractNumId w:val="11"/>
  </w:num>
  <w:num w:numId="7">
    <w:abstractNumId w:val="5"/>
  </w:num>
  <w:num w:numId="8">
    <w:abstractNumId w:val="23"/>
  </w:num>
  <w:num w:numId="9">
    <w:abstractNumId w:val="8"/>
  </w:num>
  <w:num w:numId="10">
    <w:abstractNumId w:val="18"/>
  </w:num>
  <w:num w:numId="11">
    <w:abstractNumId w:val="46"/>
  </w:num>
  <w:num w:numId="12">
    <w:abstractNumId w:val="25"/>
  </w:num>
  <w:num w:numId="13">
    <w:abstractNumId w:val="15"/>
  </w:num>
  <w:num w:numId="14">
    <w:abstractNumId w:val="13"/>
  </w:num>
  <w:num w:numId="15">
    <w:abstractNumId w:val="42"/>
  </w:num>
  <w:num w:numId="16">
    <w:abstractNumId w:val="21"/>
  </w:num>
  <w:num w:numId="17">
    <w:abstractNumId w:val="35"/>
  </w:num>
  <w:num w:numId="18">
    <w:abstractNumId w:val="3"/>
  </w:num>
  <w:num w:numId="19">
    <w:abstractNumId w:val="44"/>
  </w:num>
  <w:num w:numId="20">
    <w:abstractNumId w:val="24"/>
  </w:num>
  <w:num w:numId="21">
    <w:abstractNumId w:val="16"/>
  </w:num>
  <w:num w:numId="22">
    <w:abstractNumId w:val="33"/>
  </w:num>
  <w:num w:numId="23">
    <w:abstractNumId w:val="32"/>
  </w:num>
  <w:num w:numId="24">
    <w:abstractNumId w:val="19"/>
  </w:num>
  <w:num w:numId="25">
    <w:abstractNumId w:val="41"/>
  </w:num>
  <w:num w:numId="26">
    <w:abstractNumId w:val="47"/>
  </w:num>
  <w:num w:numId="27">
    <w:abstractNumId w:val="45"/>
  </w:num>
  <w:num w:numId="28">
    <w:abstractNumId w:val="7"/>
  </w:num>
  <w:num w:numId="29">
    <w:abstractNumId w:val="22"/>
  </w:num>
  <w:num w:numId="30">
    <w:abstractNumId w:val="17"/>
  </w:num>
  <w:num w:numId="31">
    <w:abstractNumId w:val="27"/>
  </w:num>
  <w:num w:numId="32">
    <w:abstractNumId w:val="10"/>
  </w:num>
  <w:num w:numId="33">
    <w:abstractNumId w:val="20"/>
  </w:num>
  <w:num w:numId="34">
    <w:abstractNumId w:val="38"/>
  </w:num>
  <w:num w:numId="35">
    <w:abstractNumId w:val="39"/>
  </w:num>
  <w:num w:numId="36">
    <w:abstractNumId w:val="6"/>
  </w:num>
  <w:num w:numId="37">
    <w:abstractNumId w:val="1"/>
  </w:num>
  <w:num w:numId="38">
    <w:abstractNumId w:val="2"/>
  </w:num>
  <w:num w:numId="39">
    <w:abstractNumId w:val="34"/>
  </w:num>
  <w:num w:numId="40">
    <w:abstractNumId w:val="12"/>
  </w:num>
  <w:num w:numId="41">
    <w:abstractNumId w:val="31"/>
  </w:num>
  <w:num w:numId="42">
    <w:abstractNumId w:val="40"/>
  </w:num>
  <w:num w:numId="43">
    <w:abstractNumId w:val="28"/>
  </w:num>
  <w:num w:numId="44">
    <w:abstractNumId w:val="43"/>
  </w:num>
  <w:num w:numId="45">
    <w:abstractNumId w:val="48"/>
  </w:num>
  <w:num w:numId="46">
    <w:abstractNumId w:val="36"/>
  </w:num>
  <w:num w:numId="47">
    <w:abstractNumId w:val="30"/>
  </w:num>
  <w:num w:numId="48">
    <w:abstractNumId w:val="0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72B9"/>
    <w:rsid w:val="00026D18"/>
    <w:rsid w:val="00204EC8"/>
    <w:rsid w:val="003172B9"/>
    <w:rsid w:val="003236E7"/>
    <w:rsid w:val="00406E36"/>
    <w:rsid w:val="0055248C"/>
    <w:rsid w:val="00672609"/>
    <w:rsid w:val="006F6054"/>
    <w:rsid w:val="00707D9D"/>
    <w:rsid w:val="00877A31"/>
    <w:rsid w:val="008B455A"/>
    <w:rsid w:val="00AA648B"/>
    <w:rsid w:val="00EB2E68"/>
    <w:rsid w:val="00F24ECF"/>
    <w:rsid w:val="00FF4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EC8"/>
    <w:pPr>
      <w:spacing w:after="15" w:line="386" w:lineRule="auto"/>
      <w:ind w:left="10" w:right="7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04EC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236E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236E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24EC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5" w:line="386" w:lineRule="auto"/>
      <w:ind w:left="10" w:right="7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236E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236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nomy.gov.ru/material/file/ff2df63883cef734f344126c2294c79e/ak_2019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94365%20,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vera_b</dc:creator>
  <cp:lastModifiedBy>Анна</cp:lastModifiedBy>
  <cp:revision>3</cp:revision>
  <dcterms:created xsi:type="dcterms:W3CDTF">2021-03-23T03:36:00Z</dcterms:created>
  <dcterms:modified xsi:type="dcterms:W3CDTF">2021-03-23T08:37:00Z</dcterms:modified>
</cp:coreProperties>
</file>