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B11" w:rsidRDefault="009D26E5" w:rsidP="00D961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6E5">
        <w:rPr>
          <w:rFonts w:ascii="Times New Roman" w:hAnsi="Times New Roman" w:cs="Times New Roman"/>
          <w:b/>
          <w:sz w:val="24"/>
          <w:szCs w:val="24"/>
        </w:rPr>
        <w:t xml:space="preserve">Эффективность </w:t>
      </w:r>
      <w:proofErr w:type="spellStart"/>
      <w:r w:rsidRPr="009D26E5">
        <w:rPr>
          <w:rFonts w:ascii="Times New Roman" w:hAnsi="Times New Roman" w:cs="Times New Roman"/>
          <w:b/>
          <w:sz w:val="24"/>
          <w:szCs w:val="24"/>
        </w:rPr>
        <w:t>припосевного</w:t>
      </w:r>
      <w:proofErr w:type="spellEnd"/>
      <w:r w:rsidRPr="009D26E5">
        <w:rPr>
          <w:rFonts w:ascii="Times New Roman" w:hAnsi="Times New Roman" w:cs="Times New Roman"/>
          <w:b/>
          <w:sz w:val="24"/>
          <w:szCs w:val="24"/>
        </w:rPr>
        <w:t xml:space="preserve"> удобрения под</w:t>
      </w:r>
      <w:r>
        <w:rPr>
          <w:rFonts w:ascii="Times New Roman" w:hAnsi="Times New Roman" w:cs="Times New Roman"/>
          <w:b/>
          <w:sz w:val="24"/>
          <w:szCs w:val="24"/>
        </w:rPr>
        <w:t xml:space="preserve"> яровую пшеницу в условиях засушливой</w:t>
      </w:r>
      <w:r w:rsidRPr="009D26E5">
        <w:rPr>
          <w:rFonts w:ascii="Times New Roman" w:hAnsi="Times New Roman" w:cs="Times New Roman"/>
          <w:b/>
          <w:sz w:val="24"/>
          <w:szCs w:val="24"/>
        </w:rPr>
        <w:t xml:space="preserve"> степи</w:t>
      </w:r>
    </w:p>
    <w:p w:rsidR="009D26E5" w:rsidRPr="00177C08" w:rsidRDefault="00D9614A" w:rsidP="00D9614A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77C08">
        <w:rPr>
          <w:rFonts w:ascii="Times New Roman" w:hAnsi="Times New Roman" w:cs="Times New Roman"/>
          <w:i/>
          <w:sz w:val="24"/>
          <w:szCs w:val="24"/>
        </w:rPr>
        <w:t>Казначеев Глеб Александрович</w:t>
      </w:r>
    </w:p>
    <w:p w:rsidR="00D9614A" w:rsidRPr="00276D91" w:rsidRDefault="00D9614A" w:rsidP="00D9614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76D91">
        <w:rPr>
          <w:rFonts w:ascii="Times New Roman" w:hAnsi="Times New Roman" w:cs="Times New Roman"/>
          <w:i/>
          <w:sz w:val="24"/>
          <w:szCs w:val="24"/>
        </w:rPr>
        <w:t>Студент</w:t>
      </w:r>
    </w:p>
    <w:p w:rsidR="00D9614A" w:rsidRPr="00D9614A" w:rsidRDefault="00D9614A" w:rsidP="00D9614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D9614A">
        <w:rPr>
          <w:rFonts w:ascii="Times New Roman" w:eastAsia="Calibri" w:hAnsi="Times New Roman" w:cs="Times New Roman"/>
          <w:i/>
          <w:sz w:val="24"/>
          <w:szCs w:val="24"/>
        </w:rPr>
        <w:t xml:space="preserve">ФГБОУ </w:t>
      </w:r>
      <w:proofErr w:type="gramStart"/>
      <w:r w:rsidRPr="00D9614A">
        <w:rPr>
          <w:rFonts w:ascii="Times New Roman" w:eastAsia="Calibri" w:hAnsi="Times New Roman" w:cs="Times New Roman"/>
          <w:i/>
          <w:sz w:val="24"/>
          <w:szCs w:val="24"/>
        </w:rPr>
        <w:t>ВО</w:t>
      </w:r>
      <w:proofErr w:type="gramEnd"/>
      <w:r w:rsidRPr="00D9614A">
        <w:rPr>
          <w:rFonts w:ascii="Times New Roman" w:eastAsia="Calibri" w:hAnsi="Times New Roman" w:cs="Times New Roman"/>
          <w:i/>
          <w:sz w:val="24"/>
          <w:szCs w:val="24"/>
        </w:rPr>
        <w:t xml:space="preserve"> «Алтайский государственный аграрный университет», агрономический факультет г. Барнаул, Россия</w:t>
      </w:r>
    </w:p>
    <w:p w:rsidR="00D9614A" w:rsidRPr="00D9614A" w:rsidRDefault="00D9614A" w:rsidP="00D9614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 w:rsidRPr="00D9614A">
        <w:rPr>
          <w:rFonts w:ascii="Times New Roman" w:eastAsia="Calibri" w:hAnsi="Times New Roman" w:cs="Times New Roman"/>
          <w:i/>
          <w:sz w:val="24"/>
          <w:szCs w:val="24"/>
          <w:lang w:val="en-US"/>
        </w:rPr>
        <w:t>E-mail:</w:t>
      </w:r>
      <w:r w:rsidRPr="00D9614A">
        <w:rPr>
          <w:lang w:val="en-US"/>
        </w:rPr>
        <w:t xml:space="preserve"> </w:t>
      </w:r>
      <w:hyperlink r:id="rId5" w:history="1">
        <w:r w:rsidRPr="00D9614A">
          <w:rPr>
            <w:rStyle w:val="a5"/>
            <w:rFonts w:ascii="Times New Roman" w:hAnsi="Times New Roman" w:cs="Times New Roman"/>
            <w:i/>
            <w:color w:val="auto"/>
            <w:sz w:val="24"/>
            <w:szCs w:val="24"/>
            <w:shd w:val="clear" w:color="auto" w:fill="FFFFFF"/>
            <w:lang w:val="en-US"/>
          </w:rPr>
          <w:t>kaznacheev.gleb@mail.ru</w:t>
        </w:r>
      </w:hyperlink>
    </w:p>
    <w:p w:rsidR="006F2709" w:rsidRDefault="00177C08" w:rsidP="00177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6F2709">
        <w:rPr>
          <w:rFonts w:ascii="Times New Roman" w:hAnsi="Times New Roman" w:cs="Times New Roman"/>
          <w:sz w:val="24"/>
          <w:szCs w:val="24"/>
        </w:rPr>
        <w:t xml:space="preserve">ля формирования высоких и качественных урожаев, необходимо не только подкармливать растущее растение, но и воздействовать на него через плодородие почвы, следовательно, необходимо восполнять минеральную часть элементов питания путем внесения </w:t>
      </w:r>
      <w:proofErr w:type="spellStart"/>
      <w:r w:rsidR="006F2709">
        <w:rPr>
          <w:rFonts w:ascii="Times New Roman" w:hAnsi="Times New Roman" w:cs="Times New Roman"/>
          <w:sz w:val="24"/>
          <w:szCs w:val="24"/>
        </w:rPr>
        <w:t>припосевных</w:t>
      </w:r>
      <w:proofErr w:type="spellEnd"/>
      <w:r w:rsidR="006F2709">
        <w:rPr>
          <w:rFonts w:ascii="Times New Roman" w:hAnsi="Times New Roman" w:cs="Times New Roman"/>
          <w:sz w:val="24"/>
          <w:szCs w:val="24"/>
        </w:rPr>
        <w:t xml:space="preserve"> удобрений.</w:t>
      </w:r>
      <w:bookmarkStart w:id="0" w:name="_GoBack"/>
      <w:bookmarkEnd w:id="0"/>
    </w:p>
    <w:p w:rsidR="00C230C7" w:rsidRDefault="00C230C7" w:rsidP="00177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исследований – выявить </w:t>
      </w:r>
      <w:r w:rsidR="00276D91">
        <w:rPr>
          <w:rFonts w:ascii="Times New Roman" w:hAnsi="Times New Roman" w:cs="Times New Roman"/>
          <w:sz w:val="24"/>
          <w:szCs w:val="24"/>
        </w:rPr>
        <w:t xml:space="preserve">наиболее эффективный вариант </w:t>
      </w:r>
      <w:proofErr w:type="spellStart"/>
      <w:r w:rsidR="00276D91">
        <w:rPr>
          <w:rFonts w:ascii="Times New Roman" w:hAnsi="Times New Roman" w:cs="Times New Roman"/>
          <w:sz w:val="24"/>
          <w:szCs w:val="24"/>
        </w:rPr>
        <w:t>припосевного</w:t>
      </w:r>
      <w:proofErr w:type="spellEnd"/>
      <w:r w:rsidR="00276D91">
        <w:rPr>
          <w:rFonts w:ascii="Times New Roman" w:hAnsi="Times New Roman" w:cs="Times New Roman"/>
          <w:sz w:val="24"/>
          <w:szCs w:val="24"/>
        </w:rPr>
        <w:t xml:space="preserve"> удобрения в условиях засушливой степи Алтайского края.</w:t>
      </w:r>
    </w:p>
    <w:p w:rsidR="006F2709" w:rsidRDefault="00276D91" w:rsidP="00177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Исследование проводили</w:t>
      </w:r>
      <w:r w:rsidR="006F2709">
        <w:rPr>
          <w:rFonts w:ascii="Times New Roman" w:hAnsi="Times New Roman" w:cs="Times New Roman"/>
          <w:sz w:val="24"/>
          <w:szCs w:val="24"/>
        </w:rPr>
        <w:t xml:space="preserve"> в 2020 году на территории </w:t>
      </w:r>
      <w:r w:rsidR="00177C08">
        <w:rPr>
          <w:rFonts w:ascii="Times New Roman" w:hAnsi="Times New Roman" w:cs="Times New Roman"/>
          <w:sz w:val="24"/>
          <w:szCs w:val="24"/>
        </w:rPr>
        <w:t xml:space="preserve">КФХ «Казначеев» </w:t>
      </w:r>
      <w:proofErr w:type="spellStart"/>
      <w:r w:rsidR="006F2709">
        <w:rPr>
          <w:rFonts w:ascii="Times New Roman" w:hAnsi="Times New Roman" w:cs="Times New Roman"/>
          <w:sz w:val="24"/>
          <w:szCs w:val="24"/>
        </w:rPr>
        <w:t>Локтевского</w:t>
      </w:r>
      <w:proofErr w:type="spellEnd"/>
      <w:r w:rsidR="006F2709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177C08" w:rsidRPr="00177C08">
        <w:rPr>
          <w:rFonts w:ascii="Times New Roman" w:hAnsi="Times New Roman" w:cs="Times New Roman"/>
          <w:sz w:val="24"/>
          <w:szCs w:val="24"/>
        </w:rPr>
        <w:t xml:space="preserve"> </w:t>
      </w:r>
      <w:r w:rsidR="00177C08">
        <w:rPr>
          <w:rFonts w:ascii="Times New Roman" w:hAnsi="Times New Roman" w:cs="Times New Roman"/>
          <w:sz w:val="24"/>
          <w:szCs w:val="24"/>
        </w:rPr>
        <w:t>Алтайского края</w:t>
      </w:r>
      <w:r w:rsidR="006F2709">
        <w:rPr>
          <w:rFonts w:ascii="Times New Roman" w:hAnsi="Times New Roman" w:cs="Times New Roman"/>
          <w:sz w:val="24"/>
          <w:szCs w:val="24"/>
        </w:rPr>
        <w:t xml:space="preserve">. Опыт закладывался по схеме предложенной хозяйством. Почва опытного хозяйства: Чернозем обыкновенный, среднемощный, </w:t>
      </w:r>
      <w:proofErr w:type="spellStart"/>
      <w:r w:rsidR="006F2709">
        <w:rPr>
          <w:rFonts w:ascii="Times New Roman" w:hAnsi="Times New Roman" w:cs="Times New Roman"/>
          <w:sz w:val="24"/>
          <w:szCs w:val="24"/>
        </w:rPr>
        <w:t>среднегумусный</w:t>
      </w:r>
      <w:proofErr w:type="spellEnd"/>
      <w:r w:rsidR="006F2709">
        <w:rPr>
          <w:rFonts w:ascii="Times New Roman" w:hAnsi="Times New Roman" w:cs="Times New Roman"/>
          <w:sz w:val="24"/>
          <w:szCs w:val="24"/>
        </w:rPr>
        <w:t xml:space="preserve">, гумус – 4,1%, </w:t>
      </w:r>
      <w:proofErr w:type="spellStart"/>
      <w:r w:rsidR="006F2709">
        <w:rPr>
          <w:rFonts w:ascii="Times New Roman" w:hAnsi="Times New Roman" w:cs="Times New Roman"/>
          <w:sz w:val="24"/>
          <w:szCs w:val="24"/>
        </w:rPr>
        <w:t>рНв</w:t>
      </w:r>
      <w:proofErr w:type="spellEnd"/>
      <w:r w:rsidR="006F2709">
        <w:rPr>
          <w:rFonts w:ascii="Times New Roman" w:hAnsi="Times New Roman" w:cs="Times New Roman"/>
          <w:sz w:val="24"/>
          <w:szCs w:val="24"/>
        </w:rPr>
        <w:t xml:space="preserve"> – 6,8, </w:t>
      </w:r>
      <w:r w:rsidR="006F2709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="006F2709" w:rsidRPr="006F270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6F2709" w:rsidRPr="006F2709">
        <w:rPr>
          <w:rFonts w:ascii="Times New Roman" w:hAnsi="Times New Roman" w:cs="Times New Roman"/>
          <w:sz w:val="24"/>
          <w:szCs w:val="24"/>
        </w:rPr>
        <w:t xml:space="preserve"> – 8,12 </w:t>
      </w:r>
      <w:r w:rsidR="006F2709">
        <w:rPr>
          <w:rFonts w:ascii="Times New Roman" w:hAnsi="Times New Roman" w:cs="Times New Roman"/>
          <w:sz w:val="24"/>
          <w:szCs w:val="24"/>
        </w:rPr>
        <w:t xml:space="preserve">мг/кг, </w:t>
      </w:r>
      <w:r w:rsidR="006F2709">
        <w:rPr>
          <w:rFonts w:ascii="Times New Roman" w:hAnsi="Times New Roman" w:cs="Times New Roman"/>
          <w:sz w:val="24"/>
          <w:szCs w:val="24"/>
          <w:lang w:val="en-US"/>
        </w:rPr>
        <w:t>NH</w:t>
      </w:r>
      <w:r w:rsidR="006F2709" w:rsidRPr="006F270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6F2709" w:rsidRPr="006F2709">
        <w:rPr>
          <w:rFonts w:ascii="Times New Roman" w:hAnsi="Times New Roman" w:cs="Times New Roman"/>
          <w:sz w:val="24"/>
          <w:szCs w:val="24"/>
        </w:rPr>
        <w:t xml:space="preserve"> – 7,52</w:t>
      </w:r>
      <w:r w:rsidR="006F2709">
        <w:rPr>
          <w:rFonts w:ascii="Times New Roman" w:hAnsi="Times New Roman" w:cs="Times New Roman"/>
          <w:sz w:val="24"/>
          <w:szCs w:val="24"/>
        </w:rPr>
        <w:t xml:space="preserve"> мг/кг, </w:t>
      </w:r>
      <w:r w:rsidR="00D45DFF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D45DFF" w:rsidRPr="00D45DFF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D45DFF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D45DFF" w:rsidRPr="00D45DFF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="00D45DFF" w:rsidRPr="00D45DFF">
        <w:rPr>
          <w:rFonts w:ascii="Times New Roman" w:hAnsi="Times New Roman" w:cs="Times New Roman"/>
          <w:sz w:val="24"/>
          <w:szCs w:val="24"/>
        </w:rPr>
        <w:t xml:space="preserve"> </w:t>
      </w:r>
      <w:r w:rsidR="00D45DFF">
        <w:rPr>
          <w:rFonts w:ascii="Times New Roman" w:hAnsi="Times New Roman" w:cs="Times New Roman"/>
          <w:sz w:val="24"/>
          <w:szCs w:val="24"/>
        </w:rPr>
        <w:t xml:space="preserve">– 227 мг/кг, </w:t>
      </w:r>
      <w:r w:rsidR="00D45DFF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D45DFF" w:rsidRPr="00D45DFF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D45DFF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D45DFF" w:rsidRPr="00D45DFF">
        <w:rPr>
          <w:rFonts w:ascii="Times New Roman" w:hAnsi="Times New Roman" w:cs="Times New Roman"/>
          <w:sz w:val="24"/>
          <w:szCs w:val="24"/>
        </w:rPr>
        <w:t xml:space="preserve"> </w:t>
      </w:r>
      <w:r w:rsidR="00D45DFF">
        <w:rPr>
          <w:rFonts w:ascii="Times New Roman" w:hAnsi="Times New Roman" w:cs="Times New Roman"/>
          <w:sz w:val="24"/>
          <w:szCs w:val="24"/>
        </w:rPr>
        <w:t>– 127 мг/кг.</w:t>
      </w:r>
      <w:r w:rsidR="00D45DFF" w:rsidRPr="00D45DFF">
        <w:rPr>
          <w:rFonts w:ascii="Times New Roman" w:hAnsi="Times New Roman" w:cs="Times New Roman"/>
          <w:sz w:val="24"/>
          <w:szCs w:val="24"/>
        </w:rPr>
        <w:t xml:space="preserve"> </w:t>
      </w:r>
      <w:r w:rsidR="00D45DFF">
        <w:rPr>
          <w:rFonts w:ascii="Times New Roman" w:hAnsi="Times New Roman" w:cs="Times New Roman"/>
          <w:sz w:val="24"/>
          <w:szCs w:val="24"/>
        </w:rPr>
        <w:t>Сорт пшеницы Алтайская Жница. Дата посева 16 мая, норма высева 3 млн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D45DFF">
        <w:rPr>
          <w:rFonts w:ascii="Times New Roman" w:hAnsi="Times New Roman" w:cs="Times New Roman"/>
          <w:sz w:val="24"/>
          <w:szCs w:val="24"/>
        </w:rPr>
        <w:t xml:space="preserve">/га или 164 кг/га. </w:t>
      </w:r>
    </w:p>
    <w:p w:rsidR="00D45DFF" w:rsidRDefault="00177C08" w:rsidP="00177C0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1 – </w:t>
      </w:r>
      <w:r w:rsidR="00D45DFF">
        <w:rPr>
          <w:rFonts w:ascii="Times New Roman" w:hAnsi="Times New Roman" w:cs="Times New Roman"/>
          <w:sz w:val="24"/>
          <w:szCs w:val="24"/>
        </w:rPr>
        <w:t>Урожайность и показатели качества яровой пшеницы по вариантам опыта</w:t>
      </w:r>
    </w:p>
    <w:tbl>
      <w:tblPr>
        <w:tblStyle w:val="a3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2126"/>
        <w:gridCol w:w="992"/>
        <w:gridCol w:w="709"/>
        <w:gridCol w:w="625"/>
        <w:gridCol w:w="934"/>
        <w:gridCol w:w="808"/>
        <w:gridCol w:w="751"/>
        <w:gridCol w:w="851"/>
        <w:gridCol w:w="992"/>
      </w:tblGrid>
      <w:tr w:rsidR="00171D2C" w:rsidRPr="004315A8" w:rsidTr="00C230C7">
        <w:tc>
          <w:tcPr>
            <w:tcW w:w="426" w:type="dxa"/>
            <w:vMerge w:val="restart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26" w:type="dxa"/>
            <w:vMerge w:val="restart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Варианты</w:t>
            </w:r>
          </w:p>
        </w:tc>
        <w:tc>
          <w:tcPr>
            <w:tcW w:w="992" w:type="dxa"/>
            <w:vMerge w:val="restart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Урожайность</w:t>
            </w:r>
            <w:r w:rsidR="00177C08" w:rsidRPr="004315A8">
              <w:rPr>
                <w:rFonts w:ascii="Times New Roman" w:hAnsi="Times New Roman" w:cs="Times New Roman"/>
                <w:sz w:val="24"/>
                <w:szCs w:val="24"/>
              </w:rPr>
              <w:t>, ц/га</w:t>
            </w:r>
          </w:p>
        </w:tc>
        <w:tc>
          <w:tcPr>
            <w:tcW w:w="1334" w:type="dxa"/>
            <w:gridSpan w:val="2"/>
            <w:vMerge w:val="restart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Прибавка</w:t>
            </w:r>
          </w:p>
        </w:tc>
        <w:tc>
          <w:tcPr>
            <w:tcW w:w="934" w:type="dxa"/>
            <w:vMerge w:val="restart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 xml:space="preserve">Масса 1000 семян, </w:t>
            </w:r>
            <w:proofErr w:type="gramStart"/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</w:p>
        </w:tc>
        <w:tc>
          <w:tcPr>
            <w:tcW w:w="2410" w:type="dxa"/>
            <w:gridSpan w:val="3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</w:tc>
        <w:tc>
          <w:tcPr>
            <w:tcW w:w="992" w:type="dxa"/>
            <w:vMerge w:val="restart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  <w:p w:rsidR="00171D2C" w:rsidRPr="004315A8" w:rsidRDefault="00C230C7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171D2C" w:rsidRPr="004315A8">
              <w:rPr>
                <w:rFonts w:ascii="Times New Roman" w:hAnsi="Times New Roman" w:cs="Times New Roman"/>
                <w:sz w:val="24"/>
                <w:szCs w:val="24"/>
              </w:rPr>
              <w:t>ерна</w:t>
            </w:r>
          </w:p>
        </w:tc>
      </w:tr>
      <w:tr w:rsidR="00171D2C" w:rsidRPr="004315A8" w:rsidTr="00C230C7">
        <w:tc>
          <w:tcPr>
            <w:tcW w:w="426" w:type="dxa"/>
            <w:vMerge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gridSpan w:val="2"/>
            <w:vMerge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vMerge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  <w:vMerge w:val="restart"/>
          </w:tcPr>
          <w:p w:rsidR="00171D2C" w:rsidRPr="004315A8" w:rsidRDefault="00C230C7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171D2C" w:rsidRPr="004315A8">
              <w:rPr>
                <w:rFonts w:ascii="Times New Roman" w:hAnsi="Times New Roman" w:cs="Times New Roman"/>
                <w:sz w:val="24"/>
                <w:szCs w:val="24"/>
              </w:rPr>
              <w:t>елок</w:t>
            </w:r>
          </w:p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602" w:type="dxa"/>
            <w:gridSpan w:val="2"/>
          </w:tcPr>
          <w:p w:rsidR="00171D2C" w:rsidRPr="004315A8" w:rsidRDefault="00C230C7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171D2C" w:rsidRPr="004315A8">
              <w:rPr>
                <w:rFonts w:ascii="Times New Roman" w:hAnsi="Times New Roman" w:cs="Times New Roman"/>
                <w:sz w:val="24"/>
                <w:szCs w:val="24"/>
              </w:rPr>
              <w:t>лейковина</w:t>
            </w:r>
          </w:p>
        </w:tc>
        <w:tc>
          <w:tcPr>
            <w:tcW w:w="992" w:type="dxa"/>
            <w:vMerge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0C7" w:rsidRPr="004315A8" w:rsidTr="00C230C7">
        <w:tc>
          <w:tcPr>
            <w:tcW w:w="426" w:type="dxa"/>
            <w:vMerge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71D2C" w:rsidRPr="004315A8" w:rsidRDefault="00171D2C" w:rsidP="00C230C7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ц/га</w:t>
            </w:r>
          </w:p>
        </w:tc>
        <w:tc>
          <w:tcPr>
            <w:tcW w:w="625" w:type="dxa"/>
          </w:tcPr>
          <w:p w:rsidR="00171D2C" w:rsidRPr="004315A8" w:rsidRDefault="00171D2C" w:rsidP="00C230C7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vMerge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  <w:vMerge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ИДК</w:t>
            </w:r>
          </w:p>
        </w:tc>
        <w:tc>
          <w:tcPr>
            <w:tcW w:w="992" w:type="dxa"/>
            <w:vMerge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0C7" w:rsidRPr="004315A8" w:rsidTr="00C230C7">
        <w:tc>
          <w:tcPr>
            <w:tcW w:w="426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</w:p>
        </w:tc>
        <w:tc>
          <w:tcPr>
            <w:tcW w:w="992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709" w:type="dxa"/>
          </w:tcPr>
          <w:p w:rsidR="00171D2C" w:rsidRPr="004315A8" w:rsidRDefault="00171D2C" w:rsidP="00C230C7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5" w:type="dxa"/>
          </w:tcPr>
          <w:p w:rsidR="00171D2C" w:rsidRPr="004315A8" w:rsidRDefault="00171D2C" w:rsidP="00C230C7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4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28,72</w:t>
            </w:r>
          </w:p>
        </w:tc>
        <w:tc>
          <w:tcPr>
            <w:tcW w:w="808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751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34,7</w:t>
            </w:r>
          </w:p>
        </w:tc>
        <w:tc>
          <w:tcPr>
            <w:tcW w:w="851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992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C230C7" w:rsidRPr="004315A8" w:rsidTr="00C230C7">
        <w:tc>
          <w:tcPr>
            <w:tcW w:w="426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C230C7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Диаммофоска</w:t>
            </w:r>
            <w:proofErr w:type="spellEnd"/>
            <w:r w:rsidRPr="004315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1 ц/га</w:t>
            </w:r>
          </w:p>
        </w:tc>
        <w:tc>
          <w:tcPr>
            <w:tcW w:w="992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  <w:tc>
          <w:tcPr>
            <w:tcW w:w="709" w:type="dxa"/>
          </w:tcPr>
          <w:p w:rsidR="00171D2C" w:rsidRPr="004315A8" w:rsidRDefault="00171D2C" w:rsidP="00C230C7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625" w:type="dxa"/>
          </w:tcPr>
          <w:p w:rsidR="00171D2C" w:rsidRPr="004315A8" w:rsidRDefault="00171D2C" w:rsidP="00C230C7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21,4</w:t>
            </w:r>
          </w:p>
        </w:tc>
        <w:tc>
          <w:tcPr>
            <w:tcW w:w="934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29,32</w:t>
            </w:r>
          </w:p>
        </w:tc>
        <w:tc>
          <w:tcPr>
            <w:tcW w:w="808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751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35,2</w:t>
            </w:r>
          </w:p>
        </w:tc>
        <w:tc>
          <w:tcPr>
            <w:tcW w:w="851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992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C230C7" w:rsidRPr="004315A8" w:rsidTr="00C230C7">
        <w:tc>
          <w:tcPr>
            <w:tcW w:w="426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C230C7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Диаммофоска</w:t>
            </w:r>
            <w:proofErr w:type="spellEnd"/>
            <w:r w:rsidRPr="004315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0,5 ц/га</w:t>
            </w:r>
          </w:p>
        </w:tc>
        <w:tc>
          <w:tcPr>
            <w:tcW w:w="992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13,2</w:t>
            </w:r>
          </w:p>
        </w:tc>
        <w:tc>
          <w:tcPr>
            <w:tcW w:w="709" w:type="dxa"/>
          </w:tcPr>
          <w:p w:rsidR="00171D2C" w:rsidRPr="004315A8" w:rsidRDefault="00171D2C" w:rsidP="00C230C7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625" w:type="dxa"/>
          </w:tcPr>
          <w:p w:rsidR="00171D2C" w:rsidRPr="004315A8" w:rsidRDefault="00171D2C" w:rsidP="00C230C7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934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29,38</w:t>
            </w:r>
          </w:p>
        </w:tc>
        <w:tc>
          <w:tcPr>
            <w:tcW w:w="808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</w:tc>
        <w:tc>
          <w:tcPr>
            <w:tcW w:w="751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34,8</w:t>
            </w:r>
          </w:p>
        </w:tc>
        <w:tc>
          <w:tcPr>
            <w:tcW w:w="851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105</w:t>
            </w:r>
          </w:p>
        </w:tc>
        <w:tc>
          <w:tcPr>
            <w:tcW w:w="992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C230C7" w:rsidRPr="004315A8" w:rsidTr="00C230C7">
        <w:tc>
          <w:tcPr>
            <w:tcW w:w="426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Аммофос 0,5 ц/га</w:t>
            </w:r>
          </w:p>
        </w:tc>
        <w:tc>
          <w:tcPr>
            <w:tcW w:w="992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14,8</w:t>
            </w:r>
          </w:p>
        </w:tc>
        <w:tc>
          <w:tcPr>
            <w:tcW w:w="709" w:type="dxa"/>
          </w:tcPr>
          <w:p w:rsidR="00171D2C" w:rsidRPr="004315A8" w:rsidRDefault="00171D2C" w:rsidP="00C230C7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625" w:type="dxa"/>
          </w:tcPr>
          <w:p w:rsidR="00171D2C" w:rsidRPr="004315A8" w:rsidRDefault="00171D2C" w:rsidP="00C230C7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22,3</w:t>
            </w:r>
          </w:p>
        </w:tc>
        <w:tc>
          <w:tcPr>
            <w:tcW w:w="934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29,66</w:t>
            </w:r>
          </w:p>
        </w:tc>
        <w:tc>
          <w:tcPr>
            <w:tcW w:w="808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751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33,3</w:t>
            </w:r>
          </w:p>
        </w:tc>
        <w:tc>
          <w:tcPr>
            <w:tcW w:w="851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992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C230C7" w:rsidRPr="004315A8" w:rsidTr="00C230C7">
        <w:tc>
          <w:tcPr>
            <w:tcW w:w="426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(NH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</w:t>
            </w: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</w:t>
            </w:r>
          </w:p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3  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0,5 </w:t>
            </w: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992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</w:p>
        </w:tc>
        <w:tc>
          <w:tcPr>
            <w:tcW w:w="709" w:type="dxa"/>
          </w:tcPr>
          <w:p w:rsidR="00171D2C" w:rsidRPr="004315A8" w:rsidRDefault="00171D2C" w:rsidP="00C230C7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625" w:type="dxa"/>
          </w:tcPr>
          <w:p w:rsidR="00171D2C" w:rsidRPr="004315A8" w:rsidRDefault="00171D2C" w:rsidP="00C230C7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  <w:tc>
          <w:tcPr>
            <w:tcW w:w="934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31,06</w:t>
            </w:r>
          </w:p>
        </w:tc>
        <w:tc>
          <w:tcPr>
            <w:tcW w:w="808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14,2</w:t>
            </w:r>
          </w:p>
        </w:tc>
        <w:tc>
          <w:tcPr>
            <w:tcW w:w="751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39,4</w:t>
            </w:r>
          </w:p>
        </w:tc>
        <w:tc>
          <w:tcPr>
            <w:tcW w:w="851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992" w:type="dxa"/>
          </w:tcPr>
          <w:p w:rsidR="00171D2C" w:rsidRPr="004315A8" w:rsidRDefault="00171D2C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</w:tbl>
    <w:p w:rsidR="00D45DFF" w:rsidRPr="004315A8" w:rsidRDefault="00D45DFF" w:rsidP="00177C0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71D2C" w:rsidRDefault="00171D2C" w:rsidP="00177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Исходя из данных таблицы</w:t>
      </w:r>
      <w:r w:rsidR="004315A8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, можно выделить</w:t>
      </w:r>
      <w:r w:rsidR="004315A8">
        <w:rPr>
          <w:rFonts w:ascii="Times New Roman" w:hAnsi="Times New Roman" w:cs="Times New Roman"/>
          <w:sz w:val="24"/>
          <w:szCs w:val="24"/>
        </w:rPr>
        <w:t>, что</w:t>
      </w:r>
      <w:r>
        <w:rPr>
          <w:rFonts w:ascii="Times New Roman" w:hAnsi="Times New Roman" w:cs="Times New Roman"/>
          <w:sz w:val="24"/>
          <w:szCs w:val="24"/>
        </w:rPr>
        <w:t xml:space="preserve"> наибол</w:t>
      </w:r>
      <w:r w:rsidR="004315A8">
        <w:rPr>
          <w:rFonts w:ascii="Times New Roman" w:hAnsi="Times New Roman" w:cs="Times New Roman"/>
          <w:sz w:val="24"/>
          <w:szCs w:val="24"/>
        </w:rPr>
        <w:t>ьшая урожайность отмечена на вариантах: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диаммофоска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ц/га (прибавка составила 2,6 ц/га или 21,4%) и аммофос 0,5 ц/га (прибавка составила 2,7 ц/га или 22,3%).</w:t>
      </w:r>
    </w:p>
    <w:p w:rsidR="00171D2C" w:rsidRDefault="00171D2C" w:rsidP="00177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всем вариантам, включая контроль, класс зерна по клейковине и белку отвечает 3-ему</w:t>
      </w:r>
      <w:r w:rsidR="00B0616E">
        <w:rPr>
          <w:rFonts w:ascii="Times New Roman" w:hAnsi="Times New Roman" w:cs="Times New Roman"/>
          <w:sz w:val="24"/>
          <w:szCs w:val="24"/>
        </w:rPr>
        <w:t xml:space="preserve">, самые высокие прибавки по клейковине отмечаются </w:t>
      </w:r>
      <w:r w:rsidR="004315A8">
        <w:rPr>
          <w:rFonts w:ascii="Times New Roman" w:hAnsi="Times New Roman" w:cs="Times New Roman"/>
          <w:sz w:val="24"/>
          <w:szCs w:val="24"/>
        </w:rPr>
        <w:t xml:space="preserve">на варианте, где применяли </w:t>
      </w:r>
      <w:r w:rsidR="00B0616E">
        <w:rPr>
          <w:rFonts w:ascii="Times New Roman" w:hAnsi="Times New Roman" w:cs="Times New Roman"/>
          <w:sz w:val="24"/>
          <w:szCs w:val="24"/>
        </w:rPr>
        <w:t>смес</w:t>
      </w:r>
      <w:r w:rsidR="004315A8">
        <w:rPr>
          <w:rFonts w:ascii="Times New Roman" w:hAnsi="Times New Roman" w:cs="Times New Roman"/>
          <w:sz w:val="24"/>
          <w:szCs w:val="24"/>
        </w:rPr>
        <w:t>ь</w:t>
      </w:r>
      <w:r w:rsidR="00B0616E">
        <w:rPr>
          <w:rFonts w:ascii="Times New Roman" w:hAnsi="Times New Roman" w:cs="Times New Roman"/>
          <w:sz w:val="24"/>
          <w:szCs w:val="24"/>
        </w:rPr>
        <w:t xml:space="preserve"> сульфат аммония 1 ц/га с аммиа</w:t>
      </w:r>
      <w:r w:rsidR="004315A8">
        <w:rPr>
          <w:rFonts w:ascii="Times New Roman" w:hAnsi="Times New Roman" w:cs="Times New Roman"/>
          <w:sz w:val="24"/>
          <w:szCs w:val="24"/>
        </w:rPr>
        <w:t xml:space="preserve">чной селитрой 0,5 ц/га (39,4%). Наибольшее содержание белка и клейковины отмечалось на варианте </w:t>
      </w:r>
      <w:proofErr w:type="spellStart"/>
      <w:r w:rsidR="00C230C7">
        <w:rPr>
          <w:rFonts w:ascii="Times New Roman" w:hAnsi="Times New Roman" w:cs="Times New Roman"/>
          <w:sz w:val="24"/>
          <w:szCs w:val="24"/>
        </w:rPr>
        <w:t>д</w:t>
      </w:r>
      <w:r w:rsidR="00B0616E">
        <w:rPr>
          <w:rFonts w:ascii="Times New Roman" w:hAnsi="Times New Roman" w:cs="Times New Roman"/>
          <w:sz w:val="24"/>
          <w:szCs w:val="24"/>
        </w:rPr>
        <w:t>иаммофоска</w:t>
      </w:r>
      <w:proofErr w:type="spellEnd"/>
      <w:r w:rsidR="00B0616E">
        <w:rPr>
          <w:rFonts w:ascii="Times New Roman" w:hAnsi="Times New Roman" w:cs="Times New Roman"/>
          <w:sz w:val="24"/>
          <w:szCs w:val="24"/>
        </w:rPr>
        <w:t xml:space="preserve"> 1 ц/га </w:t>
      </w:r>
      <w:r w:rsidR="004315A8">
        <w:rPr>
          <w:rFonts w:ascii="Times New Roman" w:hAnsi="Times New Roman" w:cs="Times New Roman"/>
          <w:sz w:val="24"/>
          <w:szCs w:val="24"/>
        </w:rPr>
        <w:t xml:space="preserve">(35,2% и 15,0 % соответственно). На варианте </w:t>
      </w:r>
      <w:r w:rsidR="00B0616E">
        <w:rPr>
          <w:rFonts w:ascii="Times New Roman" w:hAnsi="Times New Roman" w:cs="Times New Roman"/>
          <w:sz w:val="24"/>
          <w:szCs w:val="24"/>
        </w:rPr>
        <w:t xml:space="preserve">аммофос 0,5 ц/га </w:t>
      </w:r>
      <w:r w:rsidR="004315A8">
        <w:rPr>
          <w:rFonts w:ascii="Times New Roman" w:hAnsi="Times New Roman" w:cs="Times New Roman"/>
          <w:sz w:val="24"/>
          <w:szCs w:val="24"/>
        </w:rPr>
        <w:t xml:space="preserve">содержание </w:t>
      </w:r>
      <w:r w:rsidR="00B0616E">
        <w:rPr>
          <w:rFonts w:ascii="Times New Roman" w:hAnsi="Times New Roman" w:cs="Times New Roman"/>
          <w:sz w:val="24"/>
          <w:szCs w:val="24"/>
        </w:rPr>
        <w:t>белк</w:t>
      </w:r>
      <w:r w:rsidR="004315A8">
        <w:rPr>
          <w:rFonts w:ascii="Times New Roman" w:hAnsi="Times New Roman" w:cs="Times New Roman"/>
          <w:sz w:val="24"/>
          <w:szCs w:val="24"/>
        </w:rPr>
        <w:t>а</w:t>
      </w:r>
      <w:r w:rsidR="00B0616E">
        <w:rPr>
          <w:rFonts w:ascii="Times New Roman" w:hAnsi="Times New Roman" w:cs="Times New Roman"/>
          <w:sz w:val="24"/>
          <w:szCs w:val="24"/>
        </w:rPr>
        <w:t xml:space="preserve"> </w:t>
      </w:r>
      <w:r w:rsidR="004315A8">
        <w:rPr>
          <w:rFonts w:ascii="Times New Roman" w:hAnsi="Times New Roman" w:cs="Times New Roman"/>
          <w:sz w:val="24"/>
          <w:szCs w:val="24"/>
        </w:rPr>
        <w:t>относительно</w:t>
      </w:r>
      <w:r w:rsidR="00B0616E">
        <w:rPr>
          <w:rFonts w:ascii="Times New Roman" w:hAnsi="Times New Roman" w:cs="Times New Roman"/>
          <w:sz w:val="24"/>
          <w:szCs w:val="24"/>
        </w:rPr>
        <w:t xml:space="preserve"> контроля вы</w:t>
      </w:r>
      <w:r w:rsidR="004315A8">
        <w:rPr>
          <w:rFonts w:ascii="Times New Roman" w:hAnsi="Times New Roman" w:cs="Times New Roman"/>
          <w:sz w:val="24"/>
          <w:szCs w:val="24"/>
        </w:rPr>
        <w:t xml:space="preserve">ше на 2% и составляло </w:t>
      </w:r>
      <w:r w:rsidR="00B0616E">
        <w:rPr>
          <w:rFonts w:ascii="Times New Roman" w:hAnsi="Times New Roman" w:cs="Times New Roman"/>
          <w:sz w:val="24"/>
          <w:szCs w:val="24"/>
        </w:rPr>
        <w:t xml:space="preserve">15,0%, но клейковина ниже </w:t>
      </w:r>
      <w:r w:rsidR="004315A8">
        <w:rPr>
          <w:rFonts w:ascii="Times New Roman" w:hAnsi="Times New Roman" w:cs="Times New Roman"/>
          <w:sz w:val="24"/>
          <w:szCs w:val="24"/>
        </w:rPr>
        <w:t xml:space="preserve">на 1,4% и составила </w:t>
      </w:r>
      <w:r w:rsidR="00B0616E">
        <w:rPr>
          <w:rFonts w:ascii="Times New Roman" w:hAnsi="Times New Roman" w:cs="Times New Roman"/>
          <w:sz w:val="24"/>
          <w:szCs w:val="24"/>
        </w:rPr>
        <w:t>33,3%.</w:t>
      </w:r>
    </w:p>
    <w:p w:rsidR="00B0616E" w:rsidRDefault="00177C08" w:rsidP="00177C0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2 – </w:t>
      </w:r>
      <w:r w:rsidR="003B2DE0">
        <w:rPr>
          <w:rFonts w:ascii="Times New Roman" w:hAnsi="Times New Roman" w:cs="Times New Roman"/>
          <w:sz w:val="24"/>
          <w:szCs w:val="24"/>
        </w:rPr>
        <w:t>Агрономическая и экономическая о</w:t>
      </w:r>
      <w:r w:rsidR="00B0616E">
        <w:rPr>
          <w:rFonts w:ascii="Times New Roman" w:hAnsi="Times New Roman" w:cs="Times New Roman"/>
          <w:sz w:val="24"/>
          <w:szCs w:val="24"/>
        </w:rPr>
        <w:t>купаемость удобрений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745"/>
        <w:gridCol w:w="1560"/>
        <w:gridCol w:w="1561"/>
        <w:gridCol w:w="1494"/>
        <w:gridCol w:w="1499"/>
      </w:tblGrid>
      <w:tr w:rsidR="003B2DE0" w:rsidTr="003B2DE0">
        <w:trPr>
          <w:trHeight w:val="413"/>
        </w:trPr>
        <w:tc>
          <w:tcPr>
            <w:tcW w:w="486" w:type="dxa"/>
            <w:vMerge w:val="restart"/>
          </w:tcPr>
          <w:p w:rsidR="003B2DE0" w:rsidRPr="004315A8" w:rsidRDefault="004315A8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45" w:type="dxa"/>
            <w:vMerge w:val="restart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Удобрение и доза внесения</w:t>
            </w:r>
          </w:p>
        </w:tc>
        <w:tc>
          <w:tcPr>
            <w:tcW w:w="3121" w:type="dxa"/>
            <w:gridSpan w:val="2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Действующее вещество</w:t>
            </w:r>
          </w:p>
        </w:tc>
        <w:tc>
          <w:tcPr>
            <w:tcW w:w="2993" w:type="dxa"/>
            <w:gridSpan w:val="2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Окупаемость</w:t>
            </w:r>
          </w:p>
        </w:tc>
      </w:tr>
      <w:tr w:rsidR="003B2DE0" w:rsidTr="00276D91">
        <w:trPr>
          <w:trHeight w:val="257"/>
        </w:trPr>
        <w:tc>
          <w:tcPr>
            <w:tcW w:w="486" w:type="dxa"/>
            <w:vMerge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5" w:type="dxa"/>
            <w:vMerge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61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 xml:space="preserve"> кг</w:t>
            </w:r>
          </w:p>
        </w:tc>
        <w:tc>
          <w:tcPr>
            <w:tcW w:w="1494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 xml:space="preserve"> кг</w:t>
            </w:r>
          </w:p>
        </w:tc>
        <w:tc>
          <w:tcPr>
            <w:tcW w:w="1499" w:type="dxa"/>
          </w:tcPr>
          <w:p w:rsidR="003B2DE0" w:rsidRPr="004315A8" w:rsidRDefault="003B2DE0" w:rsidP="00C2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30C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4315A8" w:rsidRPr="004315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gramStart"/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proofErr w:type="gramEnd"/>
          </w:p>
        </w:tc>
      </w:tr>
      <w:tr w:rsidR="003B2DE0" w:rsidTr="003B2DE0">
        <w:tc>
          <w:tcPr>
            <w:tcW w:w="486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5" w:type="dxa"/>
          </w:tcPr>
          <w:p w:rsidR="003B2DE0" w:rsidRPr="004315A8" w:rsidRDefault="003B2DE0" w:rsidP="00C230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Диаммофоска</w:t>
            </w:r>
            <w:proofErr w:type="spellEnd"/>
            <w:r w:rsidRPr="004315A8">
              <w:rPr>
                <w:rFonts w:ascii="Times New Roman" w:hAnsi="Times New Roman" w:cs="Times New Roman"/>
                <w:sz w:val="24"/>
                <w:szCs w:val="24"/>
              </w:rPr>
              <w:t xml:space="preserve"> 1 ц/га</w:t>
            </w:r>
          </w:p>
        </w:tc>
        <w:tc>
          <w:tcPr>
            <w:tcW w:w="1560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561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494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4,19</w:t>
            </w:r>
          </w:p>
        </w:tc>
        <w:tc>
          <w:tcPr>
            <w:tcW w:w="1499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620</w:t>
            </w:r>
          </w:p>
        </w:tc>
      </w:tr>
      <w:tr w:rsidR="003B2DE0" w:rsidTr="003B2DE0">
        <w:tc>
          <w:tcPr>
            <w:tcW w:w="486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5" w:type="dxa"/>
          </w:tcPr>
          <w:p w:rsidR="003B2DE0" w:rsidRPr="004315A8" w:rsidRDefault="003B2DE0" w:rsidP="00C230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Диаммофоска</w:t>
            </w:r>
            <w:proofErr w:type="spellEnd"/>
            <w:r w:rsidRPr="004315A8">
              <w:rPr>
                <w:rFonts w:ascii="Times New Roman" w:hAnsi="Times New Roman" w:cs="Times New Roman"/>
                <w:sz w:val="24"/>
                <w:szCs w:val="24"/>
              </w:rPr>
              <w:t xml:space="preserve"> 0,5 ц/га</w:t>
            </w:r>
          </w:p>
        </w:tc>
        <w:tc>
          <w:tcPr>
            <w:tcW w:w="1560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561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494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3,55</w:t>
            </w:r>
          </w:p>
        </w:tc>
        <w:tc>
          <w:tcPr>
            <w:tcW w:w="1499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3B2DE0" w:rsidTr="003B2DE0">
        <w:tc>
          <w:tcPr>
            <w:tcW w:w="486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45" w:type="dxa"/>
          </w:tcPr>
          <w:p w:rsidR="003B2DE0" w:rsidRPr="004315A8" w:rsidRDefault="003B2DE0" w:rsidP="00C230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Аммофос 0,5 ц/га</w:t>
            </w:r>
          </w:p>
        </w:tc>
        <w:tc>
          <w:tcPr>
            <w:tcW w:w="1560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561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94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8,44</w:t>
            </w:r>
          </w:p>
        </w:tc>
        <w:tc>
          <w:tcPr>
            <w:tcW w:w="1499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1940</w:t>
            </w:r>
          </w:p>
        </w:tc>
      </w:tr>
      <w:tr w:rsidR="003B2DE0" w:rsidRPr="003B2DE0" w:rsidTr="003B2DE0">
        <w:tc>
          <w:tcPr>
            <w:tcW w:w="486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45" w:type="dxa"/>
          </w:tcPr>
          <w:p w:rsidR="003B2DE0" w:rsidRPr="004315A8" w:rsidRDefault="003B2DE0" w:rsidP="00177C08">
            <w:pPr>
              <w:tabs>
                <w:tab w:val="left" w:pos="75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 xml:space="preserve"> 1ц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</w:t>
            </w:r>
          </w:p>
          <w:p w:rsidR="003B2DE0" w:rsidRPr="004315A8" w:rsidRDefault="003B2DE0" w:rsidP="00C230C7">
            <w:pPr>
              <w:tabs>
                <w:tab w:val="left" w:pos="75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NH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3  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0,5 </w:t>
            </w: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431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560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(21)+(34:6)</w:t>
            </w:r>
          </w:p>
        </w:tc>
        <w:tc>
          <w:tcPr>
            <w:tcW w:w="1561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494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3,41</w:t>
            </w:r>
          </w:p>
        </w:tc>
        <w:tc>
          <w:tcPr>
            <w:tcW w:w="1499" w:type="dxa"/>
          </w:tcPr>
          <w:p w:rsidR="003B2DE0" w:rsidRPr="004315A8" w:rsidRDefault="003B2DE0" w:rsidP="0017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5A8">
              <w:rPr>
                <w:rFonts w:ascii="Times New Roman" w:hAnsi="Times New Roman" w:cs="Times New Roman"/>
                <w:sz w:val="24"/>
                <w:szCs w:val="24"/>
              </w:rPr>
              <w:t>-450</w:t>
            </w:r>
          </w:p>
        </w:tc>
      </w:tr>
    </w:tbl>
    <w:p w:rsidR="003B2DE0" w:rsidRDefault="003B2DE0" w:rsidP="00177C0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3B2DE0" w:rsidRPr="003B2DE0" w:rsidRDefault="003B2DE0" w:rsidP="00177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данным таблицы 2 видно, что наиболее окупаемым как </w:t>
      </w:r>
      <w:r w:rsidR="00276D91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агрономической, так и </w:t>
      </w:r>
      <w:r w:rsidR="00C230C7"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 xml:space="preserve">экономической эффективности является </w:t>
      </w:r>
      <w:r w:rsidR="00C230C7">
        <w:rPr>
          <w:rFonts w:ascii="Times New Roman" w:hAnsi="Times New Roman" w:cs="Times New Roman"/>
          <w:sz w:val="24"/>
          <w:szCs w:val="24"/>
        </w:rPr>
        <w:t>вариант аммофос в дозе 0,5 ц/га. Агрономическая эффективность</w:t>
      </w:r>
      <w:r>
        <w:rPr>
          <w:rFonts w:ascii="Times New Roman" w:hAnsi="Times New Roman" w:cs="Times New Roman"/>
          <w:sz w:val="24"/>
          <w:szCs w:val="24"/>
        </w:rPr>
        <w:t xml:space="preserve"> составила 8,44 кг/кг </w:t>
      </w:r>
      <w:r w:rsidR="00C230C7">
        <w:rPr>
          <w:rFonts w:ascii="Times New Roman" w:hAnsi="Times New Roman" w:cs="Times New Roman"/>
          <w:sz w:val="24"/>
          <w:szCs w:val="24"/>
        </w:rPr>
        <w:t>д. в-</w:t>
      </w:r>
      <w:proofErr w:type="spellStart"/>
      <w:r w:rsidR="00C230C7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="00C230C7">
        <w:rPr>
          <w:rFonts w:ascii="Times New Roman" w:hAnsi="Times New Roman" w:cs="Times New Roman"/>
          <w:sz w:val="24"/>
          <w:szCs w:val="24"/>
        </w:rPr>
        <w:t>, а экономическая –</w:t>
      </w:r>
      <w:r>
        <w:rPr>
          <w:rFonts w:ascii="Times New Roman" w:hAnsi="Times New Roman" w:cs="Times New Roman"/>
          <w:sz w:val="24"/>
          <w:szCs w:val="24"/>
        </w:rPr>
        <w:t xml:space="preserve"> 1940 р</w:t>
      </w:r>
      <w:r w:rsidR="00C230C7">
        <w:rPr>
          <w:rFonts w:ascii="Times New Roman" w:hAnsi="Times New Roman" w:cs="Times New Roman"/>
          <w:sz w:val="24"/>
          <w:szCs w:val="24"/>
        </w:rPr>
        <w:t>уб.</w:t>
      </w:r>
      <w:r>
        <w:rPr>
          <w:rFonts w:ascii="Times New Roman" w:hAnsi="Times New Roman" w:cs="Times New Roman"/>
          <w:sz w:val="24"/>
          <w:szCs w:val="24"/>
        </w:rPr>
        <w:t>/га соответственно</w:t>
      </w:r>
      <w:r w:rsidR="00C230C7">
        <w:rPr>
          <w:rFonts w:ascii="Times New Roman" w:hAnsi="Times New Roman" w:cs="Times New Roman"/>
          <w:sz w:val="24"/>
          <w:szCs w:val="24"/>
        </w:rPr>
        <w:t>. Самым не эффективным оказался вариант с внесением</w:t>
      </w:r>
      <w:r>
        <w:rPr>
          <w:rFonts w:ascii="Times New Roman" w:hAnsi="Times New Roman" w:cs="Times New Roman"/>
          <w:sz w:val="24"/>
          <w:szCs w:val="24"/>
        </w:rPr>
        <w:t xml:space="preserve"> смес</w:t>
      </w:r>
      <w:r w:rsidR="00C230C7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сульфат</w:t>
      </w:r>
      <w:r w:rsidR="00C230C7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аммония в дозе 1 ц/га с амм</w:t>
      </w:r>
      <w:r w:rsidR="00C230C7">
        <w:rPr>
          <w:rFonts w:ascii="Times New Roman" w:hAnsi="Times New Roman" w:cs="Times New Roman"/>
          <w:sz w:val="24"/>
          <w:szCs w:val="24"/>
        </w:rPr>
        <w:t>иачной селитрой в дозе 0,5 ц/га. Агрономическая эффективность составила</w:t>
      </w:r>
      <w:r>
        <w:rPr>
          <w:rFonts w:ascii="Times New Roman" w:hAnsi="Times New Roman" w:cs="Times New Roman"/>
          <w:sz w:val="24"/>
          <w:szCs w:val="24"/>
        </w:rPr>
        <w:t xml:space="preserve"> 3,41 кг/кг </w:t>
      </w:r>
      <w:r w:rsidR="00C230C7">
        <w:rPr>
          <w:rFonts w:ascii="Times New Roman" w:hAnsi="Times New Roman" w:cs="Times New Roman"/>
          <w:sz w:val="24"/>
          <w:szCs w:val="24"/>
        </w:rPr>
        <w:t>д в-</w:t>
      </w:r>
      <w:proofErr w:type="spellStart"/>
      <w:r w:rsidR="00C230C7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="00C230C7">
        <w:rPr>
          <w:rFonts w:ascii="Times New Roman" w:hAnsi="Times New Roman" w:cs="Times New Roman"/>
          <w:sz w:val="24"/>
          <w:szCs w:val="24"/>
        </w:rPr>
        <w:t>, а окупаемость вносимых удобрений ушла в минус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0616E" w:rsidRPr="003B2DE0" w:rsidRDefault="00B0616E" w:rsidP="00B0616E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0616E" w:rsidRPr="003B2DE0" w:rsidRDefault="00B0616E" w:rsidP="00B0616E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sectPr w:rsidR="00B0616E" w:rsidRPr="003B2DE0" w:rsidSect="00177C08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324"/>
    <w:rsid w:val="00171D2C"/>
    <w:rsid w:val="00177C08"/>
    <w:rsid w:val="00276D91"/>
    <w:rsid w:val="003B2DE0"/>
    <w:rsid w:val="004315A8"/>
    <w:rsid w:val="006068F9"/>
    <w:rsid w:val="006F2709"/>
    <w:rsid w:val="00886324"/>
    <w:rsid w:val="009D26E5"/>
    <w:rsid w:val="00AA2B11"/>
    <w:rsid w:val="00B0616E"/>
    <w:rsid w:val="00C230C7"/>
    <w:rsid w:val="00D45DFF"/>
    <w:rsid w:val="00D9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1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3B2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9614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1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3B2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961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.mail.ru/compose?To=kaznacheev.gleb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Kazna</dc:creator>
  <cp:keywords/>
  <dc:description/>
  <cp:lastModifiedBy>ks-com</cp:lastModifiedBy>
  <cp:revision>4</cp:revision>
  <dcterms:created xsi:type="dcterms:W3CDTF">2021-03-16T15:20:00Z</dcterms:created>
  <dcterms:modified xsi:type="dcterms:W3CDTF">2021-03-16T17:42:00Z</dcterms:modified>
</cp:coreProperties>
</file>