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A7D" w:rsidRPr="00A82A7D" w:rsidRDefault="00A82A7D" w:rsidP="00A82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A7D">
        <w:rPr>
          <w:rFonts w:ascii="Times New Roman" w:hAnsi="Times New Roman" w:cs="Times New Roman"/>
          <w:b/>
          <w:sz w:val="24"/>
          <w:szCs w:val="24"/>
        </w:rPr>
        <w:t>ДИАГНОСТИКА И ЛЕЧЕНИЕ СУБКЛИНИЧЕСКОГО МАСТИТА КОРОВ В ООО «ТЯГУНСКОМ»</w:t>
      </w:r>
    </w:p>
    <w:p w:rsidR="00A82A7D" w:rsidRDefault="00A82A7D" w:rsidP="00A82A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82A7D">
        <w:rPr>
          <w:rFonts w:ascii="Times New Roman" w:hAnsi="Times New Roman" w:cs="Times New Roman"/>
          <w:b/>
          <w:i/>
          <w:sz w:val="24"/>
          <w:szCs w:val="24"/>
        </w:rPr>
        <w:t>Кароннова Виктория Владимировна</w:t>
      </w:r>
    </w:p>
    <w:p w:rsidR="00A82A7D" w:rsidRDefault="00A82A7D" w:rsidP="00A82A7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A82A7D" w:rsidRPr="00F817A1" w:rsidRDefault="00A82A7D" w:rsidP="00A82A7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82A7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817A1">
        <w:rPr>
          <w:rFonts w:ascii="Times New Roman" w:hAnsi="Times New Roman" w:cs="Times New Roman"/>
          <w:i/>
          <w:sz w:val="24"/>
          <w:szCs w:val="24"/>
        </w:rPr>
        <w:t>Алтайский Государственный Аграрный Университет, факультет ветеринарной медицины, Барнаул, Россия</w:t>
      </w:r>
    </w:p>
    <w:p w:rsidR="00A82A7D" w:rsidRPr="00A64A50" w:rsidRDefault="00A64A50" w:rsidP="00A64A50">
      <w:pPr>
        <w:tabs>
          <w:tab w:val="center" w:pos="4592"/>
          <w:tab w:val="left" w:pos="726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4A50">
        <w:rPr>
          <w:rFonts w:ascii="Times New Roman" w:hAnsi="Times New Roman" w:cs="Times New Roman"/>
          <w:color w:val="000000"/>
          <w:sz w:val="24"/>
          <w:szCs w:val="24"/>
        </w:rPr>
        <w:t>E–</w:t>
      </w:r>
      <w:proofErr w:type="spellStart"/>
      <w:r w:rsidRPr="00A64A50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A64A50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spellStart"/>
      <w:r w:rsidRPr="00A64A50">
        <w:rPr>
          <w:rFonts w:ascii="Times New Roman" w:hAnsi="Times New Roman" w:cs="Times New Roman"/>
          <w:color w:val="000000"/>
          <w:sz w:val="24"/>
          <w:szCs w:val="24"/>
          <w:lang w:val="en-US"/>
        </w:rPr>
        <w:t>vkaronnova</w:t>
      </w:r>
      <w:proofErr w:type="spellEnd"/>
      <w:r w:rsidRPr="00A64A50">
        <w:rPr>
          <w:rFonts w:ascii="Times New Roman" w:hAnsi="Times New Roman" w:cs="Times New Roman"/>
          <w:color w:val="000000"/>
          <w:sz w:val="24"/>
          <w:szCs w:val="24"/>
        </w:rPr>
        <w:t>@mail.ru</w:t>
      </w:r>
    </w:p>
    <w:p w:rsidR="00A82A7D" w:rsidRPr="00A82A7D" w:rsidRDefault="00A82A7D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A82A7D">
        <w:rPr>
          <w:rFonts w:ascii="Times New Roman" w:hAnsi="Times New Roman" w:cs="Times New Roman"/>
          <w:sz w:val="24"/>
          <w:szCs w:val="24"/>
        </w:rPr>
        <w:t>Мастит вымени у коров – это главная проблема сов</w:t>
      </w:r>
      <w:r w:rsidR="00A64A50">
        <w:rPr>
          <w:rFonts w:ascii="Times New Roman" w:hAnsi="Times New Roman" w:cs="Times New Roman"/>
          <w:sz w:val="24"/>
          <w:szCs w:val="24"/>
        </w:rPr>
        <w:t>ременного молочного скотоводства</w:t>
      </w:r>
      <w:r w:rsidR="00A64A50" w:rsidRPr="00A82A7D">
        <w:rPr>
          <w:rFonts w:ascii="Times New Roman" w:hAnsi="Times New Roman" w:cs="Times New Roman"/>
          <w:sz w:val="24"/>
          <w:szCs w:val="24"/>
        </w:rPr>
        <w:t xml:space="preserve"> </w:t>
      </w:r>
      <w:r w:rsidRPr="00A82A7D">
        <w:rPr>
          <w:rFonts w:ascii="Times New Roman" w:hAnsi="Times New Roman" w:cs="Times New Roman"/>
          <w:sz w:val="24"/>
          <w:szCs w:val="24"/>
        </w:rPr>
        <w:t xml:space="preserve">[2]. Из-за мастита резко снижается удой молока у коров, а после </w:t>
      </w:r>
      <w:proofErr w:type="spellStart"/>
      <w:r w:rsidRPr="00A82A7D">
        <w:rPr>
          <w:rFonts w:ascii="Times New Roman" w:hAnsi="Times New Roman" w:cs="Times New Roman"/>
          <w:sz w:val="24"/>
          <w:szCs w:val="24"/>
        </w:rPr>
        <w:t>переболевания</w:t>
      </w:r>
      <w:proofErr w:type="spellEnd"/>
      <w:r w:rsidRPr="00A82A7D">
        <w:rPr>
          <w:rFonts w:ascii="Times New Roman" w:hAnsi="Times New Roman" w:cs="Times New Roman"/>
          <w:sz w:val="24"/>
          <w:szCs w:val="24"/>
        </w:rPr>
        <w:t xml:space="preserve"> некоторые из них вообще утрачивают способность продуцировать молоко вследствие атрофии одной или нескольких четвертей вымени. Кроме того, молоко от больных животных запрещено к употреблению</w:t>
      </w:r>
      <w:r w:rsidR="00A64A50">
        <w:rPr>
          <w:rFonts w:ascii="Times New Roman" w:hAnsi="Times New Roman" w:cs="Times New Roman"/>
          <w:sz w:val="24"/>
          <w:szCs w:val="24"/>
        </w:rPr>
        <w:t xml:space="preserve"> </w:t>
      </w:r>
      <w:r w:rsidR="002631F2" w:rsidRPr="002631F2">
        <w:rPr>
          <w:rFonts w:ascii="Times New Roman" w:hAnsi="Times New Roman" w:cs="Times New Roman"/>
          <w:sz w:val="24"/>
          <w:szCs w:val="24"/>
        </w:rPr>
        <w:t>[</w:t>
      </w:r>
      <w:r w:rsidR="002631F2">
        <w:rPr>
          <w:rFonts w:ascii="Times New Roman" w:hAnsi="Times New Roman" w:cs="Times New Roman"/>
          <w:sz w:val="24"/>
          <w:szCs w:val="24"/>
        </w:rPr>
        <w:t>4</w:t>
      </w:r>
      <w:r w:rsidR="00A64A50" w:rsidRPr="00F817A1">
        <w:rPr>
          <w:rFonts w:ascii="Times New Roman" w:hAnsi="Times New Roman" w:cs="Times New Roman"/>
          <w:sz w:val="24"/>
          <w:szCs w:val="24"/>
        </w:rPr>
        <w:t>]</w:t>
      </w:r>
      <w:r w:rsidRPr="00A82A7D">
        <w:rPr>
          <w:rFonts w:ascii="Times New Roman" w:hAnsi="Times New Roman" w:cs="Times New Roman"/>
          <w:sz w:val="24"/>
          <w:szCs w:val="24"/>
        </w:rPr>
        <w:t xml:space="preserve">. </w:t>
      </w:r>
      <w:r w:rsidR="00F817A1">
        <w:rPr>
          <w:rFonts w:ascii="Times New Roman" w:hAnsi="Times New Roman" w:cs="Times New Roman"/>
          <w:sz w:val="24"/>
          <w:szCs w:val="24"/>
        </w:rPr>
        <w:t xml:space="preserve"> </w:t>
      </w:r>
      <w:r w:rsidRPr="00A82A7D">
        <w:rPr>
          <w:rStyle w:val="green"/>
          <w:rFonts w:ascii="Times New Roman" w:hAnsi="Times New Roman" w:cs="Times New Roman"/>
          <w:sz w:val="24"/>
          <w:szCs w:val="24"/>
        </w:rPr>
        <w:t>Субклинический мастит </w:t>
      </w:r>
      <w:r w:rsidRPr="00A82A7D">
        <w:rPr>
          <w:rFonts w:ascii="Times New Roman" w:hAnsi="Times New Roman" w:cs="Times New Roman"/>
          <w:sz w:val="24"/>
          <w:szCs w:val="24"/>
        </w:rPr>
        <w:t>- воспаление вымени, при котором клинические признаки</w:t>
      </w:r>
      <w:r w:rsidR="002631F2">
        <w:rPr>
          <w:rFonts w:ascii="Times New Roman" w:hAnsi="Times New Roman" w:cs="Times New Roman"/>
          <w:sz w:val="24"/>
          <w:szCs w:val="24"/>
        </w:rPr>
        <w:t xml:space="preserve"> слабо выражены или отсутствуют. Иногда патологические процессы</w:t>
      </w:r>
      <w:r w:rsidRPr="00A82A7D">
        <w:rPr>
          <w:rFonts w:ascii="Times New Roman" w:hAnsi="Times New Roman" w:cs="Times New Roman"/>
          <w:sz w:val="24"/>
          <w:szCs w:val="24"/>
        </w:rPr>
        <w:t xml:space="preserve"> сопровождаются незначительными очаговыми уплотнениями или отеком вымени, но чаще пораженные четверти вымени уменьшены в объеме с пониженным тургором его паренхимы</w:t>
      </w:r>
      <w:r w:rsidR="002631F2">
        <w:rPr>
          <w:rFonts w:ascii="Times New Roman" w:hAnsi="Times New Roman" w:cs="Times New Roman"/>
          <w:sz w:val="24"/>
          <w:szCs w:val="24"/>
        </w:rPr>
        <w:t xml:space="preserve"> [1,3</w:t>
      </w:r>
      <w:r w:rsidRPr="00A82A7D">
        <w:rPr>
          <w:rFonts w:ascii="Times New Roman" w:hAnsi="Times New Roman" w:cs="Times New Roman"/>
          <w:sz w:val="24"/>
          <w:szCs w:val="24"/>
        </w:rPr>
        <w:t>].</w:t>
      </w:r>
    </w:p>
    <w:p w:rsidR="00A82A7D" w:rsidRPr="00A82A7D" w:rsidRDefault="00A82A7D" w:rsidP="00E77BC2">
      <w:pPr>
        <w:pStyle w:val="a4"/>
        <w:spacing w:after="0" w:line="240" w:lineRule="auto"/>
        <w:ind w:left="0" w:firstLine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82A7D">
        <w:rPr>
          <w:rFonts w:ascii="Times New Roman" w:hAnsi="Times New Roman" w:cs="Times New Roman"/>
          <w:b/>
          <w:color w:val="auto"/>
          <w:sz w:val="24"/>
          <w:szCs w:val="24"/>
        </w:rPr>
        <w:t>Цель исследования:</w:t>
      </w:r>
      <w:r w:rsidRPr="00A82A7D">
        <w:rPr>
          <w:rFonts w:ascii="Times New Roman" w:hAnsi="Times New Roman" w:cs="Times New Roman"/>
          <w:color w:val="auto"/>
          <w:sz w:val="24"/>
          <w:szCs w:val="24"/>
        </w:rPr>
        <w:t xml:space="preserve"> установить причины возникновения субклинического мастита и сравнить эффективность схем лечения коров симментальской  породы  красно-пестрой масти в условиях хозяйств</w:t>
      </w:r>
      <w:proofErr w:type="gramStart"/>
      <w:r w:rsidRPr="00A82A7D">
        <w:rPr>
          <w:rFonts w:ascii="Times New Roman" w:hAnsi="Times New Roman" w:cs="Times New Roman"/>
          <w:color w:val="auto"/>
          <w:sz w:val="24"/>
          <w:szCs w:val="24"/>
        </w:rPr>
        <w:t>а ООО</w:t>
      </w:r>
      <w:proofErr w:type="gramEnd"/>
      <w:r w:rsidRPr="00A82A7D">
        <w:rPr>
          <w:rFonts w:ascii="Times New Roman" w:hAnsi="Times New Roman" w:cs="Times New Roman"/>
          <w:color w:val="auto"/>
          <w:sz w:val="24"/>
          <w:szCs w:val="24"/>
        </w:rPr>
        <w:t xml:space="preserve"> «</w:t>
      </w:r>
      <w:proofErr w:type="spellStart"/>
      <w:r w:rsidRPr="00A82A7D">
        <w:rPr>
          <w:rFonts w:ascii="Times New Roman" w:hAnsi="Times New Roman" w:cs="Times New Roman"/>
          <w:color w:val="auto"/>
          <w:sz w:val="24"/>
          <w:szCs w:val="24"/>
        </w:rPr>
        <w:t>Тягунское</w:t>
      </w:r>
      <w:proofErr w:type="spellEnd"/>
      <w:r w:rsidRPr="00A82A7D">
        <w:rPr>
          <w:rFonts w:ascii="Times New Roman" w:hAnsi="Times New Roman" w:cs="Times New Roman"/>
          <w:color w:val="auto"/>
          <w:sz w:val="24"/>
          <w:szCs w:val="24"/>
        </w:rPr>
        <w:t>».</w:t>
      </w:r>
    </w:p>
    <w:p w:rsidR="000C31D0" w:rsidRDefault="00A82A7D" w:rsidP="000C31D0">
      <w:pPr>
        <w:pStyle w:val="a4"/>
        <w:spacing w:after="0" w:line="240" w:lineRule="auto"/>
        <w:ind w:left="0" w:firstLine="39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82A7D">
        <w:rPr>
          <w:rFonts w:ascii="Times New Roman" w:hAnsi="Times New Roman" w:cs="Times New Roman"/>
          <w:b/>
          <w:color w:val="auto"/>
          <w:sz w:val="24"/>
          <w:szCs w:val="24"/>
        </w:rPr>
        <w:t>Задачи исследований:</w:t>
      </w:r>
    </w:p>
    <w:p w:rsidR="000C31D0" w:rsidRPr="000C31D0" w:rsidRDefault="00A82A7D" w:rsidP="00B15186">
      <w:pPr>
        <w:pStyle w:val="a4"/>
        <w:numPr>
          <w:ilvl w:val="0"/>
          <w:numId w:val="4"/>
        </w:numPr>
        <w:spacing w:after="0" w:line="240" w:lineRule="auto"/>
        <w:ind w:left="437" w:hanging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82A7D">
        <w:rPr>
          <w:rFonts w:ascii="Times New Roman" w:hAnsi="Times New Roman" w:cs="Times New Roman"/>
          <w:sz w:val="24"/>
          <w:szCs w:val="24"/>
        </w:rPr>
        <w:t>Выяснить причины возникновения субклинического мастита у коров в ООО «</w:t>
      </w:r>
      <w:proofErr w:type="spellStart"/>
      <w:r w:rsidRPr="00A82A7D">
        <w:rPr>
          <w:rFonts w:ascii="Times New Roman" w:hAnsi="Times New Roman" w:cs="Times New Roman"/>
          <w:sz w:val="24"/>
          <w:szCs w:val="24"/>
        </w:rPr>
        <w:t>Тягунском</w:t>
      </w:r>
      <w:proofErr w:type="spellEnd"/>
      <w:r w:rsidRPr="00A82A7D">
        <w:rPr>
          <w:rFonts w:ascii="Times New Roman" w:hAnsi="Times New Roman" w:cs="Times New Roman"/>
          <w:sz w:val="24"/>
          <w:szCs w:val="24"/>
        </w:rPr>
        <w:t>»;</w:t>
      </w:r>
    </w:p>
    <w:p w:rsidR="000C31D0" w:rsidRPr="00F817A1" w:rsidRDefault="00A82A7D" w:rsidP="00B15186">
      <w:pPr>
        <w:pStyle w:val="a4"/>
        <w:numPr>
          <w:ilvl w:val="0"/>
          <w:numId w:val="4"/>
        </w:numPr>
        <w:spacing w:after="0" w:line="240" w:lineRule="auto"/>
        <w:ind w:left="437" w:hanging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817A1">
        <w:rPr>
          <w:rFonts w:ascii="Times New Roman" w:hAnsi="Times New Roman" w:cs="Times New Roman"/>
          <w:sz w:val="24"/>
          <w:szCs w:val="24"/>
        </w:rPr>
        <w:t xml:space="preserve">Определить </w:t>
      </w:r>
      <w:r w:rsidR="000C31D0" w:rsidRPr="00F817A1">
        <w:rPr>
          <w:rFonts w:ascii="Times New Roman" w:hAnsi="Times New Roman" w:cs="Times New Roman"/>
          <w:sz w:val="24"/>
          <w:szCs w:val="24"/>
        </w:rPr>
        <w:t>эффективность методов</w:t>
      </w:r>
      <w:r w:rsidRPr="00F817A1">
        <w:rPr>
          <w:rFonts w:ascii="Times New Roman" w:hAnsi="Times New Roman" w:cs="Times New Roman"/>
          <w:sz w:val="24"/>
          <w:szCs w:val="24"/>
        </w:rPr>
        <w:t xml:space="preserve"> диагностики субклинического мастита в условиях хозяйств</w:t>
      </w:r>
      <w:proofErr w:type="gramStart"/>
      <w:r w:rsidRPr="00F817A1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F817A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817A1">
        <w:rPr>
          <w:rFonts w:ascii="Times New Roman" w:hAnsi="Times New Roman" w:cs="Times New Roman"/>
          <w:sz w:val="24"/>
          <w:szCs w:val="24"/>
        </w:rPr>
        <w:t>Тягунское</w:t>
      </w:r>
      <w:proofErr w:type="spellEnd"/>
      <w:r w:rsidRPr="00F817A1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817A1">
        <w:rPr>
          <w:rFonts w:ascii="Times New Roman" w:hAnsi="Times New Roman" w:cs="Times New Roman"/>
          <w:sz w:val="24"/>
          <w:szCs w:val="24"/>
        </w:rPr>
        <w:t>Кытманоского</w:t>
      </w:r>
      <w:proofErr w:type="spellEnd"/>
      <w:r w:rsidRPr="00F817A1">
        <w:rPr>
          <w:rFonts w:ascii="Times New Roman" w:hAnsi="Times New Roman" w:cs="Times New Roman"/>
          <w:sz w:val="24"/>
          <w:szCs w:val="24"/>
        </w:rPr>
        <w:t xml:space="preserve"> района;</w:t>
      </w:r>
    </w:p>
    <w:p w:rsidR="00A82A7D" w:rsidRPr="000C31D0" w:rsidRDefault="00A82A7D" w:rsidP="00B15186">
      <w:pPr>
        <w:pStyle w:val="a4"/>
        <w:numPr>
          <w:ilvl w:val="0"/>
          <w:numId w:val="4"/>
        </w:numPr>
        <w:spacing w:after="0" w:line="240" w:lineRule="auto"/>
        <w:ind w:left="437" w:hanging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817A1">
        <w:rPr>
          <w:rFonts w:ascii="Times New Roman" w:hAnsi="Times New Roman" w:cs="Times New Roman"/>
          <w:sz w:val="24"/>
          <w:szCs w:val="24"/>
        </w:rPr>
        <w:t>Определить терапевтическую эффективность лечения коров с субклиническим маститом в опытной и контрольной группах  в ООО «</w:t>
      </w:r>
      <w:proofErr w:type="spellStart"/>
      <w:r w:rsidRPr="00A82A7D">
        <w:rPr>
          <w:rFonts w:ascii="Times New Roman" w:hAnsi="Times New Roman" w:cs="Times New Roman"/>
          <w:sz w:val="24"/>
          <w:szCs w:val="24"/>
        </w:rPr>
        <w:t>Тягунском</w:t>
      </w:r>
      <w:proofErr w:type="spellEnd"/>
      <w:r w:rsidRPr="00A82A7D">
        <w:rPr>
          <w:rFonts w:ascii="Times New Roman" w:hAnsi="Times New Roman" w:cs="Times New Roman"/>
          <w:sz w:val="24"/>
          <w:szCs w:val="24"/>
        </w:rPr>
        <w:t xml:space="preserve">».  </w:t>
      </w:r>
    </w:p>
    <w:p w:rsidR="00A82A7D" w:rsidRPr="00A82A7D" w:rsidRDefault="00A82A7D" w:rsidP="00E77BC2">
      <w:pPr>
        <w:pStyle w:val="a4"/>
        <w:spacing w:after="0" w:line="240" w:lineRule="auto"/>
        <w:ind w:left="0" w:firstLine="39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82A7D">
        <w:rPr>
          <w:rFonts w:ascii="Times New Roman" w:hAnsi="Times New Roman" w:cs="Times New Roman"/>
          <w:b/>
          <w:color w:val="auto"/>
          <w:sz w:val="24"/>
          <w:szCs w:val="24"/>
        </w:rPr>
        <w:t>Материалы и методы исследований</w:t>
      </w:r>
      <w:r w:rsidRPr="00A82A7D">
        <w:rPr>
          <w:rFonts w:ascii="Times New Roman" w:hAnsi="Times New Roman" w:cs="Times New Roman"/>
          <w:color w:val="auto"/>
          <w:sz w:val="24"/>
          <w:szCs w:val="24"/>
        </w:rPr>
        <w:t>.  Исследования проводились на территории молочно-товарной ферм</w:t>
      </w:r>
      <w:proofErr w:type="gramStart"/>
      <w:r w:rsidRPr="00A82A7D">
        <w:rPr>
          <w:rFonts w:ascii="Times New Roman" w:hAnsi="Times New Roman" w:cs="Times New Roman"/>
          <w:color w:val="auto"/>
          <w:sz w:val="24"/>
          <w:szCs w:val="24"/>
        </w:rPr>
        <w:t>ы ООО</w:t>
      </w:r>
      <w:proofErr w:type="gramEnd"/>
      <w:r w:rsidRPr="00A82A7D">
        <w:rPr>
          <w:rFonts w:ascii="Times New Roman" w:hAnsi="Times New Roman" w:cs="Times New Roman"/>
          <w:color w:val="auto"/>
          <w:sz w:val="24"/>
          <w:szCs w:val="24"/>
        </w:rPr>
        <w:t xml:space="preserve"> «</w:t>
      </w:r>
      <w:proofErr w:type="spellStart"/>
      <w:r w:rsidRPr="00A82A7D">
        <w:rPr>
          <w:rFonts w:ascii="Times New Roman" w:hAnsi="Times New Roman" w:cs="Times New Roman"/>
          <w:color w:val="auto"/>
          <w:sz w:val="24"/>
          <w:szCs w:val="24"/>
        </w:rPr>
        <w:t>Тягунское</w:t>
      </w:r>
      <w:proofErr w:type="spellEnd"/>
      <w:r w:rsidRPr="00A82A7D">
        <w:rPr>
          <w:rFonts w:ascii="Times New Roman" w:hAnsi="Times New Roman" w:cs="Times New Roman"/>
          <w:color w:val="auto"/>
          <w:sz w:val="24"/>
          <w:szCs w:val="24"/>
        </w:rPr>
        <w:t xml:space="preserve">» </w:t>
      </w:r>
      <w:proofErr w:type="spellStart"/>
      <w:r w:rsidRPr="00A82A7D">
        <w:rPr>
          <w:rFonts w:ascii="Times New Roman" w:hAnsi="Times New Roman" w:cs="Times New Roman"/>
          <w:color w:val="auto"/>
          <w:sz w:val="24"/>
          <w:szCs w:val="24"/>
        </w:rPr>
        <w:t>Кытмановского</w:t>
      </w:r>
      <w:proofErr w:type="spellEnd"/>
      <w:r w:rsidRPr="00A82A7D">
        <w:rPr>
          <w:rFonts w:ascii="Times New Roman" w:hAnsi="Times New Roman" w:cs="Times New Roman"/>
          <w:color w:val="auto"/>
          <w:sz w:val="24"/>
          <w:szCs w:val="24"/>
        </w:rPr>
        <w:t xml:space="preserve"> района, Алтайского края. Для проведения эксперимента использовали коров дойного стада симментальской породы красно-пестрой масти, средней массой 450-550 кг в возрасте от 2-х до 5 лет с диагнозом субклинический мастит.</w:t>
      </w:r>
    </w:p>
    <w:p w:rsidR="00A82A7D" w:rsidRPr="00F22EBD" w:rsidRDefault="00A82A7D" w:rsidP="00E77BC2">
      <w:pPr>
        <w:pStyle w:val="a4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ru-RU"/>
        </w:rPr>
      </w:pPr>
      <w:r w:rsidRPr="00F22EBD">
        <w:rPr>
          <w:rFonts w:ascii="Times New Roman" w:hAnsi="Times New Roman" w:cs="Times New Roman"/>
          <w:color w:val="auto"/>
          <w:sz w:val="24"/>
          <w:szCs w:val="24"/>
        </w:rPr>
        <w:t>П</w:t>
      </w:r>
      <w:r w:rsidR="00F817A1">
        <w:rPr>
          <w:rFonts w:ascii="Times New Roman" w:hAnsi="Times New Roman" w:cs="Times New Roman"/>
          <w:color w:val="auto"/>
          <w:sz w:val="24"/>
          <w:szCs w:val="24"/>
        </w:rPr>
        <w:t xml:space="preserve">редрасполагающим </w:t>
      </w:r>
      <w:r w:rsidRPr="00F22EBD">
        <w:rPr>
          <w:rFonts w:ascii="Times New Roman" w:eastAsia="Times New Roman" w:hAnsi="Times New Roman" w:cs="Times New Roman"/>
          <w:iCs/>
          <w:color w:val="auto"/>
          <w:sz w:val="24"/>
          <w:szCs w:val="24"/>
          <w:shd w:val="clear" w:color="auto" w:fill="FFFFFF"/>
          <w:lang w:eastAsia="ru-RU"/>
        </w:rPr>
        <w:t xml:space="preserve"> факторами субклинического мастита на ферме является: </w:t>
      </w:r>
      <w:r w:rsidRPr="00F22EBD">
        <w:rPr>
          <w:rFonts w:ascii="Times New Roman" w:eastAsiaTheme="minorHAnsi" w:hAnsi="Times New Roman" w:cs="Times New Roman"/>
          <w:color w:val="auto"/>
          <w:sz w:val="24"/>
          <w:szCs w:val="24"/>
          <w:highlight w:val="white"/>
        </w:rPr>
        <w:t xml:space="preserve"> </w:t>
      </w:r>
      <w:r w:rsidRPr="00F22EBD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попадание микробного агента через расширенные молочные ходы;  ушибы, ранения;  неполноценное кормления; переохлаждения вымени; неполное </w:t>
      </w:r>
      <w:proofErr w:type="spellStart"/>
      <w:r w:rsidRPr="00F22EBD">
        <w:rPr>
          <w:rFonts w:ascii="Times New Roman" w:hAnsi="Times New Roman" w:cs="Times New Roman"/>
          <w:color w:val="auto"/>
          <w:sz w:val="24"/>
          <w:szCs w:val="24"/>
          <w:highlight w:val="white"/>
        </w:rPr>
        <w:t>выдаивание</w:t>
      </w:r>
      <w:proofErr w:type="spellEnd"/>
      <w:r w:rsidRPr="00F22EBD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; неправильный запуск коров; антисанитарное состояния скотных помещений и </w:t>
      </w:r>
      <w:r w:rsidR="00F22EBD" w:rsidRPr="00F22EBD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площадок для выгула животных;  </w:t>
      </w:r>
      <w:r w:rsidRPr="00F22EBD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обмывание вымени грязной и холодной водой. </w:t>
      </w:r>
    </w:p>
    <w:p w:rsidR="00A82A7D" w:rsidRPr="00A82A7D" w:rsidRDefault="00A82A7D" w:rsidP="00F817A1">
      <w:pPr>
        <w:pStyle w:val="a4"/>
        <w:spacing w:after="0" w:line="240" w:lineRule="auto"/>
        <w:ind w:left="0" w:firstLine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22EBD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Для постановки диагноза на субклинический мастит мы использовали Экспресс тест</w:t>
      </w:r>
      <w:r w:rsidR="00746AC9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</w:t>
      </w:r>
      <w:bookmarkStart w:id="0" w:name="_GoBack"/>
      <w:bookmarkEnd w:id="0"/>
      <w:r w:rsidRPr="00F22EBD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  на мастит SOMATEST</w:t>
      </w:r>
      <w:r w:rsidR="00F817A1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. </w:t>
      </w:r>
      <w:r w:rsidRPr="00A82A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 350 коров дойного стада субклиническим маститом было поражено 105 коров.  </w:t>
      </w:r>
      <w:r w:rsidR="00F817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подтверждения диагноза провели повторное исследование с помощью портативного индикатора «</w:t>
      </w:r>
      <w:proofErr w:type="spellStart"/>
      <w:r w:rsidR="00F817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Маститон</w:t>
      </w:r>
      <w:proofErr w:type="spellEnd"/>
      <w:r w:rsidR="00F817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». Из 350 коров, было выявлено 103 коровы с субклиническим маститом. </w:t>
      </w:r>
    </w:p>
    <w:p w:rsidR="00B15186" w:rsidRDefault="00A82A7D" w:rsidP="00B15186">
      <w:pPr>
        <w:pStyle w:val="a4"/>
        <w:spacing w:after="0" w:line="240" w:lineRule="auto"/>
        <w:ind w:left="0" w:firstLine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82A7D">
        <w:rPr>
          <w:rFonts w:ascii="Times New Roman" w:hAnsi="Times New Roman" w:cs="Times New Roman"/>
          <w:color w:val="auto"/>
          <w:sz w:val="24"/>
          <w:szCs w:val="24"/>
        </w:rPr>
        <w:t>Для исследования было сформировано 2 группы по типу аналогов:</w:t>
      </w:r>
    </w:p>
    <w:p w:rsidR="00B15186" w:rsidRPr="00B15186" w:rsidRDefault="00B15186" w:rsidP="00B1518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Ко</w:t>
      </w:r>
      <w:r w:rsidR="00A82A7D" w:rsidRPr="00B15186">
        <w:rPr>
          <w:rFonts w:ascii="Times New Roman" w:hAnsi="Times New Roman" w:cs="Times New Roman"/>
          <w:color w:val="auto"/>
          <w:sz w:val="24"/>
          <w:szCs w:val="24"/>
        </w:rPr>
        <w:t>нтрольная</w:t>
      </w:r>
      <w:proofErr w:type="gramEnd"/>
      <w:r w:rsidR="00A82A7D" w:rsidRPr="00B15186">
        <w:rPr>
          <w:rFonts w:ascii="Times New Roman" w:hAnsi="Times New Roman" w:cs="Times New Roman"/>
          <w:color w:val="auto"/>
          <w:sz w:val="24"/>
          <w:szCs w:val="24"/>
        </w:rPr>
        <w:t xml:space="preserve"> (с субклиническим  маститом);</w:t>
      </w:r>
    </w:p>
    <w:p w:rsidR="00A82A7D" w:rsidRPr="00B15186" w:rsidRDefault="00B15186" w:rsidP="00B1518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A82A7D" w:rsidRPr="00B15186">
        <w:rPr>
          <w:rFonts w:ascii="Times New Roman" w:hAnsi="Times New Roman" w:cs="Times New Roman"/>
          <w:sz w:val="24"/>
          <w:szCs w:val="24"/>
        </w:rPr>
        <w:t>пытная</w:t>
      </w:r>
      <w:proofErr w:type="gramEnd"/>
      <w:r w:rsidR="00A82A7D" w:rsidRPr="00B15186">
        <w:rPr>
          <w:rFonts w:ascii="Times New Roman" w:hAnsi="Times New Roman" w:cs="Times New Roman"/>
          <w:sz w:val="24"/>
          <w:szCs w:val="24"/>
        </w:rPr>
        <w:t xml:space="preserve"> (с субклиническим  маститом).</w:t>
      </w:r>
    </w:p>
    <w:p w:rsidR="00A82A7D" w:rsidRDefault="00A82A7D" w:rsidP="00B15186">
      <w:pPr>
        <w:pStyle w:val="Text20"/>
        <w:suppressAutoHyphens/>
        <w:spacing w:line="240" w:lineRule="auto"/>
        <w:ind w:firstLine="397"/>
        <w:rPr>
          <w:color w:val="000000" w:themeColor="text1"/>
          <w:sz w:val="24"/>
          <w:szCs w:val="24"/>
        </w:rPr>
      </w:pPr>
      <w:r w:rsidRPr="00A82A7D">
        <w:rPr>
          <w:color w:val="000000" w:themeColor="text1"/>
          <w:sz w:val="24"/>
          <w:szCs w:val="24"/>
        </w:rPr>
        <w:t xml:space="preserve">Для лечения коров опытной группы с субклинической  формой мастита использовали метод внутрибрюшинного введения буферного раствора "электролита" по Д.Д. </w:t>
      </w:r>
      <w:proofErr w:type="spellStart"/>
      <w:r w:rsidRPr="00A82A7D">
        <w:rPr>
          <w:color w:val="000000" w:themeColor="text1"/>
          <w:sz w:val="24"/>
          <w:szCs w:val="24"/>
        </w:rPr>
        <w:t>Логвинову</w:t>
      </w:r>
      <w:proofErr w:type="spellEnd"/>
      <w:r w:rsidRPr="00A82A7D">
        <w:rPr>
          <w:color w:val="000000" w:themeColor="text1"/>
          <w:sz w:val="24"/>
          <w:szCs w:val="24"/>
        </w:rPr>
        <w:t xml:space="preserve"> (2% раствор новокаина - 40 мл; 40% раствор глюкозы - 60 мл; 20% раствор кальция </w:t>
      </w:r>
      <w:proofErr w:type="spellStart"/>
      <w:r w:rsidRPr="00A82A7D">
        <w:rPr>
          <w:color w:val="000000" w:themeColor="text1"/>
          <w:sz w:val="24"/>
          <w:szCs w:val="24"/>
        </w:rPr>
        <w:t>борглюконата</w:t>
      </w:r>
      <w:proofErr w:type="spellEnd"/>
      <w:r w:rsidRPr="00A82A7D">
        <w:rPr>
          <w:color w:val="000000" w:themeColor="text1"/>
          <w:sz w:val="24"/>
          <w:szCs w:val="24"/>
        </w:rPr>
        <w:t xml:space="preserve"> - 60 мл; АСД фракция-2 - 5 мл). Кроме того, утром и вечером проводили массаж вымени </w:t>
      </w:r>
      <w:r w:rsidR="00B15186">
        <w:rPr>
          <w:color w:val="000000" w:themeColor="text1"/>
          <w:sz w:val="24"/>
          <w:szCs w:val="24"/>
        </w:rPr>
        <w:t xml:space="preserve">с кремом для доения «Буренка» </w:t>
      </w:r>
      <w:r w:rsidRPr="00A82A7D">
        <w:rPr>
          <w:color w:val="000000" w:themeColor="text1"/>
          <w:sz w:val="24"/>
          <w:szCs w:val="24"/>
        </w:rPr>
        <w:t>сверху вниз по 10 минут.</w:t>
      </w:r>
      <w:r w:rsidR="00B15186">
        <w:rPr>
          <w:color w:val="000000" w:themeColor="text1"/>
          <w:sz w:val="24"/>
          <w:szCs w:val="24"/>
        </w:rPr>
        <w:t xml:space="preserve"> </w:t>
      </w:r>
      <w:r w:rsidRPr="00A82A7D">
        <w:rPr>
          <w:color w:val="000000" w:themeColor="text1"/>
          <w:sz w:val="24"/>
          <w:szCs w:val="24"/>
        </w:rPr>
        <w:t xml:space="preserve">Коров контрольной группы лечили по традиционной для данного хозяйства схеме: ежедневное </w:t>
      </w:r>
      <w:proofErr w:type="spellStart"/>
      <w:r w:rsidRPr="00A82A7D">
        <w:rPr>
          <w:color w:val="000000" w:themeColor="text1"/>
          <w:sz w:val="24"/>
          <w:szCs w:val="24"/>
        </w:rPr>
        <w:t>интрацистернальное</w:t>
      </w:r>
      <w:proofErr w:type="spellEnd"/>
      <w:r w:rsidRPr="00A82A7D">
        <w:rPr>
          <w:color w:val="000000" w:themeColor="text1"/>
          <w:sz w:val="24"/>
          <w:szCs w:val="24"/>
        </w:rPr>
        <w:t xml:space="preserve"> введение </w:t>
      </w:r>
      <w:proofErr w:type="spellStart"/>
      <w:r w:rsidRPr="00A82A7D">
        <w:rPr>
          <w:color w:val="000000" w:themeColor="text1"/>
          <w:sz w:val="24"/>
          <w:szCs w:val="24"/>
        </w:rPr>
        <w:t>Мастисана</w:t>
      </w:r>
      <w:proofErr w:type="spellEnd"/>
      <w:r w:rsidRPr="00A82A7D">
        <w:rPr>
          <w:color w:val="000000" w:themeColor="text1"/>
          <w:sz w:val="24"/>
          <w:szCs w:val="24"/>
        </w:rPr>
        <w:t xml:space="preserve">-А – 5 мл; внутримышечное </w:t>
      </w:r>
      <w:r w:rsidRPr="00A82A7D">
        <w:rPr>
          <w:color w:val="000000" w:themeColor="text1"/>
          <w:sz w:val="24"/>
          <w:szCs w:val="24"/>
        </w:rPr>
        <w:lastRenderedPageBreak/>
        <w:t>в</w:t>
      </w:r>
      <w:r w:rsidR="00E77BC2">
        <w:rPr>
          <w:color w:val="000000" w:themeColor="text1"/>
          <w:sz w:val="24"/>
          <w:szCs w:val="24"/>
        </w:rPr>
        <w:t xml:space="preserve">ведение бициллина-3 (600000 </w:t>
      </w:r>
      <w:proofErr w:type="gramStart"/>
      <w:r w:rsidR="00E77BC2">
        <w:rPr>
          <w:color w:val="000000" w:themeColor="text1"/>
          <w:sz w:val="24"/>
          <w:szCs w:val="24"/>
        </w:rPr>
        <w:t>ЕД</w:t>
      </w:r>
      <w:proofErr w:type="gramEnd"/>
      <w:r w:rsidR="00E77BC2">
        <w:rPr>
          <w:color w:val="000000" w:themeColor="text1"/>
          <w:sz w:val="24"/>
          <w:szCs w:val="24"/>
        </w:rPr>
        <w:t>)</w:t>
      </w:r>
      <w:r w:rsidRPr="00A82A7D">
        <w:rPr>
          <w:color w:val="000000" w:themeColor="text1"/>
          <w:sz w:val="24"/>
          <w:szCs w:val="24"/>
        </w:rPr>
        <w:t xml:space="preserve">, разведенного в 5 мл 0,5% раствора новокаина (один раз в 3 дня). </w:t>
      </w:r>
      <w:r w:rsidR="00E77BC2">
        <w:rPr>
          <w:color w:val="000000" w:themeColor="text1"/>
          <w:sz w:val="24"/>
          <w:szCs w:val="24"/>
        </w:rPr>
        <w:t xml:space="preserve">Схемы лечения представлены в таблице 1. </w:t>
      </w:r>
    </w:p>
    <w:p w:rsidR="00E77BC2" w:rsidRPr="00A82A7D" w:rsidRDefault="00E77BC2" w:rsidP="00E77BC2">
      <w:pPr>
        <w:pStyle w:val="Text20"/>
        <w:suppressAutoHyphens/>
        <w:spacing w:line="240" w:lineRule="auto"/>
        <w:ind w:firstLine="709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Таблица 1. </w:t>
      </w:r>
    </w:p>
    <w:p w:rsidR="00A82A7D" w:rsidRPr="00A82A7D" w:rsidRDefault="00A82A7D" w:rsidP="00E77BC2">
      <w:pPr>
        <w:pStyle w:val="Text20"/>
        <w:suppressAutoHyphens/>
        <w:spacing w:line="240" w:lineRule="auto"/>
        <w:ind w:firstLine="709"/>
        <w:jc w:val="center"/>
        <w:rPr>
          <w:sz w:val="24"/>
          <w:szCs w:val="24"/>
        </w:rPr>
      </w:pPr>
      <w:r w:rsidRPr="00A82A7D">
        <w:rPr>
          <w:sz w:val="24"/>
          <w:szCs w:val="24"/>
        </w:rPr>
        <w:t>Схема лечения опытной и контрольной группы</w:t>
      </w:r>
      <w:r w:rsidR="00E77BC2">
        <w:rPr>
          <w:sz w:val="24"/>
          <w:szCs w:val="24"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2243"/>
        <w:gridCol w:w="758"/>
        <w:gridCol w:w="757"/>
        <w:gridCol w:w="695"/>
        <w:gridCol w:w="695"/>
        <w:gridCol w:w="742"/>
      </w:tblGrid>
      <w:tr w:rsidR="00E77BC2" w:rsidRPr="00A82A7D" w:rsidTr="00E77BC2">
        <w:tc>
          <w:tcPr>
            <w:tcW w:w="166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 xml:space="preserve">Группа </w:t>
            </w:r>
          </w:p>
        </w:tc>
        <w:tc>
          <w:tcPr>
            <w:tcW w:w="18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 xml:space="preserve">Препарат </w:t>
            </w:r>
          </w:p>
        </w:tc>
        <w:tc>
          <w:tcPr>
            <w:tcW w:w="2243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 xml:space="preserve">Дозировка </w:t>
            </w:r>
          </w:p>
        </w:tc>
        <w:tc>
          <w:tcPr>
            <w:tcW w:w="75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1 день</w:t>
            </w:r>
          </w:p>
        </w:tc>
        <w:tc>
          <w:tcPr>
            <w:tcW w:w="757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2 день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3 день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4 день</w:t>
            </w:r>
          </w:p>
        </w:tc>
        <w:tc>
          <w:tcPr>
            <w:tcW w:w="7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 xml:space="preserve">5 день </w:t>
            </w:r>
          </w:p>
        </w:tc>
      </w:tr>
      <w:tr w:rsidR="00E77BC2" w:rsidRPr="00A82A7D" w:rsidTr="00E77BC2">
        <w:tc>
          <w:tcPr>
            <w:tcW w:w="1668" w:type="dxa"/>
            <w:vMerge w:val="restart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 xml:space="preserve">1. Опытная </w:t>
            </w:r>
          </w:p>
        </w:tc>
        <w:tc>
          <w:tcPr>
            <w:tcW w:w="18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 xml:space="preserve">Буферный раствор «Электролита» по Д.Д. </w:t>
            </w:r>
            <w:proofErr w:type="spellStart"/>
            <w:r w:rsidRPr="00B15186">
              <w:rPr>
                <w:sz w:val="20"/>
              </w:rPr>
              <w:t>Логвинову</w:t>
            </w:r>
            <w:proofErr w:type="spellEnd"/>
          </w:p>
        </w:tc>
        <w:tc>
          <w:tcPr>
            <w:tcW w:w="2243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proofErr w:type="spellStart"/>
            <w:r w:rsidRPr="00B15186">
              <w:rPr>
                <w:sz w:val="20"/>
                <w:shd w:val="clear" w:color="auto" w:fill="FFFFFF"/>
              </w:rPr>
              <w:t>Внутрибрюшинно</w:t>
            </w:r>
            <w:proofErr w:type="spellEnd"/>
            <w:r w:rsidRPr="00B15186">
              <w:rPr>
                <w:sz w:val="20"/>
                <w:shd w:val="clear" w:color="auto" w:fill="FFFFFF"/>
              </w:rPr>
              <w:t>, в 1,2 и 5 день, однократно, в дозе 165 мл.</w:t>
            </w:r>
          </w:p>
        </w:tc>
        <w:tc>
          <w:tcPr>
            <w:tcW w:w="75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757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7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</w:tr>
      <w:tr w:rsidR="00E77BC2" w:rsidRPr="00A82A7D" w:rsidTr="00E77BC2">
        <w:tc>
          <w:tcPr>
            <w:tcW w:w="1668" w:type="dxa"/>
            <w:vMerge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8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«</w:t>
            </w:r>
            <w:proofErr w:type="spellStart"/>
            <w:r w:rsidRPr="00B15186">
              <w:rPr>
                <w:sz w:val="20"/>
              </w:rPr>
              <w:t>Нитамин</w:t>
            </w:r>
            <w:proofErr w:type="spellEnd"/>
            <w:r w:rsidRPr="00B15186">
              <w:rPr>
                <w:sz w:val="20"/>
              </w:rPr>
              <w:t>»</w:t>
            </w:r>
          </w:p>
        </w:tc>
        <w:tc>
          <w:tcPr>
            <w:tcW w:w="2243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  <w:shd w:val="clear" w:color="auto" w:fill="FFFFFF"/>
              </w:rPr>
              <w:t>в/</w:t>
            </w:r>
            <w:proofErr w:type="gramStart"/>
            <w:r w:rsidRPr="00B15186">
              <w:rPr>
                <w:sz w:val="20"/>
                <w:shd w:val="clear" w:color="auto" w:fill="FFFFFF"/>
              </w:rPr>
              <w:t>м</w:t>
            </w:r>
            <w:proofErr w:type="gramEnd"/>
            <w:r w:rsidRPr="00B15186">
              <w:rPr>
                <w:sz w:val="20"/>
                <w:shd w:val="clear" w:color="auto" w:fill="FFFFFF"/>
              </w:rPr>
              <w:t xml:space="preserve"> один раз в 2 дня, в дозе 0,2 мл/10 кг.</w:t>
            </w:r>
          </w:p>
        </w:tc>
        <w:tc>
          <w:tcPr>
            <w:tcW w:w="75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757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7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</w:tr>
      <w:tr w:rsidR="00E77BC2" w:rsidRPr="00A82A7D" w:rsidTr="00E77BC2">
        <w:tc>
          <w:tcPr>
            <w:tcW w:w="1668" w:type="dxa"/>
            <w:vMerge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8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Массаж вымени с кремом для доения «Буренка»</w:t>
            </w:r>
          </w:p>
        </w:tc>
        <w:tc>
          <w:tcPr>
            <w:tcW w:w="2243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Утром и вечером проводится массаж с применением крема «Буренка».</w:t>
            </w:r>
          </w:p>
        </w:tc>
        <w:tc>
          <w:tcPr>
            <w:tcW w:w="75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+, +</w:t>
            </w:r>
          </w:p>
        </w:tc>
        <w:tc>
          <w:tcPr>
            <w:tcW w:w="757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+, +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+, +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+,+</w:t>
            </w:r>
          </w:p>
        </w:tc>
        <w:tc>
          <w:tcPr>
            <w:tcW w:w="7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+, +</w:t>
            </w:r>
          </w:p>
        </w:tc>
      </w:tr>
      <w:tr w:rsidR="00E77BC2" w:rsidRPr="00A82A7D" w:rsidTr="00E77BC2">
        <w:tc>
          <w:tcPr>
            <w:tcW w:w="1668" w:type="dxa"/>
            <w:vMerge w:val="restart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2. Контрольная</w:t>
            </w:r>
          </w:p>
        </w:tc>
        <w:tc>
          <w:tcPr>
            <w:tcW w:w="18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proofErr w:type="spellStart"/>
            <w:r w:rsidRPr="00B15186">
              <w:rPr>
                <w:sz w:val="20"/>
              </w:rPr>
              <w:t>Мастисан</w:t>
            </w:r>
            <w:proofErr w:type="spellEnd"/>
            <w:r w:rsidRPr="00B15186">
              <w:rPr>
                <w:sz w:val="20"/>
              </w:rPr>
              <w:t>-А</w:t>
            </w:r>
          </w:p>
        </w:tc>
        <w:tc>
          <w:tcPr>
            <w:tcW w:w="2243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proofErr w:type="spellStart"/>
            <w:r w:rsidRPr="00B15186">
              <w:rPr>
                <w:sz w:val="20"/>
              </w:rPr>
              <w:t>Интрацистернально</w:t>
            </w:r>
            <w:proofErr w:type="spellEnd"/>
            <w:r w:rsidRPr="00B15186">
              <w:rPr>
                <w:sz w:val="20"/>
              </w:rPr>
              <w:t>, 1 раз в день, в дозе 5 мл.</w:t>
            </w:r>
          </w:p>
        </w:tc>
        <w:tc>
          <w:tcPr>
            <w:tcW w:w="75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757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7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</w:tr>
      <w:tr w:rsidR="00E77BC2" w:rsidRPr="00A82A7D" w:rsidTr="00E77BC2">
        <w:tc>
          <w:tcPr>
            <w:tcW w:w="1668" w:type="dxa"/>
            <w:vMerge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8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Бициллин-3 разведенный в 5 мл 0,5% р-</w:t>
            </w:r>
            <w:proofErr w:type="spellStart"/>
            <w:r w:rsidRPr="00B15186">
              <w:rPr>
                <w:sz w:val="20"/>
              </w:rPr>
              <w:t>ра</w:t>
            </w:r>
            <w:proofErr w:type="spellEnd"/>
            <w:r w:rsidRPr="00B15186">
              <w:rPr>
                <w:sz w:val="20"/>
              </w:rPr>
              <w:t xml:space="preserve"> новокаина</w:t>
            </w:r>
          </w:p>
        </w:tc>
        <w:tc>
          <w:tcPr>
            <w:tcW w:w="2243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В\</w:t>
            </w:r>
            <w:proofErr w:type="gramStart"/>
            <w:r w:rsidRPr="00B15186">
              <w:rPr>
                <w:sz w:val="20"/>
              </w:rPr>
              <w:t>м</w:t>
            </w:r>
            <w:proofErr w:type="gramEnd"/>
            <w:r w:rsidRPr="00B15186">
              <w:rPr>
                <w:sz w:val="20"/>
              </w:rPr>
              <w:t>, один раз в 3 дня, в дозе 5 мл.</w:t>
            </w:r>
          </w:p>
        </w:tc>
        <w:tc>
          <w:tcPr>
            <w:tcW w:w="758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  <w:tc>
          <w:tcPr>
            <w:tcW w:w="757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695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-</w:t>
            </w:r>
          </w:p>
        </w:tc>
        <w:tc>
          <w:tcPr>
            <w:tcW w:w="742" w:type="dxa"/>
          </w:tcPr>
          <w:p w:rsidR="00A82A7D" w:rsidRPr="00B15186" w:rsidRDefault="00A82A7D" w:rsidP="00A82A7D">
            <w:pPr>
              <w:pStyle w:val="Text20"/>
              <w:suppressAutoHyphens/>
              <w:spacing w:line="240" w:lineRule="auto"/>
              <w:ind w:firstLine="0"/>
              <w:rPr>
                <w:sz w:val="20"/>
              </w:rPr>
            </w:pPr>
            <w:r w:rsidRPr="00B15186">
              <w:rPr>
                <w:sz w:val="20"/>
              </w:rPr>
              <w:t>+</w:t>
            </w:r>
          </w:p>
        </w:tc>
      </w:tr>
    </w:tbl>
    <w:p w:rsidR="00A82A7D" w:rsidRPr="00A82A7D" w:rsidRDefault="00A82A7D" w:rsidP="00A82A7D">
      <w:pPr>
        <w:pStyle w:val="Text20"/>
        <w:suppressAutoHyphens/>
        <w:spacing w:line="240" w:lineRule="auto"/>
        <w:ind w:firstLine="0"/>
        <w:rPr>
          <w:sz w:val="24"/>
          <w:szCs w:val="24"/>
        </w:rPr>
      </w:pPr>
    </w:p>
    <w:p w:rsidR="002631F2" w:rsidRPr="00AF6B82" w:rsidRDefault="00F817A1" w:rsidP="002631F2">
      <w:pPr>
        <w:pStyle w:val="Text20"/>
        <w:suppressAutoHyphens/>
        <w:spacing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Разработанная схема лечения коров с субклиническим маститом </w:t>
      </w:r>
      <w:r w:rsidR="002631F2">
        <w:rPr>
          <w:sz w:val="24"/>
          <w:szCs w:val="24"/>
        </w:rPr>
        <w:t xml:space="preserve">способствовала </w:t>
      </w:r>
      <w:r>
        <w:rPr>
          <w:sz w:val="24"/>
          <w:szCs w:val="24"/>
        </w:rPr>
        <w:t xml:space="preserve">100%  выздоровление животных на 5-6 день. </w:t>
      </w:r>
      <w:r w:rsidR="002631F2">
        <w:rPr>
          <w:sz w:val="24"/>
          <w:szCs w:val="24"/>
        </w:rPr>
        <w:t>В</w:t>
      </w:r>
      <w:r w:rsidRPr="00AF6B82">
        <w:rPr>
          <w:sz w:val="24"/>
          <w:szCs w:val="24"/>
        </w:rPr>
        <w:t>осстановление молочной продуктивности отмечали у 8 животных, а ее полное восстановление наблюдали к 9-10 дню.</w:t>
      </w:r>
      <w:r w:rsidR="002631F2">
        <w:rPr>
          <w:sz w:val="24"/>
          <w:szCs w:val="24"/>
        </w:rPr>
        <w:t xml:space="preserve"> В контрольной группе в</w:t>
      </w:r>
      <w:r w:rsidR="002631F2" w:rsidRPr="00AF6B82">
        <w:rPr>
          <w:sz w:val="24"/>
          <w:szCs w:val="24"/>
        </w:rPr>
        <w:t>ыздоровление животных регистрировали на 8-9 день, а восстановление молочной продуктивности отмечали только у 6 животных на 13-14  день.</w:t>
      </w:r>
    </w:p>
    <w:p w:rsidR="00F817A1" w:rsidRDefault="00A82A7D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0C31D0">
        <w:rPr>
          <w:rFonts w:ascii="Times New Roman" w:hAnsi="Times New Roman" w:cs="Times New Roman"/>
          <w:bCs/>
          <w:sz w:val="24"/>
          <w:szCs w:val="24"/>
          <w:lang w:eastAsia="ru-RU"/>
        </w:rPr>
        <w:t>Таким образом, м</w:t>
      </w:r>
      <w:r w:rsidR="00E77BC2" w:rsidRPr="000C31D0">
        <w:rPr>
          <w:rFonts w:ascii="Times New Roman" w:hAnsi="Times New Roman" w:cs="Times New Roman"/>
          <w:sz w:val="24"/>
          <w:szCs w:val="24"/>
        </w:rPr>
        <w:t>ожно сделать вывод</w:t>
      </w:r>
      <w:r w:rsidR="000C31D0">
        <w:rPr>
          <w:rFonts w:ascii="Times New Roman" w:hAnsi="Times New Roman" w:cs="Times New Roman"/>
          <w:sz w:val="24"/>
          <w:szCs w:val="24"/>
        </w:rPr>
        <w:t>ы</w:t>
      </w:r>
      <w:r w:rsidR="00E77BC2" w:rsidRPr="000C31D0">
        <w:rPr>
          <w:rFonts w:ascii="Times New Roman" w:hAnsi="Times New Roman" w:cs="Times New Roman"/>
          <w:sz w:val="24"/>
          <w:szCs w:val="24"/>
        </w:rPr>
        <w:t>:</w:t>
      </w:r>
    </w:p>
    <w:p w:rsidR="00F817A1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77BC2" w:rsidRPr="00F817A1">
        <w:rPr>
          <w:rFonts w:ascii="Times New Roman" w:hAnsi="Times New Roman" w:cs="Times New Roman"/>
          <w:sz w:val="24"/>
          <w:szCs w:val="24"/>
        </w:rPr>
        <w:t xml:space="preserve">Для предотвращения заболевания коров субклиническим </w:t>
      </w:r>
      <w:proofErr w:type="gramStart"/>
      <w:r w:rsidR="00E77BC2" w:rsidRPr="00F817A1">
        <w:rPr>
          <w:rFonts w:ascii="Times New Roman" w:hAnsi="Times New Roman" w:cs="Times New Roman"/>
          <w:sz w:val="24"/>
          <w:szCs w:val="24"/>
        </w:rPr>
        <w:t>маститом</w:t>
      </w:r>
      <w:proofErr w:type="gramEnd"/>
      <w:r w:rsidR="00E77BC2" w:rsidRPr="00F817A1">
        <w:rPr>
          <w:rFonts w:ascii="Times New Roman" w:hAnsi="Times New Roman" w:cs="Times New Roman"/>
          <w:sz w:val="24"/>
          <w:szCs w:val="24"/>
        </w:rPr>
        <w:t xml:space="preserve"> прежде всего необходимо устранить причины возникновения заболевания;</w:t>
      </w:r>
    </w:p>
    <w:p w:rsidR="00F817A1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C31D0" w:rsidRPr="00F817A1">
        <w:rPr>
          <w:rFonts w:ascii="Times New Roman" w:hAnsi="Times New Roman" w:cs="Times New Roman"/>
          <w:sz w:val="24"/>
          <w:szCs w:val="24"/>
        </w:rPr>
        <w:t xml:space="preserve">Сравнив 2 метода диагностики, можно сделать вывод, что </w:t>
      </w:r>
      <w:r w:rsidR="000C31D0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Экспресс теста  на мастит SOMATEST является достоверным. </w:t>
      </w:r>
    </w:p>
    <w:p w:rsidR="002631F2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C31D0" w:rsidRPr="00F817A1">
        <w:rPr>
          <w:rFonts w:ascii="Times New Roman" w:hAnsi="Times New Roman" w:cs="Times New Roman"/>
          <w:sz w:val="24"/>
          <w:szCs w:val="24"/>
        </w:rPr>
        <w:t>П</w:t>
      </w:r>
      <w:r w:rsidR="00A82A7D" w:rsidRPr="00F817A1">
        <w:rPr>
          <w:rFonts w:ascii="Times New Roman" w:hAnsi="Times New Roman" w:cs="Times New Roman"/>
          <w:sz w:val="24"/>
          <w:szCs w:val="24"/>
        </w:rPr>
        <w:t>ри применении новой схемы</w:t>
      </w:r>
      <w:r w:rsidR="000C31D0" w:rsidRPr="00F817A1">
        <w:rPr>
          <w:rFonts w:ascii="Times New Roman" w:hAnsi="Times New Roman" w:cs="Times New Roman"/>
          <w:sz w:val="24"/>
          <w:szCs w:val="24"/>
        </w:rPr>
        <w:t xml:space="preserve"> лечения </w:t>
      </w:r>
      <w:r w:rsidR="002631F2" w:rsidRPr="00F817A1">
        <w:rPr>
          <w:rFonts w:ascii="Times New Roman" w:hAnsi="Times New Roman" w:cs="Times New Roman"/>
          <w:sz w:val="24"/>
          <w:szCs w:val="24"/>
        </w:rPr>
        <w:t>выздоровление</w:t>
      </w:r>
      <w:r w:rsidR="002631F2">
        <w:rPr>
          <w:rFonts w:ascii="Times New Roman" w:hAnsi="Times New Roman" w:cs="Times New Roman"/>
          <w:sz w:val="24"/>
          <w:szCs w:val="24"/>
        </w:rPr>
        <w:t xml:space="preserve"> коров происходит на 3 дн</w:t>
      </w:r>
      <w:r w:rsidR="000C31D0" w:rsidRPr="00F817A1">
        <w:rPr>
          <w:rFonts w:ascii="Times New Roman" w:hAnsi="Times New Roman" w:cs="Times New Roman"/>
          <w:sz w:val="24"/>
          <w:szCs w:val="24"/>
        </w:rPr>
        <w:t xml:space="preserve">я быстрее, это </w:t>
      </w:r>
      <w:r w:rsidR="00A82A7D" w:rsidRPr="00F817A1">
        <w:rPr>
          <w:rFonts w:ascii="Times New Roman" w:hAnsi="Times New Roman" w:cs="Times New Roman"/>
          <w:sz w:val="24"/>
          <w:szCs w:val="24"/>
        </w:rPr>
        <w:t xml:space="preserve"> связано с тем, что ранее применявшиеся в ООО «</w:t>
      </w:r>
      <w:proofErr w:type="spellStart"/>
      <w:r w:rsidR="00A82A7D" w:rsidRPr="00F817A1">
        <w:rPr>
          <w:rFonts w:ascii="Times New Roman" w:hAnsi="Times New Roman" w:cs="Times New Roman"/>
          <w:sz w:val="24"/>
          <w:szCs w:val="24"/>
        </w:rPr>
        <w:t>Тягунское</w:t>
      </w:r>
      <w:proofErr w:type="spellEnd"/>
      <w:r w:rsidR="00A82A7D" w:rsidRPr="00F817A1">
        <w:rPr>
          <w:rFonts w:ascii="Times New Roman" w:hAnsi="Times New Roman" w:cs="Times New Roman"/>
          <w:sz w:val="24"/>
          <w:szCs w:val="24"/>
        </w:rPr>
        <w:t>» методы</w:t>
      </w:r>
      <w:r w:rsidR="000C31D0" w:rsidRPr="00F817A1">
        <w:rPr>
          <w:rFonts w:ascii="Times New Roman" w:hAnsi="Times New Roman" w:cs="Times New Roman"/>
          <w:sz w:val="24"/>
          <w:szCs w:val="24"/>
        </w:rPr>
        <w:t xml:space="preserve">  имеют наименьшую терапевтическую эффективность. </w:t>
      </w:r>
    </w:p>
    <w:p w:rsidR="000C31D0" w:rsidRPr="00F817A1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0C31D0" w:rsidRPr="00F817A1">
        <w:rPr>
          <w:rFonts w:ascii="Times New Roman" w:hAnsi="Times New Roman" w:cs="Times New Roman"/>
          <w:sz w:val="24"/>
          <w:szCs w:val="24"/>
        </w:rPr>
        <w:t>П</w:t>
      </w:r>
      <w:r w:rsidR="00A82A7D" w:rsidRPr="00F817A1">
        <w:rPr>
          <w:rFonts w:ascii="Times New Roman" w:hAnsi="Times New Roman" w:cs="Times New Roman"/>
          <w:sz w:val="24"/>
          <w:szCs w:val="24"/>
        </w:rPr>
        <w:t xml:space="preserve">рименение бициллина-3 осуществляется без предварительной </w:t>
      </w:r>
      <w:proofErr w:type="spellStart"/>
      <w:r w:rsidR="00A82A7D" w:rsidRPr="00F817A1">
        <w:rPr>
          <w:rFonts w:ascii="Times New Roman" w:hAnsi="Times New Roman" w:cs="Times New Roman"/>
          <w:sz w:val="24"/>
          <w:szCs w:val="24"/>
        </w:rPr>
        <w:t>подтитровки</w:t>
      </w:r>
      <w:proofErr w:type="spellEnd"/>
      <w:r w:rsidR="00A82A7D" w:rsidRPr="00F817A1">
        <w:rPr>
          <w:rFonts w:ascii="Times New Roman" w:hAnsi="Times New Roman" w:cs="Times New Roman"/>
          <w:sz w:val="24"/>
          <w:szCs w:val="24"/>
        </w:rPr>
        <w:t xml:space="preserve"> на чувствительность микроорганизмов и приводит к браковке молока, из-за содержания в нем антибиотика.</w:t>
      </w:r>
      <w:proofErr w:type="gramEnd"/>
    </w:p>
    <w:p w:rsidR="00F817A1" w:rsidRDefault="000C31D0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817A1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F817A1" w:rsidRPr="00F817A1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F817A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Багманов</w:t>
      </w:r>
      <w:proofErr w:type="spellEnd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М.А., Терентьева Н.Ю., Юсупов С.Р. Практикум по акушерству и гинекологии: Учебное пособие/ под ред. </w:t>
      </w:r>
      <w:proofErr w:type="spellStart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М.А.Багманова</w:t>
      </w:r>
      <w:proofErr w:type="spellEnd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СПб</w:t>
      </w:r>
      <w:proofErr w:type="gramStart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Изд-во «Лань», 2019. – 109 с.</w:t>
      </w:r>
    </w:p>
    <w:p w:rsidR="00F817A1" w:rsidRPr="00F817A1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F817A1">
        <w:rPr>
          <w:rFonts w:ascii="Times New Roman" w:hAnsi="Times New Roman" w:cs="Times New Roman"/>
          <w:sz w:val="24"/>
          <w:szCs w:val="24"/>
        </w:rPr>
        <w:t xml:space="preserve">2. 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Малыгина Н.А. Практическая гинекология (Электронный ресурс) учебно-методическое пособие / Н.А. Малыгина, В.Н. Тарасевич; АГАУ. –- </w:t>
      </w:r>
      <w:proofErr w:type="gramStart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Бар-</w:t>
      </w:r>
      <w:proofErr w:type="spellStart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наул</w:t>
      </w:r>
      <w:proofErr w:type="spellEnd"/>
      <w:proofErr w:type="gramEnd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Изд-во АГАУ, 2012. – 58 с.</w:t>
      </w:r>
    </w:p>
    <w:p w:rsidR="00F817A1" w:rsidRPr="00F817A1" w:rsidRDefault="00F817A1" w:rsidP="00F817A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F817A1">
        <w:rPr>
          <w:rFonts w:ascii="Times New Roman" w:hAnsi="Times New Roman" w:cs="Times New Roman"/>
          <w:sz w:val="24"/>
          <w:szCs w:val="24"/>
        </w:rPr>
        <w:t xml:space="preserve">3. 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Малыгина Н.А., Медведева Л.В., Патология молочной железы, лечение маститов и хирургических болезней вымени\ Н.А. Малыгина, Л.В. Медведева; АГАУ</w:t>
      </w:r>
      <w:proofErr w:type="gramStart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Барнаул: Изд-во АГАУ, 2016. – 89 с. </w:t>
      </w:r>
    </w:p>
    <w:p w:rsidR="002631F2" w:rsidRPr="002631F2" w:rsidRDefault="00F817A1" w:rsidP="002631F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F817A1">
        <w:rPr>
          <w:rFonts w:ascii="Times New Roman" w:hAnsi="Times New Roman" w:cs="Times New Roman"/>
          <w:sz w:val="24"/>
          <w:szCs w:val="24"/>
        </w:rPr>
        <w:t xml:space="preserve">4. </w:t>
      </w:r>
      <w:r w:rsidR="00A82A7D" w:rsidRPr="00F817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Скрипкин В.С.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82A7D" w:rsidRPr="00F817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Белугин Н.В., </w:t>
      </w:r>
      <w:r w:rsidR="00A82A7D" w:rsidRPr="00F817A1">
        <w:rPr>
          <w:rFonts w:ascii="Times New Roman" w:hAnsi="Times New Roman" w:cs="Times New Roman"/>
          <w:bCs/>
          <w:sz w:val="24"/>
          <w:szCs w:val="24"/>
        </w:rPr>
        <w:t xml:space="preserve"> Субклинический мастит у коров (диагностика, лечение, профилактика)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  </w:t>
      </w:r>
      <w:r w:rsidR="00A82A7D" w:rsidRPr="00F817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В.С.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2A7D" w:rsidRPr="00F817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Скрипкин, Н.В. Белугин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82A7D" w:rsidRPr="00F817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Н.А.  Писаренко, </w:t>
      </w:r>
      <w:r w:rsidR="00A82A7D" w:rsidRPr="00F81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2A7D" w:rsidRPr="00F817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Е.П. Медведева,  </w:t>
      </w:r>
      <w:hyperlink r:id="rId6" w:history="1">
        <w:r w:rsidR="00A82A7D" w:rsidRPr="00F817A1">
          <w:rPr>
            <w:rStyle w:val="a5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Вопросы нормативно-правового регулирования в ветеринарии</w:t>
        </w:r>
      </w:hyperlink>
      <w:r w:rsidR="00A82A7D" w:rsidRPr="00F817A1">
        <w:rPr>
          <w:rFonts w:ascii="Times New Roman" w:hAnsi="Times New Roman" w:cs="Times New Roman"/>
          <w:sz w:val="24"/>
          <w:szCs w:val="24"/>
        </w:rPr>
        <w:t>. – СПб, 2019. - №1. – 82-84 с.</w:t>
      </w:r>
    </w:p>
    <w:sectPr w:rsidR="002631F2" w:rsidRPr="002631F2" w:rsidSect="00A82A7D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E1F"/>
    <w:multiLevelType w:val="hybridMultilevel"/>
    <w:tmpl w:val="6E24B81C"/>
    <w:lvl w:ilvl="0" w:tplc="B1463EC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C6E9B"/>
    <w:multiLevelType w:val="multilevel"/>
    <w:tmpl w:val="45868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9CE46C6"/>
    <w:multiLevelType w:val="multilevel"/>
    <w:tmpl w:val="8416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1CB5165"/>
    <w:multiLevelType w:val="hybridMultilevel"/>
    <w:tmpl w:val="A7DC1BEA"/>
    <w:lvl w:ilvl="0" w:tplc="2A60E92A">
      <w:start w:val="1"/>
      <w:numFmt w:val="decimal"/>
      <w:lvlText w:val="%1."/>
      <w:lvlJc w:val="left"/>
      <w:pPr>
        <w:ind w:left="39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7" w:hanging="360"/>
      </w:pPr>
    </w:lvl>
    <w:lvl w:ilvl="2" w:tplc="0419001B" w:tentative="1">
      <w:start w:val="1"/>
      <w:numFmt w:val="lowerRoman"/>
      <w:lvlText w:val="%3."/>
      <w:lvlJc w:val="right"/>
      <w:pPr>
        <w:ind w:left="1837" w:hanging="180"/>
      </w:pPr>
    </w:lvl>
    <w:lvl w:ilvl="3" w:tplc="0419000F" w:tentative="1">
      <w:start w:val="1"/>
      <w:numFmt w:val="decimal"/>
      <w:lvlText w:val="%4."/>
      <w:lvlJc w:val="left"/>
      <w:pPr>
        <w:ind w:left="2557" w:hanging="360"/>
      </w:pPr>
    </w:lvl>
    <w:lvl w:ilvl="4" w:tplc="04190019" w:tentative="1">
      <w:start w:val="1"/>
      <w:numFmt w:val="lowerLetter"/>
      <w:lvlText w:val="%5."/>
      <w:lvlJc w:val="left"/>
      <w:pPr>
        <w:ind w:left="3277" w:hanging="360"/>
      </w:pPr>
    </w:lvl>
    <w:lvl w:ilvl="5" w:tplc="0419001B" w:tentative="1">
      <w:start w:val="1"/>
      <w:numFmt w:val="lowerRoman"/>
      <w:lvlText w:val="%6."/>
      <w:lvlJc w:val="right"/>
      <w:pPr>
        <w:ind w:left="3997" w:hanging="180"/>
      </w:pPr>
    </w:lvl>
    <w:lvl w:ilvl="6" w:tplc="0419000F" w:tentative="1">
      <w:start w:val="1"/>
      <w:numFmt w:val="decimal"/>
      <w:lvlText w:val="%7."/>
      <w:lvlJc w:val="left"/>
      <w:pPr>
        <w:ind w:left="4717" w:hanging="360"/>
      </w:pPr>
    </w:lvl>
    <w:lvl w:ilvl="7" w:tplc="04190019" w:tentative="1">
      <w:start w:val="1"/>
      <w:numFmt w:val="lowerLetter"/>
      <w:lvlText w:val="%8."/>
      <w:lvlJc w:val="left"/>
      <w:pPr>
        <w:ind w:left="5437" w:hanging="360"/>
      </w:pPr>
    </w:lvl>
    <w:lvl w:ilvl="8" w:tplc="0419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4">
    <w:nsid w:val="24BC77F6"/>
    <w:multiLevelType w:val="multilevel"/>
    <w:tmpl w:val="45868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50A1F90"/>
    <w:multiLevelType w:val="hybridMultilevel"/>
    <w:tmpl w:val="29C0F2CA"/>
    <w:lvl w:ilvl="0" w:tplc="C5B6552C">
      <w:start w:val="1"/>
      <w:numFmt w:val="decimal"/>
      <w:lvlText w:val="%1."/>
      <w:lvlJc w:val="left"/>
      <w:pPr>
        <w:ind w:left="39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7" w:hanging="360"/>
      </w:pPr>
    </w:lvl>
    <w:lvl w:ilvl="2" w:tplc="0419001B" w:tentative="1">
      <w:start w:val="1"/>
      <w:numFmt w:val="lowerRoman"/>
      <w:lvlText w:val="%3."/>
      <w:lvlJc w:val="right"/>
      <w:pPr>
        <w:ind w:left="1837" w:hanging="180"/>
      </w:pPr>
    </w:lvl>
    <w:lvl w:ilvl="3" w:tplc="0419000F" w:tentative="1">
      <w:start w:val="1"/>
      <w:numFmt w:val="decimal"/>
      <w:lvlText w:val="%4."/>
      <w:lvlJc w:val="left"/>
      <w:pPr>
        <w:ind w:left="2557" w:hanging="360"/>
      </w:pPr>
    </w:lvl>
    <w:lvl w:ilvl="4" w:tplc="04190019" w:tentative="1">
      <w:start w:val="1"/>
      <w:numFmt w:val="lowerLetter"/>
      <w:lvlText w:val="%5."/>
      <w:lvlJc w:val="left"/>
      <w:pPr>
        <w:ind w:left="3277" w:hanging="360"/>
      </w:pPr>
    </w:lvl>
    <w:lvl w:ilvl="5" w:tplc="0419001B" w:tentative="1">
      <w:start w:val="1"/>
      <w:numFmt w:val="lowerRoman"/>
      <w:lvlText w:val="%6."/>
      <w:lvlJc w:val="right"/>
      <w:pPr>
        <w:ind w:left="3997" w:hanging="180"/>
      </w:pPr>
    </w:lvl>
    <w:lvl w:ilvl="6" w:tplc="0419000F" w:tentative="1">
      <w:start w:val="1"/>
      <w:numFmt w:val="decimal"/>
      <w:lvlText w:val="%7."/>
      <w:lvlJc w:val="left"/>
      <w:pPr>
        <w:ind w:left="4717" w:hanging="360"/>
      </w:pPr>
    </w:lvl>
    <w:lvl w:ilvl="7" w:tplc="04190019" w:tentative="1">
      <w:start w:val="1"/>
      <w:numFmt w:val="lowerLetter"/>
      <w:lvlText w:val="%8."/>
      <w:lvlJc w:val="left"/>
      <w:pPr>
        <w:ind w:left="5437" w:hanging="360"/>
      </w:pPr>
    </w:lvl>
    <w:lvl w:ilvl="8" w:tplc="0419001B" w:tentative="1">
      <w:start w:val="1"/>
      <w:numFmt w:val="lowerRoman"/>
      <w:lvlText w:val="%9."/>
      <w:lvlJc w:val="right"/>
      <w:pPr>
        <w:ind w:left="615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8C3"/>
    <w:rsid w:val="0003749B"/>
    <w:rsid w:val="000A3291"/>
    <w:rsid w:val="000B3DAD"/>
    <w:rsid w:val="000C31D0"/>
    <w:rsid w:val="000D5AB7"/>
    <w:rsid w:val="001E20D0"/>
    <w:rsid w:val="002631F2"/>
    <w:rsid w:val="006E50C7"/>
    <w:rsid w:val="007401F9"/>
    <w:rsid w:val="00746AC9"/>
    <w:rsid w:val="009D28BB"/>
    <w:rsid w:val="00A4783C"/>
    <w:rsid w:val="00A64A50"/>
    <w:rsid w:val="00A82A7D"/>
    <w:rsid w:val="00B15186"/>
    <w:rsid w:val="00CA05AF"/>
    <w:rsid w:val="00CF4AA4"/>
    <w:rsid w:val="00D118C3"/>
    <w:rsid w:val="00E77BC2"/>
    <w:rsid w:val="00E97183"/>
    <w:rsid w:val="00F22EBD"/>
    <w:rsid w:val="00F233FF"/>
    <w:rsid w:val="00F77349"/>
    <w:rsid w:val="00F8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2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2A7D"/>
    <w:pPr>
      <w:ind w:left="720"/>
      <w:contextualSpacing/>
    </w:pPr>
    <w:rPr>
      <w:rFonts w:ascii="Calibri" w:eastAsia="Calibri" w:hAnsi="Calibri"/>
      <w:color w:val="00000A"/>
    </w:rPr>
  </w:style>
  <w:style w:type="character" w:styleId="a5">
    <w:name w:val="Hyperlink"/>
    <w:basedOn w:val="a0"/>
    <w:uiPriority w:val="99"/>
    <w:semiHidden/>
    <w:unhideWhenUsed/>
    <w:rsid w:val="00A82A7D"/>
    <w:rPr>
      <w:color w:val="0000FF"/>
      <w:u w:val="single"/>
    </w:rPr>
  </w:style>
  <w:style w:type="character" w:customStyle="1" w:styleId="green">
    <w:name w:val="green"/>
    <w:basedOn w:val="a0"/>
    <w:rsid w:val="00A82A7D"/>
  </w:style>
  <w:style w:type="paragraph" w:customStyle="1" w:styleId="Text20">
    <w:name w:val="Text_20"/>
    <w:basedOn w:val="a"/>
    <w:rsid w:val="00A82A7D"/>
    <w:pPr>
      <w:spacing w:after="0" w:line="4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A82A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8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2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2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2A7D"/>
    <w:pPr>
      <w:ind w:left="720"/>
      <w:contextualSpacing/>
    </w:pPr>
    <w:rPr>
      <w:rFonts w:ascii="Calibri" w:eastAsia="Calibri" w:hAnsi="Calibri"/>
      <w:color w:val="00000A"/>
    </w:rPr>
  </w:style>
  <w:style w:type="character" w:styleId="a5">
    <w:name w:val="Hyperlink"/>
    <w:basedOn w:val="a0"/>
    <w:uiPriority w:val="99"/>
    <w:semiHidden/>
    <w:unhideWhenUsed/>
    <w:rsid w:val="00A82A7D"/>
    <w:rPr>
      <w:color w:val="0000FF"/>
      <w:u w:val="single"/>
    </w:rPr>
  </w:style>
  <w:style w:type="character" w:customStyle="1" w:styleId="green">
    <w:name w:val="green"/>
    <w:basedOn w:val="a0"/>
    <w:rsid w:val="00A82A7D"/>
  </w:style>
  <w:style w:type="paragraph" w:customStyle="1" w:styleId="Text20">
    <w:name w:val="Text_20"/>
    <w:basedOn w:val="a"/>
    <w:rsid w:val="00A82A7D"/>
    <w:pPr>
      <w:spacing w:after="0" w:line="4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A82A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8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2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library.ru/title_about.asp?id=266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Александр</cp:lastModifiedBy>
  <cp:revision>3</cp:revision>
  <dcterms:created xsi:type="dcterms:W3CDTF">2021-03-12T05:24:00Z</dcterms:created>
  <dcterms:modified xsi:type="dcterms:W3CDTF">2021-03-12T08:25:00Z</dcterms:modified>
</cp:coreProperties>
</file>