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7E1B" w:rsidRPr="00E91074" w:rsidRDefault="00E91074" w:rsidP="00E91074">
      <w:pPr>
        <w:spacing w:after="0" w:line="240" w:lineRule="auto"/>
        <w:jc w:val="center"/>
        <w:rPr>
          <w:rFonts w:ascii="Times New Roman" w:hAnsi="Times New Roman" w:cs="Times New Roman"/>
          <w:b/>
          <w:noProof/>
          <w:sz w:val="24"/>
          <w:szCs w:val="24"/>
        </w:rPr>
      </w:pPr>
      <w:r w:rsidRPr="00E91074">
        <w:rPr>
          <w:rFonts w:ascii="Times New Roman" w:hAnsi="Times New Roman" w:cs="Times New Roman"/>
          <w:b/>
          <w:noProof/>
          <w:sz w:val="24"/>
          <w:szCs w:val="24"/>
        </w:rPr>
        <w:t>Формирование элементов структуры семенной продуктивности яровой мягкой пшеницы в зависимости от обработки биологическими препаратами</w:t>
      </w:r>
    </w:p>
    <w:p w:rsidR="00170A37" w:rsidRPr="00E91074" w:rsidRDefault="008725D4" w:rsidP="00E91074">
      <w:pPr>
        <w:spacing w:after="0" w:line="240" w:lineRule="auto"/>
        <w:jc w:val="center"/>
        <w:rPr>
          <w:rFonts w:ascii="Times New Roman" w:hAnsi="Times New Roman" w:cs="Times New Roman"/>
          <w:b/>
          <w:i/>
          <w:sz w:val="24"/>
          <w:szCs w:val="24"/>
        </w:rPr>
      </w:pPr>
      <w:r w:rsidRPr="00E91074">
        <w:rPr>
          <w:rFonts w:ascii="Times New Roman" w:hAnsi="Times New Roman" w:cs="Times New Roman"/>
          <w:b/>
          <w:i/>
          <w:sz w:val="24"/>
          <w:szCs w:val="24"/>
        </w:rPr>
        <w:t>Нечаева</w:t>
      </w:r>
      <w:r w:rsidR="00E91074" w:rsidRPr="00E91074">
        <w:rPr>
          <w:rFonts w:ascii="Times New Roman" w:hAnsi="Times New Roman" w:cs="Times New Roman"/>
          <w:b/>
          <w:i/>
          <w:sz w:val="24"/>
          <w:szCs w:val="24"/>
        </w:rPr>
        <w:t xml:space="preserve"> Алёна Владимировна</w:t>
      </w:r>
    </w:p>
    <w:p w:rsidR="00E91074" w:rsidRPr="00E91074" w:rsidRDefault="00E91074" w:rsidP="00E91074">
      <w:pPr>
        <w:spacing w:after="0" w:line="240" w:lineRule="auto"/>
        <w:jc w:val="center"/>
        <w:rPr>
          <w:rStyle w:val="a3"/>
          <w:rFonts w:ascii="Times New Roman" w:hAnsi="Times New Roman" w:cs="Times New Roman"/>
          <w:i/>
          <w:color w:val="auto"/>
          <w:sz w:val="24"/>
          <w:szCs w:val="24"/>
          <w:u w:val="none"/>
        </w:rPr>
      </w:pPr>
      <w:r w:rsidRPr="00E91074">
        <w:rPr>
          <w:rFonts w:ascii="Times New Roman" w:hAnsi="Times New Roman" w:cs="Times New Roman"/>
          <w:i/>
          <w:sz w:val="24"/>
          <w:szCs w:val="24"/>
        </w:rPr>
        <w:t>аспирант</w:t>
      </w:r>
    </w:p>
    <w:p w:rsidR="00E91074" w:rsidRPr="00E91074" w:rsidRDefault="009B37DB" w:rsidP="00E91074">
      <w:pPr>
        <w:spacing w:after="0" w:line="240" w:lineRule="auto"/>
        <w:jc w:val="center"/>
        <w:rPr>
          <w:rFonts w:ascii="Times New Roman" w:hAnsi="Times New Roman" w:cs="Times New Roman"/>
          <w:i/>
          <w:sz w:val="24"/>
          <w:szCs w:val="24"/>
        </w:rPr>
      </w:pPr>
      <w:r w:rsidRPr="00E91074">
        <w:rPr>
          <w:rFonts w:ascii="Times New Roman" w:hAnsi="Times New Roman" w:cs="Times New Roman"/>
          <w:i/>
          <w:sz w:val="24"/>
          <w:szCs w:val="24"/>
        </w:rPr>
        <w:t>Алтайский государственный аграрный</w:t>
      </w:r>
      <w:r w:rsidR="00E91074" w:rsidRPr="00E91074">
        <w:rPr>
          <w:rFonts w:ascii="Times New Roman" w:hAnsi="Times New Roman" w:cs="Times New Roman"/>
          <w:i/>
          <w:sz w:val="24"/>
          <w:szCs w:val="24"/>
        </w:rPr>
        <w:t xml:space="preserve"> </w:t>
      </w:r>
      <w:r w:rsidRPr="00E91074">
        <w:rPr>
          <w:rFonts w:ascii="Times New Roman" w:hAnsi="Times New Roman" w:cs="Times New Roman"/>
          <w:i/>
          <w:sz w:val="24"/>
          <w:szCs w:val="24"/>
        </w:rPr>
        <w:t>университет,</w:t>
      </w:r>
    </w:p>
    <w:p w:rsidR="00D76477" w:rsidRPr="00E91074" w:rsidRDefault="00E91074" w:rsidP="00E91074">
      <w:pPr>
        <w:spacing w:after="0" w:line="240" w:lineRule="auto"/>
        <w:jc w:val="center"/>
        <w:rPr>
          <w:rFonts w:ascii="Times New Roman" w:hAnsi="Times New Roman" w:cs="Times New Roman"/>
          <w:i/>
          <w:sz w:val="24"/>
          <w:szCs w:val="24"/>
        </w:rPr>
      </w:pPr>
      <w:r w:rsidRPr="00E91074">
        <w:rPr>
          <w:rFonts w:ascii="Times New Roman" w:hAnsi="Times New Roman" w:cs="Times New Roman"/>
          <w:i/>
          <w:sz w:val="24"/>
          <w:szCs w:val="24"/>
        </w:rPr>
        <w:t>агрономический факультет</w:t>
      </w:r>
      <w:r w:rsidR="009B37DB" w:rsidRPr="00E91074">
        <w:rPr>
          <w:rFonts w:ascii="Times New Roman" w:hAnsi="Times New Roman" w:cs="Times New Roman"/>
          <w:i/>
          <w:sz w:val="24"/>
          <w:szCs w:val="24"/>
        </w:rPr>
        <w:t xml:space="preserve"> Барнаул, Россия</w:t>
      </w:r>
    </w:p>
    <w:p w:rsidR="00E91074" w:rsidRPr="004C4E25" w:rsidRDefault="00E91074" w:rsidP="00E91074">
      <w:pPr>
        <w:spacing w:after="0" w:line="240" w:lineRule="auto"/>
        <w:jc w:val="center"/>
        <w:rPr>
          <w:rFonts w:ascii="Times New Roman" w:hAnsi="Times New Roman" w:cs="Times New Roman"/>
          <w:i/>
          <w:sz w:val="24"/>
          <w:szCs w:val="24"/>
        </w:rPr>
      </w:pPr>
      <w:r w:rsidRPr="00E91074">
        <w:rPr>
          <w:rFonts w:ascii="Times New Roman" w:hAnsi="Times New Roman" w:cs="Times New Roman"/>
          <w:i/>
          <w:sz w:val="24"/>
          <w:szCs w:val="24"/>
          <w:lang w:val="en-US"/>
        </w:rPr>
        <w:t>E</w:t>
      </w:r>
      <w:r w:rsidRPr="004C4E25">
        <w:rPr>
          <w:rFonts w:ascii="Times New Roman" w:hAnsi="Times New Roman" w:cs="Times New Roman"/>
          <w:i/>
          <w:sz w:val="24"/>
          <w:szCs w:val="24"/>
        </w:rPr>
        <w:t>–</w:t>
      </w:r>
      <w:r w:rsidRPr="00E91074">
        <w:rPr>
          <w:rFonts w:ascii="Times New Roman" w:hAnsi="Times New Roman" w:cs="Times New Roman"/>
          <w:i/>
          <w:sz w:val="24"/>
          <w:szCs w:val="24"/>
          <w:lang w:val="en-US"/>
        </w:rPr>
        <w:t>mail</w:t>
      </w:r>
      <w:r w:rsidRPr="004C4E25">
        <w:rPr>
          <w:rFonts w:ascii="Times New Roman" w:hAnsi="Times New Roman" w:cs="Times New Roman"/>
          <w:i/>
          <w:sz w:val="24"/>
          <w:szCs w:val="24"/>
        </w:rPr>
        <w:t>:</w:t>
      </w:r>
      <w:r w:rsidRPr="004C4E25">
        <w:rPr>
          <w:sz w:val="24"/>
          <w:szCs w:val="24"/>
        </w:rPr>
        <w:t xml:space="preserve"> </w:t>
      </w:r>
      <w:r w:rsidRPr="00E91074">
        <w:rPr>
          <w:rFonts w:ascii="Times New Roman" w:hAnsi="Times New Roman" w:cs="Times New Roman"/>
          <w:i/>
          <w:sz w:val="24"/>
          <w:szCs w:val="24"/>
          <w:lang w:val="en-US"/>
        </w:rPr>
        <w:t>a</w:t>
      </w:r>
      <w:r w:rsidRPr="004C4E25">
        <w:rPr>
          <w:rFonts w:ascii="Times New Roman" w:hAnsi="Times New Roman" w:cs="Times New Roman"/>
          <w:i/>
          <w:sz w:val="24"/>
          <w:szCs w:val="24"/>
        </w:rPr>
        <w:t>.</w:t>
      </w:r>
      <w:proofErr w:type="spellStart"/>
      <w:r w:rsidRPr="00E91074">
        <w:rPr>
          <w:rFonts w:ascii="Times New Roman" w:hAnsi="Times New Roman" w:cs="Times New Roman"/>
          <w:i/>
          <w:sz w:val="24"/>
          <w:szCs w:val="24"/>
          <w:lang w:val="en-US"/>
        </w:rPr>
        <w:t>nechaeva</w:t>
      </w:r>
      <w:proofErr w:type="spellEnd"/>
      <w:r w:rsidRPr="004C4E25">
        <w:rPr>
          <w:rFonts w:ascii="Times New Roman" w:hAnsi="Times New Roman" w:cs="Times New Roman"/>
          <w:i/>
          <w:sz w:val="24"/>
          <w:szCs w:val="24"/>
        </w:rPr>
        <w:t>93@</w:t>
      </w:r>
      <w:r w:rsidRPr="00E91074">
        <w:rPr>
          <w:rFonts w:ascii="Times New Roman" w:hAnsi="Times New Roman" w:cs="Times New Roman"/>
          <w:i/>
          <w:sz w:val="24"/>
          <w:szCs w:val="24"/>
          <w:lang w:val="en-US"/>
        </w:rPr>
        <w:t>mail</w:t>
      </w:r>
      <w:r w:rsidRPr="004C4E25">
        <w:rPr>
          <w:rFonts w:ascii="Times New Roman" w:hAnsi="Times New Roman" w:cs="Times New Roman"/>
          <w:i/>
          <w:sz w:val="24"/>
          <w:szCs w:val="24"/>
        </w:rPr>
        <w:t>.</w:t>
      </w:r>
      <w:proofErr w:type="spellStart"/>
      <w:r w:rsidRPr="00E91074">
        <w:rPr>
          <w:rFonts w:ascii="Times New Roman" w:hAnsi="Times New Roman" w:cs="Times New Roman"/>
          <w:i/>
          <w:sz w:val="24"/>
          <w:szCs w:val="24"/>
          <w:lang w:val="en-US"/>
        </w:rPr>
        <w:t>ru</w:t>
      </w:r>
      <w:proofErr w:type="spellEnd"/>
    </w:p>
    <w:p w:rsidR="008B4709" w:rsidRPr="00A45B5E" w:rsidRDefault="00D24785" w:rsidP="00A45B5E">
      <w:pPr>
        <w:spacing w:after="0" w:line="240" w:lineRule="auto"/>
        <w:ind w:firstLine="426"/>
        <w:jc w:val="both"/>
        <w:rPr>
          <w:rFonts w:ascii="Times New Roman" w:hAnsi="Times New Roman" w:cs="Times New Roman"/>
          <w:sz w:val="24"/>
          <w:szCs w:val="24"/>
        </w:rPr>
      </w:pPr>
      <w:r>
        <w:rPr>
          <w:rFonts w:ascii="Times New Roman" w:hAnsi="Times New Roman" w:cs="Times New Roman"/>
          <w:sz w:val="24"/>
          <w:szCs w:val="24"/>
        </w:rPr>
        <w:t>Производству качественного посевного материала в настоящее время уделяется очень большое внимание и со стороны производственников, и со стороны учёных: селекционеров и семеноводов. Возрос интерес</w:t>
      </w:r>
      <w:r w:rsidR="00DF0969" w:rsidRPr="00A45B5E">
        <w:rPr>
          <w:rFonts w:ascii="Times New Roman" w:hAnsi="Times New Roman" w:cs="Times New Roman"/>
          <w:sz w:val="24"/>
          <w:szCs w:val="24"/>
        </w:rPr>
        <w:t xml:space="preserve"> сельхозпроизводител</w:t>
      </w:r>
      <w:r>
        <w:rPr>
          <w:rFonts w:ascii="Times New Roman" w:hAnsi="Times New Roman" w:cs="Times New Roman"/>
          <w:sz w:val="24"/>
          <w:szCs w:val="24"/>
        </w:rPr>
        <w:t>ей</w:t>
      </w:r>
      <w:r w:rsidR="00DF0969" w:rsidRPr="00A45B5E">
        <w:rPr>
          <w:rFonts w:ascii="Times New Roman" w:hAnsi="Times New Roman" w:cs="Times New Roman"/>
          <w:sz w:val="24"/>
          <w:szCs w:val="24"/>
        </w:rPr>
        <w:t xml:space="preserve"> </w:t>
      </w:r>
      <w:r>
        <w:rPr>
          <w:rFonts w:ascii="Times New Roman" w:hAnsi="Times New Roman" w:cs="Times New Roman"/>
          <w:sz w:val="24"/>
          <w:szCs w:val="24"/>
        </w:rPr>
        <w:t xml:space="preserve">к </w:t>
      </w:r>
      <w:r w:rsidR="00DF0969" w:rsidRPr="00A45B5E">
        <w:rPr>
          <w:rFonts w:ascii="Times New Roman" w:hAnsi="Times New Roman" w:cs="Times New Roman"/>
          <w:sz w:val="24"/>
          <w:szCs w:val="24"/>
        </w:rPr>
        <w:t>отечественны</w:t>
      </w:r>
      <w:r>
        <w:rPr>
          <w:rFonts w:ascii="Times New Roman" w:hAnsi="Times New Roman" w:cs="Times New Roman"/>
          <w:sz w:val="24"/>
          <w:szCs w:val="24"/>
        </w:rPr>
        <w:t>м</w:t>
      </w:r>
      <w:r w:rsidR="00DF0969" w:rsidRPr="00A45B5E">
        <w:rPr>
          <w:rFonts w:ascii="Times New Roman" w:hAnsi="Times New Roman" w:cs="Times New Roman"/>
          <w:sz w:val="24"/>
          <w:szCs w:val="24"/>
        </w:rPr>
        <w:t xml:space="preserve"> сорта</w:t>
      </w:r>
      <w:r w:rsidR="00745E6F" w:rsidRPr="00A45B5E">
        <w:rPr>
          <w:rFonts w:ascii="Times New Roman" w:hAnsi="Times New Roman" w:cs="Times New Roman"/>
          <w:sz w:val="24"/>
          <w:szCs w:val="24"/>
        </w:rPr>
        <w:t>м</w:t>
      </w:r>
      <w:r w:rsidR="00DF0969" w:rsidRPr="00A45B5E">
        <w:rPr>
          <w:rFonts w:ascii="Times New Roman" w:hAnsi="Times New Roman" w:cs="Times New Roman"/>
          <w:sz w:val="24"/>
          <w:szCs w:val="24"/>
        </w:rPr>
        <w:t xml:space="preserve"> и, как результат </w:t>
      </w:r>
      <w:r>
        <w:rPr>
          <w:rFonts w:ascii="Times New Roman" w:hAnsi="Times New Roman" w:cs="Times New Roman"/>
          <w:sz w:val="24"/>
          <w:szCs w:val="24"/>
        </w:rPr>
        <w:t>увеличился</w:t>
      </w:r>
      <w:r w:rsidR="00DF0969" w:rsidRPr="00A45B5E">
        <w:rPr>
          <w:rFonts w:ascii="Times New Roman" w:hAnsi="Times New Roman" w:cs="Times New Roman"/>
          <w:sz w:val="24"/>
          <w:szCs w:val="24"/>
        </w:rPr>
        <w:t xml:space="preserve"> спрос на семенной материал этих сортов.</w:t>
      </w:r>
      <w:r>
        <w:rPr>
          <w:rFonts w:ascii="Times New Roman" w:hAnsi="Times New Roman" w:cs="Times New Roman"/>
          <w:sz w:val="24"/>
          <w:szCs w:val="24"/>
        </w:rPr>
        <w:t xml:space="preserve"> Поэтому проблема получения высококачественного </w:t>
      </w:r>
      <w:r w:rsidR="005F798F">
        <w:rPr>
          <w:rFonts w:ascii="Times New Roman" w:hAnsi="Times New Roman" w:cs="Times New Roman"/>
          <w:sz w:val="24"/>
          <w:szCs w:val="24"/>
        </w:rPr>
        <w:t>посевного материала актуальна и важна.</w:t>
      </w:r>
    </w:p>
    <w:p w:rsidR="006C0A2C" w:rsidRDefault="006C0A2C" w:rsidP="00A45B5E">
      <w:pPr>
        <w:spacing w:after="0" w:line="240" w:lineRule="auto"/>
        <w:ind w:firstLine="426"/>
        <w:jc w:val="both"/>
        <w:rPr>
          <w:rFonts w:ascii="Times New Roman" w:hAnsi="Times New Roman" w:cs="Times New Roman"/>
          <w:sz w:val="24"/>
          <w:szCs w:val="24"/>
        </w:rPr>
      </w:pPr>
      <w:r w:rsidRPr="00A45B5E">
        <w:rPr>
          <w:rFonts w:ascii="Times New Roman" w:hAnsi="Times New Roman" w:cs="Times New Roman"/>
          <w:sz w:val="24"/>
          <w:szCs w:val="24"/>
        </w:rPr>
        <w:t xml:space="preserve">Одна из самых распространённых зерновых культур </w:t>
      </w:r>
      <w:r w:rsidR="00BD7C65" w:rsidRPr="00A45B5E">
        <w:rPr>
          <w:rFonts w:ascii="Times New Roman" w:hAnsi="Times New Roman" w:cs="Times New Roman"/>
          <w:sz w:val="24"/>
          <w:szCs w:val="24"/>
        </w:rPr>
        <w:t>в мировом земледелии это яровая пшеница. В Западно-Сибирском регионе России площади, занимаемые производственными посевами яровой мягкой пшени</w:t>
      </w:r>
      <w:r w:rsidR="00337F31" w:rsidRPr="00A45B5E">
        <w:rPr>
          <w:rFonts w:ascii="Times New Roman" w:hAnsi="Times New Roman" w:cs="Times New Roman"/>
          <w:sz w:val="24"/>
          <w:szCs w:val="24"/>
        </w:rPr>
        <w:t xml:space="preserve">цей составляют около 12 </w:t>
      </w:r>
      <w:proofErr w:type="gramStart"/>
      <w:r w:rsidR="00337F31" w:rsidRPr="00A45B5E">
        <w:rPr>
          <w:rFonts w:ascii="Times New Roman" w:hAnsi="Times New Roman" w:cs="Times New Roman"/>
          <w:sz w:val="24"/>
          <w:szCs w:val="24"/>
        </w:rPr>
        <w:t>млн</w:t>
      </w:r>
      <w:proofErr w:type="gramEnd"/>
      <w:r w:rsidR="00337F31" w:rsidRPr="00A45B5E">
        <w:rPr>
          <w:rFonts w:ascii="Times New Roman" w:hAnsi="Times New Roman" w:cs="Times New Roman"/>
          <w:sz w:val="24"/>
          <w:szCs w:val="24"/>
        </w:rPr>
        <w:t xml:space="preserve"> га</w:t>
      </w:r>
      <w:r w:rsidR="00D93018" w:rsidRPr="00A45B5E">
        <w:rPr>
          <w:rFonts w:ascii="Times New Roman" w:hAnsi="Times New Roman" w:cs="Times New Roman"/>
          <w:sz w:val="24"/>
          <w:szCs w:val="24"/>
        </w:rPr>
        <w:t>,</w:t>
      </w:r>
      <w:r w:rsidR="00337F31" w:rsidRPr="00A45B5E">
        <w:rPr>
          <w:rFonts w:ascii="Times New Roman" w:hAnsi="Times New Roman" w:cs="Times New Roman"/>
          <w:sz w:val="24"/>
          <w:szCs w:val="24"/>
        </w:rPr>
        <w:t xml:space="preserve"> из них 1,9-2,0 млн га </w:t>
      </w:r>
      <w:r w:rsidR="00D93018" w:rsidRPr="00A45B5E">
        <w:rPr>
          <w:rFonts w:ascii="Times New Roman" w:hAnsi="Times New Roman" w:cs="Times New Roman"/>
          <w:sz w:val="24"/>
          <w:szCs w:val="24"/>
        </w:rPr>
        <w:t>ежегодно засевается семенами культуры в Алтайском крае. Алтайский край основной поставщик зерна пшеницы в Сибирском федеральном округе.</w:t>
      </w:r>
    </w:p>
    <w:p w:rsidR="005F798F" w:rsidRPr="00A45B5E" w:rsidRDefault="005F798F" w:rsidP="005F798F">
      <w:pPr>
        <w:spacing w:after="0" w:line="240" w:lineRule="auto"/>
        <w:ind w:firstLine="426"/>
        <w:jc w:val="both"/>
        <w:rPr>
          <w:rFonts w:ascii="Times New Roman" w:hAnsi="Times New Roman" w:cs="Times New Roman"/>
          <w:sz w:val="24"/>
          <w:szCs w:val="24"/>
        </w:rPr>
      </w:pPr>
      <w:r w:rsidRPr="00A45B5E">
        <w:rPr>
          <w:rFonts w:ascii="Times New Roman" w:hAnsi="Times New Roman" w:cs="Times New Roman"/>
          <w:sz w:val="24"/>
          <w:szCs w:val="24"/>
        </w:rPr>
        <w:t xml:space="preserve">По своим климатическим условиям Алтайский край относится к сложным районам страны, и характеризуется как регион с  резко континентальными условиями.  Однако их разнообразие:   на территории края отмечено 7 природно-климатических зон, от предгорий Алтая до </w:t>
      </w:r>
      <w:proofErr w:type="spellStart"/>
      <w:r w:rsidRPr="00A45B5E">
        <w:rPr>
          <w:rFonts w:ascii="Times New Roman" w:hAnsi="Times New Roman" w:cs="Times New Roman"/>
          <w:sz w:val="24"/>
          <w:szCs w:val="24"/>
        </w:rPr>
        <w:t>Кулундинской</w:t>
      </w:r>
      <w:proofErr w:type="spellEnd"/>
      <w:r w:rsidRPr="00A45B5E">
        <w:rPr>
          <w:rFonts w:ascii="Times New Roman" w:hAnsi="Times New Roman" w:cs="Times New Roman"/>
          <w:sz w:val="24"/>
          <w:szCs w:val="24"/>
        </w:rPr>
        <w:t xml:space="preserve"> степи, позволяет растениеводам производить продукцию и семенной материал многих сельскохозяйственных культур.</w:t>
      </w:r>
    </w:p>
    <w:p w:rsidR="009B1505" w:rsidRPr="00A45B5E" w:rsidRDefault="00D108EB" w:rsidP="00A45B5E">
      <w:pPr>
        <w:spacing w:after="0" w:line="240" w:lineRule="auto"/>
        <w:ind w:firstLine="426"/>
        <w:jc w:val="both"/>
        <w:rPr>
          <w:rFonts w:ascii="Times New Roman" w:hAnsi="Times New Roman" w:cs="Times New Roman"/>
          <w:sz w:val="24"/>
          <w:szCs w:val="24"/>
        </w:rPr>
      </w:pPr>
      <w:r w:rsidRPr="00A45B5E">
        <w:rPr>
          <w:rFonts w:ascii="Times New Roman" w:hAnsi="Times New Roman" w:cs="Times New Roman"/>
          <w:sz w:val="24"/>
          <w:szCs w:val="24"/>
        </w:rPr>
        <w:t xml:space="preserve">Для более интенсивной реализации растениями своего биологического потенциала сельхозпроизводители совершенствуют применяемые агротехнологии. </w:t>
      </w:r>
      <w:r w:rsidR="003C699F" w:rsidRPr="00A45B5E">
        <w:rPr>
          <w:rFonts w:ascii="Times New Roman" w:hAnsi="Times New Roman" w:cs="Times New Roman"/>
          <w:sz w:val="24"/>
          <w:szCs w:val="24"/>
        </w:rPr>
        <w:t xml:space="preserve">В последнее время в качестве технологического элемента используют биологические препараты, которые </w:t>
      </w:r>
      <w:r w:rsidR="00BF1709" w:rsidRPr="00A45B5E">
        <w:rPr>
          <w:rFonts w:ascii="Times New Roman" w:hAnsi="Times New Roman" w:cs="Times New Roman"/>
          <w:sz w:val="24"/>
          <w:szCs w:val="24"/>
        </w:rPr>
        <w:t xml:space="preserve"> </w:t>
      </w:r>
      <w:r w:rsidR="003C699F" w:rsidRPr="00A45B5E">
        <w:rPr>
          <w:rFonts w:ascii="Times New Roman" w:hAnsi="Times New Roman" w:cs="Times New Roman"/>
          <w:sz w:val="24"/>
          <w:szCs w:val="24"/>
        </w:rPr>
        <w:t xml:space="preserve">стимулируют интенсивность </w:t>
      </w:r>
      <w:r w:rsidR="00BF1709" w:rsidRPr="00A45B5E">
        <w:rPr>
          <w:rFonts w:ascii="Times New Roman" w:hAnsi="Times New Roman" w:cs="Times New Roman"/>
          <w:sz w:val="24"/>
          <w:szCs w:val="24"/>
        </w:rPr>
        <w:t xml:space="preserve"> </w:t>
      </w:r>
      <w:r w:rsidR="003C699F" w:rsidRPr="00A45B5E">
        <w:rPr>
          <w:rFonts w:ascii="Times New Roman" w:hAnsi="Times New Roman" w:cs="Times New Roman"/>
          <w:sz w:val="24"/>
          <w:szCs w:val="24"/>
        </w:rPr>
        <w:t>развития</w:t>
      </w:r>
      <w:r w:rsidR="00BF1709" w:rsidRPr="00A45B5E">
        <w:rPr>
          <w:rFonts w:ascii="Times New Roman" w:hAnsi="Times New Roman" w:cs="Times New Roman"/>
          <w:sz w:val="24"/>
          <w:szCs w:val="24"/>
        </w:rPr>
        <w:t xml:space="preserve"> растений, увеличивают продуктивность и урожайность культуры</w:t>
      </w:r>
      <w:r w:rsidR="009C4EE5" w:rsidRPr="00A45B5E">
        <w:rPr>
          <w:rFonts w:ascii="Times New Roman" w:hAnsi="Times New Roman" w:cs="Times New Roman"/>
          <w:sz w:val="24"/>
          <w:szCs w:val="24"/>
        </w:rPr>
        <w:t xml:space="preserve"> [1]</w:t>
      </w:r>
      <w:r w:rsidR="003C699F" w:rsidRPr="00A45B5E">
        <w:rPr>
          <w:rFonts w:ascii="Times New Roman" w:hAnsi="Times New Roman" w:cs="Times New Roman"/>
          <w:sz w:val="24"/>
          <w:szCs w:val="24"/>
        </w:rPr>
        <w:t xml:space="preserve">.  </w:t>
      </w:r>
    </w:p>
    <w:p w:rsidR="00845119" w:rsidRPr="00A45B5E" w:rsidRDefault="00845119" w:rsidP="00A45B5E">
      <w:pPr>
        <w:spacing w:after="0" w:line="240" w:lineRule="auto"/>
        <w:ind w:firstLine="426"/>
        <w:jc w:val="both"/>
        <w:rPr>
          <w:rFonts w:ascii="Times New Roman" w:hAnsi="Times New Roman" w:cs="Times New Roman"/>
          <w:sz w:val="24"/>
          <w:szCs w:val="24"/>
        </w:rPr>
      </w:pPr>
      <w:r w:rsidRPr="00A45B5E">
        <w:rPr>
          <w:rFonts w:ascii="Times New Roman" w:hAnsi="Times New Roman" w:cs="Times New Roman"/>
          <w:sz w:val="24"/>
          <w:szCs w:val="24"/>
        </w:rPr>
        <w:t xml:space="preserve">Целью наших исследований было изучение </w:t>
      </w:r>
      <w:r w:rsidR="003C699F" w:rsidRPr="00A45B5E">
        <w:rPr>
          <w:rFonts w:ascii="Times New Roman" w:hAnsi="Times New Roman" w:cs="Times New Roman"/>
          <w:sz w:val="24"/>
          <w:szCs w:val="24"/>
        </w:rPr>
        <w:t xml:space="preserve">влияния биологических препаратов на формирование структуры </w:t>
      </w:r>
      <w:r w:rsidR="004E41A7" w:rsidRPr="00A45B5E">
        <w:rPr>
          <w:rFonts w:ascii="Times New Roman" w:hAnsi="Times New Roman" w:cs="Times New Roman"/>
          <w:sz w:val="24"/>
          <w:szCs w:val="24"/>
        </w:rPr>
        <w:t>семенной продуктивности</w:t>
      </w:r>
      <w:r w:rsidR="004D201D" w:rsidRPr="00A45B5E">
        <w:rPr>
          <w:rFonts w:ascii="Times New Roman" w:hAnsi="Times New Roman" w:cs="Times New Roman"/>
          <w:sz w:val="24"/>
          <w:szCs w:val="24"/>
        </w:rPr>
        <w:t xml:space="preserve"> </w:t>
      </w:r>
      <w:r w:rsidR="004E41A7" w:rsidRPr="00A45B5E">
        <w:rPr>
          <w:rFonts w:ascii="Times New Roman" w:hAnsi="Times New Roman" w:cs="Times New Roman"/>
          <w:sz w:val="24"/>
          <w:szCs w:val="24"/>
        </w:rPr>
        <w:t xml:space="preserve"> </w:t>
      </w:r>
      <w:r w:rsidR="004D201D" w:rsidRPr="00A45B5E">
        <w:rPr>
          <w:rFonts w:ascii="Times New Roman" w:hAnsi="Times New Roman" w:cs="Times New Roman"/>
          <w:sz w:val="24"/>
          <w:szCs w:val="24"/>
        </w:rPr>
        <w:t xml:space="preserve">яровой </w:t>
      </w:r>
      <w:r w:rsidR="004E41A7" w:rsidRPr="00A45B5E">
        <w:rPr>
          <w:rFonts w:ascii="Times New Roman" w:hAnsi="Times New Roman" w:cs="Times New Roman"/>
          <w:sz w:val="24"/>
          <w:szCs w:val="24"/>
        </w:rPr>
        <w:t>мягкой пшеницы</w:t>
      </w:r>
      <w:r w:rsidR="004D201D" w:rsidRPr="00A45B5E">
        <w:rPr>
          <w:rFonts w:ascii="Times New Roman" w:hAnsi="Times New Roman" w:cs="Times New Roman"/>
          <w:sz w:val="24"/>
          <w:szCs w:val="24"/>
        </w:rPr>
        <w:t>.</w:t>
      </w:r>
    </w:p>
    <w:p w:rsidR="000A67D2" w:rsidRPr="00A45B5E" w:rsidRDefault="00B74A2F" w:rsidP="00A45B5E">
      <w:pPr>
        <w:spacing w:after="0" w:line="240" w:lineRule="auto"/>
        <w:ind w:firstLine="426"/>
        <w:jc w:val="both"/>
        <w:rPr>
          <w:rFonts w:ascii="Times New Roman" w:hAnsi="Times New Roman" w:cs="Times New Roman"/>
          <w:noProof/>
          <w:sz w:val="24"/>
          <w:szCs w:val="24"/>
          <w:shd w:val="clear" w:color="auto" w:fill="FFFFFF"/>
        </w:rPr>
      </w:pPr>
      <w:r w:rsidRPr="00A45B5E">
        <w:rPr>
          <w:rFonts w:ascii="Times New Roman" w:hAnsi="Times New Roman" w:cs="Times New Roman"/>
          <w:noProof/>
          <w:sz w:val="24"/>
          <w:szCs w:val="24"/>
          <w:shd w:val="clear" w:color="auto" w:fill="FFFFFF"/>
        </w:rPr>
        <w:t xml:space="preserve">Исследования были проведены </w:t>
      </w:r>
      <w:r w:rsidR="000A67D2" w:rsidRPr="00A45B5E">
        <w:rPr>
          <w:rFonts w:ascii="Times New Roman" w:hAnsi="Times New Roman" w:cs="Times New Roman"/>
          <w:noProof/>
          <w:sz w:val="24"/>
          <w:szCs w:val="24"/>
          <w:shd w:val="clear" w:color="auto" w:fill="FFFFFF"/>
        </w:rPr>
        <w:t xml:space="preserve">в условиях лесостепи Приобья  Алтайского края в 2019-2020 годах. </w:t>
      </w:r>
      <w:r w:rsidR="006659F3" w:rsidRPr="00A45B5E">
        <w:rPr>
          <w:rFonts w:ascii="Times New Roman" w:hAnsi="Times New Roman" w:cs="Times New Roman"/>
          <w:noProof/>
          <w:sz w:val="24"/>
          <w:szCs w:val="24"/>
          <w:shd w:val="clear" w:color="auto" w:fill="FFFFFF"/>
        </w:rPr>
        <w:t xml:space="preserve">Погодные условия в годы проведения испытаний отличались по показателям температуры и количеству выпавших осадков, что позволило выявить наиболее действенные препараты. </w:t>
      </w:r>
      <w:r w:rsidR="000A67D2" w:rsidRPr="00A45B5E">
        <w:rPr>
          <w:rFonts w:ascii="Times New Roman" w:hAnsi="Times New Roman" w:cs="Times New Roman"/>
          <w:noProof/>
          <w:sz w:val="24"/>
          <w:szCs w:val="24"/>
          <w:shd w:val="clear" w:color="auto" w:fill="FFFFFF"/>
        </w:rPr>
        <w:t xml:space="preserve"> Преобладающие почвы на территории опытного участка это обыкновенные среднемощные среднесуглинистые и слабо выщелоченные черноземы, имеющие мощность гумусового горизонта 42-45 см. </w:t>
      </w:r>
    </w:p>
    <w:p w:rsidR="000A67D2" w:rsidRPr="00A45B5E" w:rsidRDefault="000A67D2" w:rsidP="00A45B5E">
      <w:pPr>
        <w:spacing w:after="0" w:line="240" w:lineRule="auto"/>
        <w:ind w:firstLine="426"/>
        <w:jc w:val="both"/>
        <w:rPr>
          <w:rFonts w:ascii="Times New Roman" w:hAnsi="Times New Roman" w:cs="Times New Roman"/>
          <w:noProof/>
          <w:sz w:val="24"/>
          <w:szCs w:val="24"/>
          <w:shd w:val="clear" w:color="auto" w:fill="FFFFFF"/>
        </w:rPr>
      </w:pPr>
      <w:r w:rsidRPr="00A45B5E">
        <w:rPr>
          <w:rFonts w:ascii="Times New Roman" w:hAnsi="Times New Roman" w:cs="Times New Roman"/>
          <w:noProof/>
          <w:sz w:val="24"/>
          <w:szCs w:val="24"/>
          <w:shd w:val="clear" w:color="auto" w:fill="FFFFFF"/>
        </w:rPr>
        <w:t xml:space="preserve">В опыте было </w:t>
      </w:r>
      <w:r w:rsidR="006659F3" w:rsidRPr="00A45B5E">
        <w:rPr>
          <w:rFonts w:ascii="Times New Roman" w:hAnsi="Times New Roman" w:cs="Times New Roman"/>
          <w:noProof/>
          <w:sz w:val="24"/>
          <w:szCs w:val="24"/>
          <w:shd w:val="clear" w:color="auto" w:fill="FFFFFF"/>
        </w:rPr>
        <w:t>испытаны</w:t>
      </w:r>
      <w:r w:rsidRPr="00A45B5E">
        <w:rPr>
          <w:rFonts w:ascii="Times New Roman" w:hAnsi="Times New Roman" w:cs="Times New Roman"/>
          <w:noProof/>
          <w:sz w:val="24"/>
          <w:szCs w:val="24"/>
          <w:shd w:val="clear" w:color="auto" w:fill="FFFFFF"/>
        </w:rPr>
        <w:t xml:space="preserve"> </w:t>
      </w:r>
      <w:r w:rsidR="006659F3" w:rsidRPr="00A45B5E">
        <w:rPr>
          <w:rFonts w:ascii="Times New Roman" w:hAnsi="Times New Roman" w:cs="Times New Roman"/>
          <w:noProof/>
          <w:sz w:val="24"/>
          <w:szCs w:val="24"/>
          <w:shd w:val="clear" w:color="auto" w:fill="FFFFFF"/>
        </w:rPr>
        <w:t xml:space="preserve"> </w:t>
      </w:r>
      <w:r w:rsidRPr="00A45B5E">
        <w:rPr>
          <w:rFonts w:ascii="Times New Roman" w:hAnsi="Times New Roman" w:cs="Times New Roman"/>
          <w:noProof/>
          <w:sz w:val="24"/>
          <w:szCs w:val="24"/>
          <w:shd w:val="clear" w:color="auto" w:fill="FFFFFF"/>
        </w:rPr>
        <w:t>препарат</w:t>
      </w:r>
      <w:r w:rsidR="006659F3" w:rsidRPr="00A45B5E">
        <w:rPr>
          <w:rFonts w:ascii="Times New Roman" w:hAnsi="Times New Roman" w:cs="Times New Roman"/>
          <w:noProof/>
          <w:sz w:val="24"/>
          <w:szCs w:val="24"/>
          <w:shd w:val="clear" w:color="auto" w:fill="FFFFFF"/>
        </w:rPr>
        <w:t>ы</w:t>
      </w:r>
      <w:r w:rsidRPr="00A45B5E">
        <w:rPr>
          <w:rFonts w:ascii="Times New Roman" w:hAnsi="Times New Roman" w:cs="Times New Roman"/>
          <w:noProof/>
          <w:sz w:val="24"/>
          <w:szCs w:val="24"/>
          <w:shd w:val="clear" w:color="auto" w:fill="FFFFFF"/>
        </w:rPr>
        <w:t>,</w:t>
      </w:r>
      <w:r w:rsidR="006659F3" w:rsidRPr="00A45B5E">
        <w:rPr>
          <w:rFonts w:ascii="Times New Roman" w:hAnsi="Times New Roman" w:cs="Times New Roman"/>
          <w:noProof/>
          <w:sz w:val="24"/>
          <w:szCs w:val="24"/>
          <w:shd w:val="clear" w:color="auto" w:fill="FFFFFF"/>
        </w:rPr>
        <w:t xml:space="preserve"> полученные на основе продуктов переработки растительного сырья и отходов сельскохозяйственного производства. Препаратами обрабатывали семена перед посевом. </w:t>
      </w:r>
      <w:proofErr w:type="gramStart"/>
      <w:r w:rsidR="006659F3" w:rsidRPr="00A45B5E">
        <w:rPr>
          <w:rFonts w:ascii="Times New Roman" w:hAnsi="Times New Roman" w:cs="Times New Roman"/>
          <w:noProof/>
          <w:sz w:val="24"/>
          <w:szCs w:val="24"/>
          <w:shd w:val="clear" w:color="auto" w:fill="FFFFFF"/>
        </w:rPr>
        <w:t xml:space="preserve">Было заложено 9 вариантов: </w:t>
      </w:r>
      <w:r w:rsidR="005D4878" w:rsidRPr="00A45B5E">
        <w:rPr>
          <w:rFonts w:ascii="Times New Roman" w:hAnsi="Times New Roman" w:cs="Times New Roman"/>
          <w:noProof/>
          <w:sz w:val="24"/>
          <w:szCs w:val="24"/>
          <w:shd w:val="clear" w:color="auto" w:fill="FFFFFF"/>
        </w:rPr>
        <w:t>1 вариант – контроль, обработка семян дистиллированной водой; 2-5 варианты – продукты переработки растительного сырья и отходов сельскохозяйственного производства методом взрывного автогидролиза (иголки сосны (ИС), лузга подсолнечника (ЛП), полова овса (ПО), верховой торф (ВТ); 6-ТелураБио; 7- Гумат+7; 8-Цитогумат; 9- лигногумат; 10 – Ризоплан.</w:t>
      </w:r>
      <w:proofErr w:type="gramEnd"/>
      <w:r w:rsidRPr="00A45B5E">
        <w:rPr>
          <w:rFonts w:ascii="Times New Roman" w:hAnsi="Times New Roman" w:cs="Times New Roman"/>
          <w:noProof/>
          <w:sz w:val="24"/>
          <w:szCs w:val="24"/>
          <w:shd w:val="clear" w:color="auto" w:fill="FFFFFF"/>
        </w:rPr>
        <w:t xml:space="preserve"> </w:t>
      </w:r>
      <w:r w:rsidR="00DB5DD3" w:rsidRPr="00A45B5E">
        <w:rPr>
          <w:rFonts w:ascii="Times New Roman" w:hAnsi="Times New Roman" w:cs="Times New Roman"/>
          <w:noProof/>
          <w:sz w:val="24"/>
          <w:szCs w:val="24"/>
          <w:shd w:val="clear" w:color="auto" w:fill="FFFFFF"/>
        </w:rPr>
        <w:t>Норма высева семян – 500 шт/м</w:t>
      </w:r>
      <w:r w:rsidR="00DB5DD3" w:rsidRPr="00C63328">
        <w:rPr>
          <w:rFonts w:ascii="Times New Roman" w:hAnsi="Times New Roman" w:cs="Times New Roman"/>
          <w:noProof/>
          <w:sz w:val="24"/>
          <w:szCs w:val="24"/>
          <w:shd w:val="clear" w:color="auto" w:fill="FFFFFF"/>
        </w:rPr>
        <w:t>2</w:t>
      </w:r>
      <w:r w:rsidR="009C4EE5" w:rsidRPr="00A45B5E">
        <w:rPr>
          <w:rFonts w:ascii="Times New Roman" w:hAnsi="Times New Roman" w:cs="Times New Roman"/>
          <w:noProof/>
          <w:sz w:val="24"/>
          <w:szCs w:val="24"/>
          <w:shd w:val="clear" w:color="auto" w:fill="FFFFFF"/>
          <w:vertAlign w:val="superscript"/>
        </w:rPr>
        <w:t xml:space="preserve"> </w:t>
      </w:r>
      <w:r w:rsidR="009C4EE5" w:rsidRPr="00A45B5E">
        <w:rPr>
          <w:rFonts w:ascii="Times New Roman" w:hAnsi="Times New Roman" w:cs="Times New Roman"/>
          <w:noProof/>
          <w:sz w:val="24"/>
          <w:szCs w:val="24"/>
          <w:shd w:val="clear" w:color="auto" w:fill="FFFFFF"/>
        </w:rPr>
        <w:t>[</w:t>
      </w:r>
      <w:r w:rsidR="000E233B">
        <w:rPr>
          <w:rFonts w:ascii="Times New Roman" w:hAnsi="Times New Roman" w:cs="Times New Roman"/>
          <w:noProof/>
          <w:sz w:val="24"/>
          <w:szCs w:val="24"/>
          <w:shd w:val="clear" w:color="auto" w:fill="FFFFFF"/>
        </w:rPr>
        <w:t>2</w:t>
      </w:r>
      <w:r w:rsidR="009C4EE5" w:rsidRPr="00A45B5E">
        <w:rPr>
          <w:rFonts w:ascii="Times New Roman" w:hAnsi="Times New Roman" w:cs="Times New Roman"/>
          <w:noProof/>
          <w:sz w:val="24"/>
          <w:szCs w:val="24"/>
          <w:shd w:val="clear" w:color="auto" w:fill="FFFFFF"/>
        </w:rPr>
        <w:t>]</w:t>
      </w:r>
      <w:r w:rsidR="00DB5DD3" w:rsidRPr="00A45B5E">
        <w:rPr>
          <w:rFonts w:ascii="Times New Roman" w:hAnsi="Times New Roman" w:cs="Times New Roman"/>
          <w:noProof/>
          <w:sz w:val="24"/>
          <w:szCs w:val="24"/>
          <w:shd w:val="clear" w:color="auto" w:fill="FFFFFF"/>
        </w:rPr>
        <w:t xml:space="preserve">. </w:t>
      </w:r>
    </w:p>
    <w:p w:rsidR="00DB5DD3" w:rsidRPr="00C63328" w:rsidRDefault="0038329F" w:rsidP="00C63328">
      <w:pPr>
        <w:spacing w:after="0" w:line="240" w:lineRule="auto"/>
        <w:ind w:firstLine="426"/>
        <w:jc w:val="both"/>
        <w:rPr>
          <w:rFonts w:ascii="Times New Roman" w:hAnsi="Times New Roman" w:cs="Times New Roman"/>
          <w:noProof/>
          <w:sz w:val="24"/>
          <w:szCs w:val="24"/>
          <w:shd w:val="clear" w:color="auto" w:fill="FFFFFF"/>
        </w:rPr>
      </w:pPr>
      <w:r w:rsidRPr="00A45B5E">
        <w:rPr>
          <w:rFonts w:ascii="Times New Roman" w:hAnsi="Times New Roman" w:cs="Times New Roman"/>
          <w:noProof/>
          <w:sz w:val="24"/>
          <w:szCs w:val="24"/>
          <w:shd w:val="clear" w:color="auto" w:fill="FFFFFF"/>
        </w:rPr>
        <w:t xml:space="preserve">Анализ полученных в опыте данных по формированию показателей структуры урожая яровой мягкой пшеницы показал, что использование биологических препаратов для предпосевной обработки семян оказало положительное влияние на формирование продуктивных стеблей на вариантах опыта. Из данных таблицы видно, что в среднем за два года исследования количество продуктивных стеблей по вариантам варьировало от 296 шт/м2 на варианте 10 (обработка семян Ризопланом) до 322 шт/м2 на 2 варианте (обработка препаратом ИС). Наибольшее количество продуктивных стеблей 314-322 шт/м2 было отмечено на вариантах 4,5 (обработка препаратами полученные методом взрывного автогидролиза ВТ и ПО) и 7 (обработка Гумат+7), что на 4-5 % превышает </w:t>
      </w:r>
      <w:r w:rsidRPr="00C63328">
        <w:rPr>
          <w:rFonts w:ascii="Times New Roman" w:hAnsi="Times New Roman" w:cs="Times New Roman"/>
          <w:noProof/>
          <w:sz w:val="24"/>
          <w:szCs w:val="24"/>
          <w:shd w:val="clear" w:color="auto" w:fill="FFFFFF"/>
        </w:rPr>
        <w:lastRenderedPageBreak/>
        <w:t>показатель контроля (300 шт/м2 ).</w:t>
      </w:r>
      <w:r w:rsidRPr="0038329F">
        <w:rPr>
          <w:rFonts w:ascii="Times New Roman" w:hAnsi="Times New Roman" w:cs="Times New Roman"/>
          <w:noProof/>
          <w:sz w:val="28"/>
          <w:szCs w:val="28"/>
          <w:shd w:val="clear" w:color="auto" w:fill="FFFFFF"/>
        </w:rPr>
        <w:t xml:space="preserve"> </w:t>
      </w:r>
      <w:r w:rsidRPr="00C63328">
        <w:rPr>
          <w:rFonts w:ascii="Times New Roman" w:hAnsi="Times New Roman" w:cs="Times New Roman"/>
          <w:noProof/>
          <w:sz w:val="24"/>
          <w:szCs w:val="24"/>
          <w:shd w:val="clear" w:color="auto" w:fill="FFFFFF"/>
        </w:rPr>
        <w:t>На вариантах 2 с обработкой семян препаратом ИС получено максимальное количество продуктивных стеблей – 322 шт/м2.</w:t>
      </w:r>
    </w:p>
    <w:p w:rsidR="00745E6F" w:rsidRPr="00A45B5E" w:rsidRDefault="004D201D" w:rsidP="00A45B5E">
      <w:pPr>
        <w:tabs>
          <w:tab w:val="left" w:pos="709"/>
        </w:tabs>
        <w:spacing w:after="0" w:line="240" w:lineRule="auto"/>
        <w:jc w:val="both"/>
        <w:rPr>
          <w:rFonts w:ascii="Times New Roman" w:eastAsia="Calibri" w:hAnsi="Times New Roman" w:cs="Times New Roman"/>
          <w:sz w:val="24"/>
          <w:szCs w:val="24"/>
        </w:rPr>
      </w:pPr>
      <w:r w:rsidRPr="00A45B5E">
        <w:rPr>
          <w:rFonts w:ascii="Times New Roman" w:eastAsia="Calibri" w:hAnsi="Times New Roman" w:cs="Times New Roman"/>
          <w:sz w:val="24"/>
          <w:szCs w:val="24"/>
        </w:rPr>
        <w:t>Таблица – Структура урожайности яровой мягкой пшеницы в зависимости от обработки семян биологически активными препаратами, 2019-2020 гг.</w:t>
      </w:r>
    </w:p>
    <w:tbl>
      <w:tblPr>
        <w:tblStyle w:val="a4"/>
        <w:tblpPr w:leftFromText="180" w:rightFromText="180" w:vertAnchor="page" w:horzAnchor="margin" w:tblpX="108" w:tblpY="2311"/>
        <w:tblW w:w="9214" w:type="dxa"/>
        <w:tblLayout w:type="fixed"/>
        <w:tblLook w:val="04A0" w:firstRow="1" w:lastRow="0" w:firstColumn="1" w:lastColumn="0" w:noHBand="0" w:noVBand="1"/>
      </w:tblPr>
      <w:tblGrid>
        <w:gridCol w:w="534"/>
        <w:gridCol w:w="1451"/>
        <w:gridCol w:w="1843"/>
        <w:gridCol w:w="1218"/>
        <w:gridCol w:w="1389"/>
        <w:gridCol w:w="1389"/>
        <w:gridCol w:w="1390"/>
      </w:tblGrid>
      <w:tr w:rsidR="00397925" w:rsidRPr="00020AD8" w:rsidTr="00397925">
        <w:trPr>
          <w:cantSplit/>
          <w:trHeight w:val="1125"/>
        </w:trPr>
        <w:tc>
          <w:tcPr>
            <w:tcW w:w="1985" w:type="dxa"/>
            <w:gridSpan w:val="2"/>
            <w:vAlign w:val="center"/>
          </w:tcPr>
          <w:p w:rsidR="00397925" w:rsidRPr="00A45B5E" w:rsidRDefault="00397925" w:rsidP="00397925">
            <w:pPr>
              <w:jc w:val="center"/>
              <w:rPr>
                <w:rFonts w:ascii="Times New Roman" w:hAnsi="Times New Roman" w:cs="Times New Roman"/>
                <w:sz w:val="24"/>
                <w:szCs w:val="24"/>
              </w:rPr>
            </w:pPr>
            <w:r w:rsidRPr="00A45B5E">
              <w:rPr>
                <w:rFonts w:ascii="Times New Roman" w:hAnsi="Times New Roman" w:cs="Times New Roman"/>
                <w:sz w:val="24"/>
                <w:szCs w:val="24"/>
              </w:rPr>
              <w:t>Вариант</w:t>
            </w:r>
          </w:p>
        </w:tc>
        <w:tc>
          <w:tcPr>
            <w:tcW w:w="1843" w:type="dxa"/>
          </w:tcPr>
          <w:p w:rsidR="00397925" w:rsidRPr="00A45B5E" w:rsidRDefault="00397925" w:rsidP="004C4E25">
            <w:pPr>
              <w:jc w:val="center"/>
              <w:rPr>
                <w:rFonts w:ascii="Times New Roman" w:hAnsi="Times New Roman" w:cs="Times New Roman"/>
                <w:sz w:val="24"/>
                <w:szCs w:val="24"/>
              </w:rPr>
            </w:pPr>
            <w:r w:rsidRPr="00A45B5E">
              <w:rPr>
                <w:rFonts w:ascii="Times New Roman" w:hAnsi="Times New Roman" w:cs="Times New Roman"/>
                <w:sz w:val="24"/>
                <w:szCs w:val="24"/>
              </w:rPr>
              <w:t>Количество продуктивных стеблей, шт./м</w:t>
            </w:r>
            <w:proofErr w:type="gramStart"/>
            <w:r w:rsidRPr="00A45B5E">
              <w:rPr>
                <w:rFonts w:ascii="Times New Roman" w:hAnsi="Times New Roman" w:cs="Times New Roman"/>
                <w:sz w:val="24"/>
                <w:szCs w:val="24"/>
                <w:vertAlign w:val="superscript"/>
              </w:rPr>
              <w:t>2</w:t>
            </w:r>
            <w:proofErr w:type="gramEnd"/>
          </w:p>
        </w:tc>
        <w:tc>
          <w:tcPr>
            <w:tcW w:w="1218" w:type="dxa"/>
          </w:tcPr>
          <w:p w:rsidR="00397925" w:rsidRPr="00A45B5E" w:rsidRDefault="00397925" w:rsidP="00397925">
            <w:pPr>
              <w:jc w:val="center"/>
              <w:rPr>
                <w:rFonts w:ascii="Times New Roman" w:hAnsi="Times New Roman" w:cs="Times New Roman"/>
                <w:sz w:val="24"/>
                <w:szCs w:val="24"/>
              </w:rPr>
            </w:pPr>
            <w:proofErr w:type="spellStart"/>
            <w:proofErr w:type="gramStart"/>
            <w:r w:rsidRPr="00A45B5E">
              <w:rPr>
                <w:rFonts w:ascii="Times New Roman" w:hAnsi="Times New Roman" w:cs="Times New Roman"/>
                <w:sz w:val="24"/>
                <w:szCs w:val="24"/>
              </w:rPr>
              <w:t>Продук-тивная</w:t>
            </w:r>
            <w:proofErr w:type="spellEnd"/>
            <w:proofErr w:type="gramEnd"/>
            <w:r w:rsidRPr="00A45B5E">
              <w:rPr>
                <w:rFonts w:ascii="Times New Roman" w:hAnsi="Times New Roman" w:cs="Times New Roman"/>
                <w:sz w:val="24"/>
                <w:szCs w:val="24"/>
              </w:rPr>
              <w:t xml:space="preserve"> </w:t>
            </w:r>
            <w:proofErr w:type="spellStart"/>
            <w:r w:rsidRPr="00A45B5E">
              <w:rPr>
                <w:rFonts w:ascii="Times New Roman" w:hAnsi="Times New Roman" w:cs="Times New Roman"/>
                <w:sz w:val="24"/>
                <w:szCs w:val="24"/>
              </w:rPr>
              <w:t>кусти-стость</w:t>
            </w:r>
            <w:proofErr w:type="spellEnd"/>
          </w:p>
        </w:tc>
        <w:tc>
          <w:tcPr>
            <w:tcW w:w="1389" w:type="dxa"/>
          </w:tcPr>
          <w:p w:rsidR="004C4E25" w:rsidRDefault="00397925" w:rsidP="00397925">
            <w:pPr>
              <w:jc w:val="center"/>
              <w:rPr>
                <w:rFonts w:ascii="Times New Roman" w:hAnsi="Times New Roman" w:cs="Times New Roman"/>
                <w:sz w:val="24"/>
                <w:szCs w:val="24"/>
              </w:rPr>
            </w:pPr>
            <w:proofErr w:type="spellStart"/>
            <w:r w:rsidRPr="00A45B5E">
              <w:rPr>
                <w:rFonts w:ascii="Times New Roman" w:hAnsi="Times New Roman" w:cs="Times New Roman"/>
                <w:sz w:val="24"/>
                <w:szCs w:val="24"/>
              </w:rPr>
              <w:t>Количест</w:t>
            </w:r>
            <w:proofErr w:type="spellEnd"/>
            <w:r w:rsidR="004C4E25">
              <w:rPr>
                <w:rFonts w:ascii="Times New Roman" w:hAnsi="Times New Roman" w:cs="Times New Roman"/>
                <w:sz w:val="24"/>
                <w:szCs w:val="24"/>
              </w:rPr>
              <w:t>-</w:t>
            </w:r>
          </w:p>
          <w:p w:rsidR="00397925" w:rsidRPr="00A45B5E" w:rsidRDefault="00397925" w:rsidP="00397925">
            <w:pPr>
              <w:jc w:val="center"/>
              <w:rPr>
                <w:rFonts w:ascii="Times New Roman" w:hAnsi="Times New Roman" w:cs="Times New Roman"/>
                <w:sz w:val="24"/>
                <w:szCs w:val="24"/>
              </w:rPr>
            </w:pPr>
            <w:proofErr w:type="gramStart"/>
            <w:r w:rsidRPr="00A45B5E">
              <w:rPr>
                <w:rFonts w:ascii="Times New Roman" w:hAnsi="Times New Roman" w:cs="Times New Roman"/>
                <w:sz w:val="24"/>
                <w:szCs w:val="24"/>
              </w:rPr>
              <w:t>во</w:t>
            </w:r>
            <w:proofErr w:type="gramEnd"/>
            <w:r w:rsidRPr="00A45B5E">
              <w:rPr>
                <w:rFonts w:ascii="Times New Roman" w:hAnsi="Times New Roman" w:cs="Times New Roman"/>
                <w:sz w:val="24"/>
                <w:szCs w:val="24"/>
              </w:rPr>
              <w:t xml:space="preserve"> зерен в 1 колосе, шт.</w:t>
            </w:r>
          </w:p>
        </w:tc>
        <w:tc>
          <w:tcPr>
            <w:tcW w:w="1389" w:type="dxa"/>
          </w:tcPr>
          <w:p w:rsidR="00397925" w:rsidRPr="00A45B5E" w:rsidRDefault="00397925" w:rsidP="00397925">
            <w:pPr>
              <w:jc w:val="center"/>
              <w:rPr>
                <w:rFonts w:ascii="Times New Roman" w:hAnsi="Times New Roman" w:cs="Times New Roman"/>
                <w:sz w:val="24"/>
                <w:szCs w:val="24"/>
              </w:rPr>
            </w:pPr>
            <w:r w:rsidRPr="00A45B5E">
              <w:rPr>
                <w:rFonts w:ascii="Times New Roman" w:hAnsi="Times New Roman" w:cs="Times New Roman"/>
                <w:sz w:val="24"/>
                <w:szCs w:val="24"/>
              </w:rPr>
              <w:t xml:space="preserve">Масса зерна 1 колоса, </w:t>
            </w:r>
            <w:proofErr w:type="gramStart"/>
            <w:r w:rsidRPr="00A45B5E">
              <w:rPr>
                <w:rFonts w:ascii="Times New Roman" w:hAnsi="Times New Roman" w:cs="Times New Roman"/>
                <w:sz w:val="24"/>
                <w:szCs w:val="24"/>
              </w:rPr>
              <w:t>г</w:t>
            </w:r>
            <w:proofErr w:type="gramEnd"/>
            <w:r w:rsidRPr="00A45B5E">
              <w:rPr>
                <w:rFonts w:ascii="Times New Roman" w:hAnsi="Times New Roman" w:cs="Times New Roman"/>
                <w:sz w:val="24"/>
                <w:szCs w:val="24"/>
              </w:rPr>
              <w:t>.</w:t>
            </w:r>
          </w:p>
        </w:tc>
        <w:tc>
          <w:tcPr>
            <w:tcW w:w="1390" w:type="dxa"/>
          </w:tcPr>
          <w:p w:rsidR="00397925" w:rsidRPr="00A45B5E" w:rsidRDefault="00397925" w:rsidP="00397925">
            <w:pPr>
              <w:jc w:val="center"/>
              <w:rPr>
                <w:rFonts w:ascii="Times New Roman" w:hAnsi="Times New Roman" w:cs="Times New Roman"/>
                <w:sz w:val="24"/>
                <w:szCs w:val="24"/>
              </w:rPr>
            </w:pPr>
            <w:r w:rsidRPr="00A45B5E">
              <w:rPr>
                <w:rFonts w:ascii="Times New Roman" w:hAnsi="Times New Roman" w:cs="Times New Roman"/>
                <w:sz w:val="24"/>
                <w:szCs w:val="24"/>
              </w:rPr>
              <w:t xml:space="preserve">Масса 1000 семян, </w:t>
            </w:r>
            <w:proofErr w:type="gramStart"/>
            <w:r w:rsidRPr="00A45B5E">
              <w:rPr>
                <w:rFonts w:ascii="Times New Roman" w:hAnsi="Times New Roman" w:cs="Times New Roman"/>
                <w:sz w:val="24"/>
                <w:szCs w:val="24"/>
              </w:rPr>
              <w:t>г</w:t>
            </w:r>
            <w:proofErr w:type="gramEnd"/>
          </w:p>
        </w:tc>
      </w:tr>
      <w:tr w:rsidR="00397925" w:rsidRPr="00370164" w:rsidTr="00397925">
        <w:tc>
          <w:tcPr>
            <w:tcW w:w="534" w:type="dxa"/>
            <w:vAlign w:val="center"/>
          </w:tcPr>
          <w:p w:rsidR="00397925" w:rsidRPr="00A45B5E" w:rsidRDefault="00397925" w:rsidP="00397925">
            <w:pPr>
              <w:jc w:val="center"/>
              <w:rPr>
                <w:rFonts w:ascii="Times New Roman" w:hAnsi="Times New Roman" w:cs="Times New Roman"/>
                <w:sz w:val="24"/>
                <w:szCs w:val="24"/>
              </w:rPr>
            </w:pPr>
            <w:r w:rsidRPr="00A45B5E">
              <w:rPr>
                <w:rFonts w:ascii="Times New Roman" w:hAnsi="Times New Roman" w:cs="Times New Roman"/>
                <w:sz w:val="24"/>
                <w:szCs w:val="24"/>
              </w:rPr>
              <w:t>1</w:t>
            </w:r>
          </w:p>
        </w:tc>
        <w:tc>
          <w:tcPr>
            <w:tcW w:w="1451" w:type="dxa"/>
            <w:vAlign w:val="center"/>
          </w:tcPr>
          <w:p w:rsidR="00397925" w:rsidRPr="00A45B5E" w:rsidRDefault="00397925" w:rsidP="00397925">
            <w:pPr>
              <w:rPr>
                <w:rFonts w:ascii="Times New Roman" w:hAnsi="Times New Roman" w:cs="Times New Roman"/>
                <w:sz w:val="24"/>
                <w:szCs w:val="24"/>
              </w:rPr>
            </w:pPr>
            <w:r w:rsidRPr="00A45B5E">
              <w:rPr>
                <w:rFonts w:ascii="Times New Roman" w:hAnsi="Times New Roman" w:cs="Times New Roman"/>
                <w:sz w:val="24"/>
                <w:szCs w:val="24"/>
              </w:rPr>
              <w:t>Контроль*</w:t>
            </w:r>
          </w:p>
        </w:tc>
        <w:tc>
          <w:tcPr>
            <w:tcW w:w="1843" w:type="dxa"/>
            <w:vAlign w:val="center"/>
          </w:tcPr>
          <w:p w:rsidR="00397925" w:rsidRPr="00A45B5E" w:rsidRDefault="00397925" w:rsidP="00397925">
            <w:pPr>
              <w:jc w:val="center"/>
              <w:rPr>
                <w:rFonts w:ascii="Times New Roman" w:hAnsi="Times New Roman" w:cs="Times New Roman"/>
                <w:color w:val="000000"/>
                <w:sz w:val="24"/>
                <w:szCs w:val="24"/>
              </w:rPr>
            </w:pPr>
            <w:r w:rsidRPr="00A45B5E">
              <w:rPr>
                <w:rFonts w:ascii="Times New Roman" w:hAnsi="Times New Roman" w:cs="Times New Roman"/>
                <w:color w:val="000000"/>
                <w:sz w:val="24"/>
                <w:szCs w:val="24"/>
              </w:rPr>
              <w:t>300</w:t>
            </w:r>
          </w:p>
        </w:tc>
        <w:tc>
          <w:tcPr>
            <w:tcW w:w="1218" w:type="dxa"/>
            <w:vAlign w:val="center"/>
          </w:tcPr>
          <w:p w:rsidR="00397925" w:rsidRPr="00A45B5E" w:rsidRDefault="00397925" w:rsidP="00397925">
            <w:pPr>
              <w:jc w:val="center"/>
              <w:rPr>
                <w:rFonts w:ascii="Times New Roman" w:hAnsi="Times New Roman" w:cs="Times New Roman"/>
                <w:color w:val="000000"/>
                <w:sz w:val="24"/>
                <w:szCs w:val="24"/>
              </w:rPr>
            </w:pPr>
            <w:r w:rsidRPr="00A45B5E">
              <w:rPr>
                <w:rFonts w:ascii="Times New Roman" w:hAnsi="Times New Roman" w:cs="Times New Roman"/>
                <w:color w:val="000000"/>
                <w:sz w:val="24"/>
                <w:szCs w:val="24"/>
              </w:rPr>
              <w:t>1,09</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397925" w:rsidRPr="00A45B5E" w:rsidRDefault="00397925" w:rsidP="00397925">
            <w:pPr>
              <w:jc w:val="center"/>
              <w:rPr>
                <w:rFonts w:ascii="Times New Roman" w:hAnsi="Times New Roman" w:cs="Times New Roman"/>
                <w:color w:val="000000"/>
                <w:sz w:val="24"/>
                <w:szCs w:val="24"/>
              </w:rPr>
            </w:pPr>
            <w:r w:rsidRPr="00A45B5E">
              <w:rPr>
                <w:rFonts w:ascii="Times New Roman" w:hAnsi="Times New Roman" w:cs="Times New Roman"/>
                <w:color w:val="000000"/>
                <w:sz w:val="24"/>
                <w:szCs w:val="24"/>
              </w:rPr>
              <w:t>22</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397925" w:rsidRPr="00A45B5E" w:rsidRDefault="00397925" w:rsidP="00397925">
            <w:pPr>
              <w:jc w:val="center"/>
              <w:rPr>
                <w:rFonts w:ascii="Times New Roman" w:hAnsi="Times New Roman" w:cs="Times New Roman"/>
                <w:color w:val="000000"/>
                <w:sz w:val="24"/>
                <w:szCs w:val="24"/>
              </w:rPr>
            </w:pPr>
            <w:r w:rsidRPr="00A45B5E">
              <w:rPr>
                <w:rFonts w:ascii="Times New Roman" w:hAnsi="Times New Roman" w:cs="Times New Roman"/>
                <w:color w:val="000000"/>
                <w:sz w:val="24"/>
                <w:szCs w:val="24"/>
              </w:rPr>
              <w:t>0,82</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rsidR="00397925" w:rsidRPr="00A45B5E" w:rsidRDefault="00397925" w:rsidP="00397925">
            <w:pPr>
              <w:jc w:val="center"/>
              <w:rPr>
                <w:rFonts w:ascii="Times New Roman" w:hAnsi="Times New Roman" w:cs="Times New Roman"/>
                <w:color w:val="000000"/>
                <w:sz w:val="24"/>
                <w:szCs w:val="24"/>
              </w:rPr>
            </w:pPr>
            <w:r w:rsidRPr="00A45B5E">
              <w:rPr>
                <w:rFonts w:ascii="Times New Roman" w:hAnsi="Times New Roman" w:cs="Times New Roman"/>
                <w:color w:val="000000"/>
                <w:sz w:val="24"/>
                <w:szCs w:val="24"/>
              </w:rPr>
              <w:t>36,44</w:t>
            </w:r>
          </w:p>
        </w:tc>
      </w:tr>
      <w:tr w:rsidR="00397925" w:rsidRPr="00370164" w:rsidTr="00397925">
        <w:tc>
          <w:tcPr>
            <w:tcW w:w="534" w:type="dxa"/>
            <w:vAlign w:val="center"/>
          </w:tcPr>
          <w:p w:rsidR="00397925" w:rsidRPr="00A45B5E" w:rsidRDefault="00397925" w:rsidP="00397925">
            <w:pPr>
              <w:jc w:val="center"/>
              <w:rPr>
                <w:rFonts w:ascii="Times New Roman" w:hAnsi="Times New Roman" w:cs="Times New Roman"/>
                <w:sz w:val="24"/>
                <w:szCs w:val="24"/>
              </w:rPr>
            </w:pPr>
            <w:r w:rsidRPr="00A45B5E">
              <w:rPr>
                <w:rFonts w:ascii="Times New Roman" w:hAnsi="Times New Roman" w:cs="Times New Roman"/>
                <w:sz w:val="24"/>
                <w:szCs w:val="24"/>
              </w:rPr>
              <w:t>2</w:t>
            </w:r>
          </w:p>
        </w:tc>
        <w:tc>
          <w:tcPr>
            <w:tcW w:w="1451" w:type="dxa"/>
            <w:vAlign w:val="center"/>
          </w:tcPr>
          <w:p w:rsidR="00397925" w:rsidRPr="00A45B5E" w:rsidRDefault="00397925" w:rsidP="00397925">
            <w:pPr>
              <w:rPr>
                <w:rFonts w:ascii="Times New Roman" w:hAnsi="Times New Roman" w:cs="Times New Roman"/>
                <w:sz w:val="24"/>
                <w:szCs w:val="24"/>
              </w:rPr>
            </w:pPr>
            <w:r w:rsidRPr="00A45B5E">
              <w:rPr>
                <w:rFonts w:ascii="Times New Roman" w:hAnsi="Times New Roman" w:cs="Times New Roman"/>
                <w:sz w:val="24"/>
                <w:szCs w:val="24"/>
              </w:rPr>
              <w:t>ИС</w:t>
            </w:r>
          </w:p>
        </w:tc>
        <w:tc>
          <w:tcPr>
            <w:tcW w:w="1843" w:type="dxa"/>
            <w:vAlign w:val="center"/>
          </w:tcPr>
          <w:p w:rsidR="00397925" w:rsidRPr="00A45B5E" w:rsidRDefault="00397925" w:rsidP="00397925">
            <w:pPr>
              <w:jc w:val="center"/>
              <w:rPr>
                <w:rFonts w:ascii="Times New Roman" w:hAnsi="Times New Roman" w:cs="Times New Roman"/>
                <w:color w:val="000000"/>
                <w:sz w:val="24"/>
                <w:szCs w:val="24"/>
              </w:rPr>
            </w:pPr>
            <w:r w:rsidRPr="00A45B5E">
              <w:rPr>
                <w:rFonts w:ascii="Times New Roman" w:hAnsi="Times New Roman" w:cs="Times New Roman"/>
                <w:color w:val="000000"/>
                <w:sz w:val="24"/>
                <w:szCs w:val="24"/>
              </w:rPr>
              <w:t>322</w:t>
            </w:r>
          </w:p>
        </w:tc>
        <w:tc>
          <w:tcPr>
            <w:tcW w:w="1218" w:type="dxa"/>
            <w:vAlign w:val="center"/>
          </w:tcPr>
          <w:p w:rsidR="00397925" w:rsidRPr="00A45B5E" w:rsidRDefault="00397925" w:rsidP="00397925">
            <w:pPr>
              <w:jc w:val="center"/>
              <w:rPr>
                <w:rFonts w:ascii="Times New Roman" w:hAnsi="Times New Roman" w:cs="Times New Roman"/>
                <w:color w:val="000000"/>
                <w:sz w:val="24"/>
                <w:szCs w:val="24"/>
              </w:rPr>
            </w:pPr>
            <w:r w:rsidRPr="00A45B5E">
              <w:rPr>
                <w:rFonts w:ascii="Times New Roman" w:hAnsi="Times New Roman" w:cs="Times New Roman"/>
                <w:color w:val="000000"/>
                <w:sz w:val="24"/>
                <w:szCs w:val="24"/>
              </w:rPr>
              <w:t>1,02</w:t>
            </w:r>
          </w:p>
        </w:tc>
        <w:tc>
          <w:tcPr>
            <w:tcW w:w="1389" w:type="dxa"/>
            <w:tcBorders>
              <w:top w:val="nil"/>
              <w:left w:val="single" w:sz="4" w:space="0" w:color="auto"/>
              <w:bottom w:val="single" w:sz="4" w:space="0" w:color="auto"/>
              <w:right w:val="single" w:sz="4" w:space="0" w:color="auto"/>
            </w:tcBorders>
            <w:shd w:val="clear" w:color="auto" w:fill="auto"/>
            <w:vAlign w:val="center"/>
          </w:tcPr>
          <w:p w:rsidR="00397925" w:rsidRPr="00A45B5E" w:rsidRDefault="00397925" w:rsidP="00397925">
            <w:pPr>
              <w:jc w:val="center"/>
              <w:rPr>
                <w:rFonts w:ascii="Times New Roman" w:hAnsi="Times New Roman" w:cs="Times New Roman"/>
                <w:color w:val="000000"/>
                <w:sz w:val="24"/>
                <w:szCs w:val="24"/>
              </w:rPr>
            </w:pPr>
            <w:r w:rsidRPr="00A45B5E">
              <w:rPr>
                <w:rFonts w:ascii="Times New Roman" w:hAnsi="Times New Roman" w:cs="Times New Roman"/>
                <w:color w:val="000000"/>
                <w:sz w:val="24"/>
                <w:szCs w:val="24"/>
              </w:rPr>
              <w:t>23</w:t>
            </w:r>
          </w:p>
        </w:tc>
        <w:tc>
          <w:tcPr>
            <w:tcW w:w="1389" w:type="dxa"/>
            <w:tcBorders>
              <w:top w:val="nil"/>
              <w:left w:val="single" w:sz="4" w:space="0" w:color="auto"/>
              <w:bottom w:val="single" w:sz="4" w:space="0" w:color="auto"/>
              <w:right w:val="single" w:sz="4" w:space="0" w:color="auto"/>
            </w:tcBorders>
            <w:shd w:val="clear" w:color="auto" w:fill="auto"/>
            <w:vAlign w:val="center"/>
          </w:tcPr>
          <w:p w:rsidR="00397925" w:rsidRPr="00A45B5E" w:rsidRDefault="00397925" w:rsidP="00397925">
            <w:pPr>
              <w:jc w:val="center"/>
              <w:rPr>
                <w:rFonts w:ascii="Times New Roman" w:hAnsi="Times New Roman" w:cs="Times New Roman"/>
                <w:color w:val="000000"/>
                <w:sz w:val="24"/>
                <w:szCs w:val="24"/>
              </w:rPr>
            </w:pPr>
            <w:r w:rsidRPr="00A45B5E">
              <w:rPr>
                <w:rFonts w:ascii="Times New Roman" w:hAnsi="Times New Roman" w:cs="Times New Roman"/>
                <w:color w:val="000000"/>
                <w:sz w:val="24"/>
                <w:szCs w:val="24"/>
              </w:rPr>
              <w:t>0,87</w:t>
            </w:r>
          </w:p>
        </w:tc>
        <w:tc>
          <w:tcPr>
            <w:tcW w:w="1390" w:type="dxa"/>
            <w:tcBorders>
              <w:top w:val="nil"/>
              <w:left w:val="single" w:sz="4" w:space="0" w:color="auto"/>
              <w:bottom w:val="single" w:sz="4" w:space="0" w:color="auto"/>
              <w:right w:val="single" w:sz="4" w:space="0" w:color="auto"/>
            </w:tcBorders>
            <w:shd w:val="clear" w:color="auto" w:fill="auto"/>
            <w:vAlign w:val="center"/>
          </w:tcPr>
          <w:p w:rsidR="00397925" w:rsidRPr="00A45B5E" w:rsidRDefault="00397925" w:rsidP="00397925">
            <w:pPr>
              <w:jc w:val="center"/>
              <w:rPr>
                <w:rFonts w:ascii="Times New Roman" w:hAnsi="Times New Roman" w:cs="Times New Roman"/>
                <w:color w:val="000000"/>
                <w:sz w:val="24"/>
                <w:szCs w:val="24"/>
              </w:rPr>
            </w:pPr>
            <w:r w:rsidRPr="00A45B5E">
              <w:rPr>
                <w:rFonts w:ascii="Times New Roman" w:hAnsi="Times New Roman" w:cs="Times New Roman"/>
                <w:color w:val="000000"/>
                <w:sz w:val="24"/>
                <w:szCs w:val="24"/>
              </w:rPr>
              <w:t>37,24</w:t>
            </w:r>
          </w:p>
        </w:tc>
      </w:tr>
      <w:tr w:rsidR="00397925" w:rsidRPr="00370164" w:rsidTr="00397925">
        <w:tc>
          <w:tcPr>
            <w:tcW w:w="534" w:type="dxa"/>
            <w:vAlign w:val="center"/>
          </w:tcPr>
          <w:p w:rsidR="00397925" w:rsidRPr="00A45B5E" w:rsidRDefault="00397925" w:rsidP="00397925">
            <w:pPr>
              <w:jc w:val="center"/>
              <w:rPr>
                <w:rFonts w:ascii="Times New Roman" w:hAnsi="Times New Roman" w:cs="Times New Roman"/>
                <w:sz w:val="24"/>
                <w:szCs w:val="24"/>
              </w:rPr>
            </w:pPr>
            <w:r w:rsidRPr="00A45B5E">
              <w:rPr>
                <w:rFonts w:ascii="Times New Roman" w:hAnsi="Times New Roman" w:cs="Times New Roman"/>
                <w:sz w:val="24"/>
                <w:szCs w:val="24"/>
              </w:rPr>
              <w:t>3</w:t>
            </w:r>
          </w:p>
        </w:tc>
        <w:tc>
          <w:tcPr>
            <w:tcW w:w="1451" w:type="dxa"/>
            <w:vAlign w:val="center"/>
          </w:tcPr>
          <w:p w:rsidR="00397925" w:rsidRPr="00A45B5E" w:rsidRDefault="00397925" w:rsidP="00397925">
            <w:pPr>
              <w:rPr>
                <w:rFonts w:ascii="Times New Roman" w:hAnsi="Times New Roman" w:cs="Times New Roman"/>
                <w:sz w:val="24"/>
                <w:szCs w:val="24"/>
              </w:rPr>
            </w:pPr>
            <w:r w:rsidRPr="00A45B5E">
              <w:rPr>
                <w:rFonts w:ascii="Times New Roman" w:hAnsi="Times New Roman" w:cs="Times New Roman"/>
                <w:sz w:val="24"/>
                <w:szCs w:val="24"/>
              </w:rPr>
              <w:t>ЛП</w:t>
            </w:r>
          </w:p>
        </w:tc>
        <w:tc>
          <w:tcPr>
            <w:tcW w:w="1843" w:type="dxa"/>
            <w:vAlign w:val="center"/>
          </w:tcPr>
          <w:p w:rsidR="00397925" w:rsidRPr="00A45B5E" w:rsidRDefault="00397925" w:rsidP="00397925">
            <w:pPr>
              <w:jc w:val="center"/>
              <w:rPr>
                <w:rFonts w:ascii="Times New Roman" w:hAnsi="Times New Roman" w:cs="Times New Roman"/>
                <w:color w:val="000000"/>
                <w:sz w:val="24"/>
                <w:szCs w:val="24"/>
              </w:rPr>
            </w:pPr>
            <w:r w:rsidRPr="00A45B5E">
              <w:rPr>
                <w:rFonts w:ascii="Times New Roman" w:hAnsi="Times New Roman" w:cs="Times New Roman"/>
                <w:color w:val="000000"/>
                <w:sz w:val="24"/>
                <w:szCs w:val="24"/>
              </w:rPr>
              <w:t>306</w:t>
            </w:r>
          </w:p>
        </w:tc>
        <w:tc>
          <w:tcPr>
            <w:tcW w:w="1218" w:type="dxa"/>
            <w:vAlign w:val="center"/>
          </w:tcPr>
          <w:p w:rsidR="00397925" w:rsidRPr="00A45B5E" w:rsidRDefault="00397925" w:rsidP="00397925">
            <w:pPr>
              <w:jc w:val="center"/>
              <w:rPr>
                <w:rFonts w:ascii="Times New Roman" w:hAnsi="Times New Roman" w:cs="Times New Roman"/>
                <w:color w:val="000000"/>
                <w:sz w:val="24"/>
                <w:szCs w:val="24"/>
              </w:rPr>
            </w:pPr>
            <w:r w:rsidRPr="00A45B5E">
              <w:rPr>
                <w:rFonts w:ascii="Times New Roman" w:hAnsi="Times New Roman" w:cs="Times New Roman"/>
                <w:color w:val="000000"/>
                <w:sz w:val="24"/>
                <w:szCs w:val="24"/>
              </w:rPr>
              <w:t>1,01</w:t>
            </w:r>
          </w:p>
        </w:tc>
        <w:tc>
          <w:tcPr>
            <w:tcW w:w="1389" w:type="dxa"/>
            <w:tcBorders>
              <w:top w:val="nil"/>
              <w:left w:val="single" w:sz="4" w:space="0" w:color="auto"/>
              <w:bottom w:val="single" w:sz="4" w:space="0" w:color="auto"/>
              <w:right w:val="single" w:sz="4" w:space="0" w:color="auto"/>
            </w:tcBorders>
            <w:shd w:val="clear" w:color="auto" w:fill="auto"/>
            <w:vAlign w:val="center"/>
          </w:tcPr>
          <w:p w:rsidR="00397925" w:rsidRPr="00A45B5E" w:rsidRDefault="00397925" w:rsidP="00397925">
            <w:pPr>
              <w:jc w:val="center"/>
              <w:rPr>
                <w:rFonts w:ascii="Times New Roman" w:hAnsi="Times New Roman" w:cs="Times New Roman"/>
                <w:color w:val="000000"/>
                <w:sz w:val="24"/>
                <w:szCs w:val="24"/>
              </w:rPr>
            </w:pPr>
            <w:r w:rsidRPr="00A45B5E">
              <w:rPr>
                <w:rFonts w:ascii="Times New Roman" w:hAnsi="Times New Roman" w:cs="Times New Roman"/>
                <w:color w:val="000000"/>
                <w:sz w:val="24"/>
                <w:szCs w:val="24"/>
              </w:rPr>
              <w:t>21</w:t>
            </w:r>
          </w:p>
        </w:tc>
        <w:tc>
          <w:tcPr>
            <w:tcW w:w="1389" w:type="dxa"/>
            <w:tcBorders>
              <w:top w:val="nil"/>
              <w:left w:val="single" w:sz="4" w:space="0" w:color="auto"/>
              <w:bottom w:val="single" w:sz="4" w:space="0" w:color="auto"/>
              <w:right w:val="single" w:sz="4" w:space="0" w:color="auto"/>
            </w:tcBorders>
            <w:shd w:val="clear" w:color="auto" w:fill="auto"/>
            <w:vAlign w:val="center"/>
          </w:tcPr>
          <w:p w:rsidR="00397925" w:rsidRPr="00A45B5E" w:rsidRDefault="00397925" w:rsidP="00397925">
            <w:pPr>
              <w:jc w:val="center"/>
              <w:rPr>
                <w:rFonts w:ascii="Times New Roman" w:hAnsi="Times New Roman" w:cs="Times New Roman"/>
                <w:color w:val="000000"/>
                <w:sz w:val="24"/>
                <w:szCs w:val="24"/>
              </w:rPr>
            </w:pPr>
            <w:r w:rsidRPr="00A45B5E">
              <w:rPr>
                <w:rFonts w:ascii="Times New Roman" w:hAnsi="Times New Roman" w:cs="Times New Roman"/>
                <w:color w:val="000000"/>
                <w:sz w:val="24"/>
                <w:szCs w:val="24"/>
              </w:rPr>
              <w:t>0,75</w:t>
            </w:r>
          </w:p>
        </w:tc>
        <w:tc>
          <w:tcPr>
            <w:tcW w:w="1390" w:type="dxa"/>
            <w:tcBorders>
              <w:top w:val="nil"/>
              <w:left w:val="single" w:sz="4" w:space="0" w:color="auto"/>
              <w:bottom w:val="single" w:sz="4" w:space="0" w:color="auto"/>
              <w:right w:val="single" w:sz="4" w:space="0" w:color="auto"/>
            </w:tcBorders>
            <w:shd w:val="clear" w:color="auto" w:fill="auto"/>
            <w:vAlign w:val="center"/>
          </w:tcPr>
          <w:p w:rsidR="00397925" w:rsidRPr="00A45B5E" w:rsidRDefault="00397925" w:rsidP="00397925">
            <w:pPr>
              <w:jc w:val="center"/>
              <w:rPr>
                <w:rFonts w:ascii="Times New Roman" w:hAnsi="Times New Roman" w:cs="Times New Roman"/>
                <w:color w:val="000000"/>
                <w:sz w:val="24"/>
                <w:szCs w:val="24"/>
              </w:rPr>
            </w:pPr>
            <w:r w:rsidRPr="00A45B5E">
              <w:rPr>
                <w:rFonts w:ascii="Times New Roman" w:hAnsi="Times New Roman" w:cs="Times New Roman"/>
                <w:color w:val="000000"/>
                <w:sz w:val="24"/>
                <w:szCs w:val="24"/>
              </w:rPr>
              <w:t>35,84</w:t>
            </w:r>
          </w:p>
        </w:tc>
      </w:tr>
      <w:tr w:rsidR="00397925" w:rsidRPr="00370164" w:rsidTr="00397925">
        <w:tc>
          <w:tcPr>
            <w:tcW w:w="534" w:type="dxa"/>
            <w:vAlign w:val="center"/>
          </w:tcPr>
          <w:p w:rsidR="00397925" w:rsidRPr="00A45B5E" w:rsidRDefault="00397925" w:rsidP="00397925">
            <w:pPr>
              <w:jc w:val="center"/>
              <w:rPr>
                <w:rFonts w:ascii="Times New Roman" w:hAnsi="Times New Roman" w:cs="Times New Roman"/>
                <w:sz w:val="24"/>
                <w:szCs w:val="24"/>
              </w:rPr>
            </w:pPr>
            <w:r w:rsidRPr="00A45B5E">
              <w:rPr>
                <w:rFonts w:ascii="Times New Roman" w:hAnsi="Times New Roman" w:cs="Times New Roman"/>
                <w:sz w:val="24"/>
                <w:szCs w:val="24"/>
              </w:rPr>
              <w:t>4</w:t>
            </w:r>
          </w:p>
        </w:tc>
        <w:tc>
          <w:tcPr>
            <w:tcW w:w="1451" w:type="dxa"/>
            <w:vAlign w:val="center"/>
          </w:tcPr>
          <w:p w:rsidR="00397925" w:rsidRPr="00A45B5E" w:rsidRDefault="00397925" w:rsidP="00397925">
            <w:pPr>
              <w:rPr>
                <w:rFonts w:ascii="Times New Roman" w:hAnsi="Times New Roman" w:cs="Times New Roman"/>
                <w:sz w:val="24"/>
                <w:szCs w:val="24"/>
              </w:rPr>
            </w:pPr>
            <w:r w:rsidRPr="00A45B5E">
              <w:rPr>
                <w:rFonts w:ascii="Times New Roman" w:hAnsi="Times New Roman" w:cs="Times New Roman"/>
                <w:sz w:val="24"/>
                <w:szCs w:val="24"/>
              </w:rPr>
              <w:t>ПО</w:t>
            </w:r>
          </w:p>
        </w:tc>
        <w:tc>
          <w:tcPr>
            <w:tcW w:w="1843" w:type="dxa"/>
            <w:vAlign w:val="center"/>
          </w:tcPr>
          <w:p w:rsidR="00397925" w:rsidRPr="00A45B5E" w:rsidRDefault="00397925" w:rsidP="00397925">
            <w:pPr>
              <w:jc w:val="center"/>
              <w:rPr>
                <w:rFonts w:ascii="Times New Roman" w:hAnsi="Times New Roman" w:cs="Times New Roman"/>
                <w:color w:val="000000"/>
                <w:sz w:val="24"/>
                <w:szCs w:val="24"/>
              </w:rPr>
            </w:pPr>
            <w:r w:rsidRPr="00A45B5E">
              <w:rPr>
                <w:rFonts w:ascii="Times New Roman" w:hAnsi="Times New Roman" w:cs="Times New Roman"/>
                <w:color w:val="000000"/>
                <w:sz w:val="24"/>
                <w:szCs w:val="24"/>
              </w:rPr>
              <w:t>312</w:t>
            </w:r>
          </w:p>
        </w:tc>
        <w:tc>
          <w:tcPr>
            <w:tcW w:w="1218" w:type="dxa"/>
            <w:vAlign w:val="center"/>
          </w:tcPr>
          <w:p w:rsidR="00397925" w:rsidRPr="00A45B5E" w:rsidRDefault="00397925" w:rsidP="00397925">
            <w:pPr>
              <w:jc w:val="center"/>
              <w:rPr>
                <w:rFonts w:ascii="Times New Roman" w:hAnsi="Times New Roman" w:cs="Times New Roman"/>
                <w:color w:val="000000"/>
                <w:sz w:val="24"/>
                <w:szCs w:val="24"/>
              </w:rPr>
            </w:pPr>
            <w:r w:rsidRPr="00A45B5E">
              <w:rPr>
                <w:rFonts w:ascii="Times New Roman" w:hAnsi="Times New Roman" w:cs="Times New Roman"/>
                <w:color w:val="000000"/>
                <w:sz w:val="24"/>
                <w:szCs w:val="24"/>
              </w:rPr>
              <w:t>1,01</w:t>
            </w:r>
          </w:p>
        </w:tc>
        <w:tc>
          <w:tcPr>
            <w:tcW w:w="1389" w:type="dxa"/>
            <w:tcBorders>
              <w:top w:val="nil"/>
              <w:left w:val="single" w:sz="4" w:space="0" w:color="auto"/>
              <w:bottom w:val="single" w:sz="4" w:space="0" w:color="auto"/>
              <w:right w:val="single" w:sz="4" w:space="0" w:color="auto"/>
            </w:tcBorders>
            <w:shd w:val="clear" w:color="auto" w:fill="auto"/>
            <w:vAlign w:val="center"/>
          </w:tcPr>
          <w:p w:rsidR="00397925" w:rsidRPr="00A45B5E" w:rsidRDefault="00397925" w:rsidP="00397925">
            <w:pPr>
              <w:jc w:val="center"/>
              <w:rPr>
                <w:rFonts w:ascii="Times New Roman" w:hAnsi="Times New Roman" w:cs="Times New Roman"/>
                <w:color w:val="000000"/>
                <w:sz w:val="24"/>
                <w:szCs w:val="24"/>
              </w:rPr>
            </w:pPr>
            <w:r w:rsidRPr="00A45B5E">
              <w:rPr>
                <w:rFonts w:ascii="Times New Roman" w:hAnsi="Times New Roman" w:cs="Times New Roman"/>
                <w:color w:val="000000"/>
                <w:sz w:val="24"/>
                <w:szCs w:val="24"/>
              </w:rPr>
              <w:t>22</w:t>
            </w:r>
          </w:p>
        </w:tc>
        <w:tc>
          <w:tcPr>
            <w:tcW w:w="1389" w:type="dxa"/>
            <w:tcBorders>
              <w:top w:val="nil"/>
              <w:left w:val="single" w:sz="4" w:space="0" w:color="auto"/>
              <w:bottom w:val="single" w:sz="4" w:space="0" w:color="auto"/>
              <w:right w:val="single" w:sz="4" w:space="0" w:color="auto"/>
            </w:tcBorders>
            <w:shd w:val="clear" w:color="auto" w:fill="auto"/>
            <w:vAlign w:val="center"/>
          </w:tcPr>
          <w:p w:rsidR="00397925" w:rsidRPr="00A45B5E" w:rsidRDefault="00397925" w:rsidP="00397925">
            <w:pPr>
              <w:jc w:val="center"/>
              <w:rPr>
                <w:rFonts w:ascii="Times New Roman" w:hAnsi="Times New Roman" w:cs="Times New Roman"/>
                <w:color w:val="000000"/>
                <w:sz w:val="24"/>
                <w:szCs w:val="24"/>
              </w:rPr>
            </w:pPr>
            <w:r w:rsidRPr="00A45B5E">
              <w:rPr>
                <w:rFonts w:ascii="Times New Roman" w:hAnsi="Times New Roman" w:cs="Times New Roman"/>
                <w:color w:val="000000"/>
                <w:sz w:val="24"/>
                <w:szCs w:val="24"/>
              </w:rPr>
              <w:t>0,83</w:t>
            </w:r>
          </w:p>
        </w:tc>
        <w:tc>
          <w:tcPr>
            <w:tcW w:w="1390" w:type="dxa"/>
            <w:tcBorders>
              <w:top w:val="nil"/>
              <w:left w:val="single" w:sz="4" w:space="0" w:color="auto"/>
              <w:bottom w:val="single" w:sz="4" w:space="0" w:color="auto"/>
              <w:right w:val="single" w:sz="4" w:space="0" w:color="auto"/>
            </w:tcBorders>
            <w:shd w:val="clear" w:color="auto" w:fill="auto"/>
            <w:vAlign w:val="center"/>
          </w:tcPr>
          <w:p w:rsidR="00397925" w:rsidRPr="00A45B5E" w:rsidRDefault="00397925" w:rsidP="00397925">
            <w:pPr>
              <w:jc w:val="center"/>
              <w:rPr>
                <w:rFonts w:ascii="Times New Roman" w:hAnsi="Times New Roman" w:cs="Times New Roman"/>
                <w:color w:val="000000"/>
                <w:sz w:val="24"/>
                <w:szCs w:val="24"/>
              </w:rPr>
            </w:pPr>
            <w:r w:rsidRPr="00A45B5E">
              <w:rPr>
                <w:rFonts w:ascii="Times New Roman" w:hAnsi="Times New Roman" w:cs="Times New Roman"/>
                <w:color w:val="000000"/>
                <w:sz w:val="24"/>
                <w:szCs w:val="24"/>
              </w:rPr>
              <w:t>36,89</w:t>
            </w:r>
          </w:p>
        </w:tc>
      </w:tr>
      <w:tr w:rsidR="00397925" w:rsidRPr="00370164" w:rsidTr="00397925">
        <w:tc>
          <w:tcPr>
            <w:tcW w:w="534" w:type="dxa"/>
            <w:vAlign w:val="center"/>
          </w:tcPr>
          <w:p w:rsidR="00397925" w:rsidRPr="00A45B5E" w:rsidRDefault="00397925" w:rsidP="00397925">
            <w:pPr>
              <w:jc w:val="center"/>
              <w:rPr>
                <w:rFonts w:ascii="Times New Roman" w:hAnsi="Times New Roman" w:cs="Times New Roman"/>
                <w:sz w:val="24"/>
                <w:szCs w:val="24"/>
              </w:rPr>
            </w:pPr>
            <w:r w:rsidRPr="00A45B5E">
              <w:rPr>
                <w:rFonts w:ascii="Times New Roman" w:hAnsi="Times New Roman" w:cs="Times New Roman"/>
                <w:sz w:val="24"/>
                <w:szCs w:val="24"/>
              </w:rPr>
              <w:t>5</w:t>
            </w:r>
          </w:p>
        </w:tc>
        <w:tc>
          <w:tcPr>
            <w:tcW w:w="1451" w:type="dxa"/>
            <w:vAlign w:val="center"/>
          </w:tcPr>
          <w:p w:rsidR="00397925" w:rsidRPr="00A45B5E" w:rsidRDefault="00397925" w:rsidP="00397925">
            <w:pPr>
              <w:rPr>
                <w:rFonts w:ascii="Times New Roman" w:hAnsi="Times New Roman" w:cs="Times New Roman"/>
                <w:sz w:val="24"/>
                <w:szCs w:val="24"/>
              </w:rPr>
            </w:pPr>
            <w:r w:rsidRPr="00A45B5E">
              <w:rPr>
                <w:rFonts w:ascii="Times New Roman" w:hAnsi="Times New Roman" w:cs="Times New Roman"/>
                <w:sz w:val="24"/>
                <w:szCs w:val="24"/>
              </w:rPr>
              <w:t>ВТ</w:t>
            </w:r>
          </w:p>
        </w:tc>
        <w:tc>
          <w:tcPr>
            <w:tcW w:w="1843" w:type="dxa"/>
            <w:vAlign w:val="center"/>
          </w:tcPr>
          <w:p w:rsidR="00397925" w:rsidRPr="00A45B5E" w:rsidRDefault="00397925" w:rsidP="00397925">
            <w:pPr>
              <w:jc w:val="center"/>
              <w:rPr>
                <w:rFonts w:ascii="Times New Roman" w:hAnsi="Times New Roman" w:cs="Times New Roman"/>
                <w:color w:val="000000"/>
                <w:sz w:val="24"/>
                <w:szCs w:val="24"/>
              </w:rPr>
            </w:pPr>
            <w:r w:rsidRPr="00A45B5E">
              <w:rPr>
                <w:rFonts w:ascii="Times New Roman" w:hAnsi="Times New Roman" w:cs="Times New Roman"/>
                <w:color w:val="000000"/>
                <w:sz w:val="24"/>
                <w:szCs w:val="24"/>
              </w:rPr>
              <w:t>314</w:t>
            </w:r>
          </w:p>
        </w:tc>
        <w:tc>
          <w:tcPr>
            <w:tcW w:w="1218" w:type="dxa"/>
            <w:vAlign w:val="center"/>
          </w:tcPr>
          <w:p w:rsidR="00397925" w:rsidRPr="00A45B5E" w:rsidRDefault="00397925" w:rsidP="00397925">
            <w:pPr>
              <w:jc w:val="center"/>
              <w:rPr>
                <w:rFonts w:ascii="Times New Roman" w:hAnsi="Times New Roman" w:cs="Times New Roman"/>
                <w:color w:val="000000"/>
                <w:sz w:val="24"/>
                <w:szCs w:val="24"/>
              </w:rPr>
            </w:pPr>
            <w:r w:rsidRPr="00A45B5E">
              <w:rPr>
                <w:rFonts w:ascii="Times New Roman" w:hAnsi="Times New Roman" w:cs="Times New Roman"/>
                <w:color w:val="000000"/>
                <w:sz w:val="24"/>
                <w:szCs w:val="24"/>
              </w:rPr>
              <w:t>1,02</w:t>
            </w:r>
          </w:p>
        </w:tc>
        <w:tc>
          <w:tcPr>
            <w:tcW w:w="1389" w:type="dxa"/>
            <w:tcBorders>
              <w:top w:val="nil"/>
              <w:left w:val="single" w:sz="4" w:space="0" w:color="auto"/>
              <w:bottom w:val="single" w:sz="4" w:space="0" w:color="auto"/>
              <w:right w:val="single" w:sz="4" w:space="0" w:color="auto"/>
            </w:tcBorders>
            <w:shd w:val="clear" w:color="auto" w:fill="auto"/>
            <w:vAlign w:val="center"/>
          </w:tcPr>
          <w:p w:rsidR="00397925" w:rsidRPr="00A45B5E" w:rsidRDefault="00397925" w:rsidP="00397925">
            <w:pPr>
              <w:jc w:val="center"/>
              <w:rPr>
                <w:rFonts w:ascii="Times New Roman" w:hAnsi="Times New Roman" w:cs="Times New Roman"/>
                <w:color w:val="000000"/>
                <w:sz w:val="24"/>
                <w:szCs w:val="24"/>
              </w:rPr>
            </w:pPr>
            <w:r w:rsidRPr="00A45B5E">
              <w:rPr>
                <w:rFonts w:ascii="Times New Roman" w:hAnsi="Times New Roman" w:cs="Times New Roman"/>
                <w:color w:val="000000"/>
                <w:sz w:val="24"/>
                <w:szCs w:val="24"/>
              </w:rPr>
              <w:t>23</w:t>
            </w:r>
          </w:p>
        </w:tc>
        <w:tc>
          <w:tcPr>
            <w:tcW w:w="1389" w:type="dxa"/>
            <w:tcBorders>
              <w:top w:val="nil"/>
              <w:left w:val="single" w:sz="4" w:space="0" w:color="auto"/>
              <w:bottom w:val="single" w:sz="4" w:space="0" w:color="auto"/>
              <w:right w:val="single" w:sz="4" w:space="0" w:color="auto"/>
            </w:tcBorders>
            <w:shd w:val="clear" w:color="auto" w:fill="auto"/>
            <w:vAlign w:val="center"/>
          </w:tcPr>
          <w:p w:rsidR="00397925" w:rsidRPr="00A45B5E" w:rsidRDefault="00397925" w:rsidP="00397925">
            <w:pPr>
              <w:jc w:val="center"/>
              <w:rPr>
                <w:rFonts w:ascii="Times New Roman" w:hAnsi="Times New Roman" w:cs="Times New Roman"/>
                <w:color w:val="000000"/>
                <w:sz w:val="24"/>
                <w:szCs w:val="24"/>
              </w:rPr>
            </w:pPr>
            <w:r w:rsidRPr="00A45B5E">
              <w:rPr>
                <w:rFonts w:ascii="Times New Roman" w:hAnsi="Times New Roman" w:cs="Times New Roman"/>
                <w:color w:val="000000"/>
                <w:sz w:val="24"/>
                <w:szCs w:val="24"/>
              </w:rPr>
              <w:t>0,84</w:t>
            </w:r>
          </w:p>
        </w:tc>
        <w:tc>
          <w:tcPr>
            <w:tcW w:w="1390" w:type="dxa"/>
            <w:tcBorders>
              <w:top w:val="nil"/>
              <w:left w:val="single" w:sz="4" w:space="0" w:color="auto"/>
              <w:bottom w:val="single" w:sz="4" w:space="0" w:color="auto"/>
              <w:right w:val="single" w:sz="4" w:space="0" w:color="auto"/>
            </w:tcBorders>
            <w:shd w:val="clear" w:color="auto" w:fill="auto"/>
            <w:vAlign w:val="center"/>
          </w:tcPr>
          <w:p w:rsidR="00397925" w:rsidRPr="00A45B5E" w:rsidRDefault="00397925" w:rsidP="00397925">
            <w:pPr>
              <w:jc w:val="center"/>
              <w:rPr>
                <w:rFonts w:ascii="Times New Roman" w:hAnsi="Times New Roman" w:cs="Times New Roman"/>
                <w:color w:val="000000"/>
                <w:sz w:val="24"/>
                <w:szCs w:val="24"/>
              </w:rPr>
            </w:pPr>
            <w:r w:rsidRPr="00A45B5E">
              <w:rPr>
                <w:rFonts w:ascii="Times New Roman" w:hAnsi="Times New Roman" w:cs="Times New Roman"/>
                <w:color w:val="000000"/>
                <w:sz w:val="24"/>
                <w:szCs w:val="24"/>
              </w:rPr>
              <w:t>36,52</w:t>
            </w:r>
          </w:p>
        </w:tc>
      </w:tr>
      <w:tr w:rsidR="00397925" w:rsidRPr="00370164" w:rsidTr="00397925">
        <w:tc>
          <w:tcPr>
            <w:tcW w:w="534" w:type="dxa"/>
            <w:vAlign w:val="center"/>
          </w:tcPr>
          <w:p w:rsidR="00397925" w:rsidRPr="00A45B5E" w:rsidRDefault="00397925" w:rsidP="00397925">
            <w:pPr>
              <w:jc w:val="center"/>
              <w:rPr>
                <w:rFonts w:ascii="Times New Roman" w:hAnsi="Times New Roman" w:cs="Times New Roman"/>
                <w:sz w:val="24"/>
                <w:szCs w:val="24"/>
              </w:rPr>
            </w:pPr>
            <w:r w:rsidRPr="00A45B5E">
              <w:rPr>
                <w:rFonts w:ascii="Times New Roman" w:hAnsi="Times New Roman" w:cs="Times New Roman"/>
                <w:sz w:val="24"/>
                <w:szCs w:val="24"/>
              </w:rPr>
              <w:t>6</w:t>
            </w:r>
          </w:p>
        </w:tc>
        <w:tc>
          <w:tcPr>
            <w:tcW w:w="1451" w:type="dxa"/>
            <w:vAlign w:val="center"/>
          </w:tcPr>
          <w:p w:rsidR="00397925" w:rsidRPr="00A45B5E" w:rsidRDefault="00397925" w:rsidP="00397925">
            <w:pPr>
              <w:rPr>
                <w:rFonts w:ascii="Times New Roman" w:hAnsi="Times New Roman" w:cs="Times New Roman"/>
                <w:sz w:val="24"/>
                <w:szCs w:val="24"/>
              </w:rPr>
            </w:pPr>
            <w:proofErr w:type="spellStart"/>
            <w:r w:rsidRPr="00A45B5E">
              <w:rPr>
                <w:rFonts w:ascii="Times New Roman" w:hAnsi="Times New Roman" w:cs="Times New Roman"/>
                <w:sz w:val="24"/>
                <w:szCs w:val="24"/>
              </w:rPr>
              <w:t>ТелураБио</w:t>
            </w:r>
            <w:proofErr w:type="spellEnd"/>
          </w:p>
        </w:tc>
        <w:tc>
          <w:tcPr>
            <w:tcW w:w="1843" w:type="dxa"/>
            <w:vAlign w:val="center"/>
          </w:tcPr>
          <w:p w:rsidR="00397925" w:rsidRPr="00A45B5E" w:rsidRDefault="00397925" w:rsidP="00397925">
            <w:pPr>
              <w:jc w:val="center"/>
              <w:rPr>
                <w:rFonts w:ascii="Times New Roman" w:hAnsi="Times New Roman" w:cs="Times New Roman"/>
                <w:color w:val="000000"/>
                <w:sz w:val="24"/>
                <w:szCs w:val="24"/>
              </w:rPr>
            </w:pPr>
            <w:r w:rsidRPr="00A45B5E">
              <w:rPr>
                <w:rFonts w:ascii="Times New Roman" w:hAnsi="Times New Roman" w:cs="Times New Roman"/>
                <w:color w:val="000000"/>
                <w:sz w:val="24"/>
                <w:szCs w:val="24"/>
              </w:rPr>
              <w:t>308</w:t>
            </w:r>
          </w:p>
        </w:tc>
        <w:tc>
          <w:tcPr>
            <w:tcW w:w="1218" w:type="dxa"/>
            <w:vAlign w:val="center"/>
          </w:tcPr>
          <w:p w:rsidR="00397925" w:rsidRPr="00A45B5E" w:rsidRDefault="00397925" w:rsidP="00397925">
            <w:pPr>
              <w:jc w:val="center"/>
              <w:rPr>
                <w:rFonts w:ascii="Times New Roman" w:hAnsi="Times New Roman" w:cs="Times New Roman"/>
                <w:color w:val="000000"/>
                <w:sz w:val="24"/>
                <w:szCs w:val="24"/>
              </w:rPr>
            </w:pPr>
            <w:r w:rsidRPr="00A45B5E">
              <w:rPr>
                <w:rFonts w:ascii="Times New Roman" w:hAnsi="Times New Roman" w:cs="Times New Roman"/>
                <w:color w:val="000000"/>
                <w:sz w:val="24"/>
                <w:szCs w:val="24"/>
              </w:rPr>
              <w:t>1,03</w:t>
            </w:r>
          </w:p>
        </w:tc>
        <w:tc>
          <w:tcPr>
            <w:tcW w:w="1389" w:type="dxa"/>
            <w:tcBorders>
              <w:top w:val="nil"/>
              <w:left w:val="single" w:sz="4" w:space="0" w:color="auto"/>
              <w:bottom w:val="single" w:sz="4" w:space="0" w:color="auto"/>
              <w:right w:val="single" w:sz="4" w:space="0" w:color="auto"/>
            </w:tcBorders>
            <w:shd w:val="clear" w:color="auto" w:fill="auto"/>
            <w:vAlign w:val="center"/>
          </w:tcPr>
          <w:p w:rsidR="00397925" w:rsidRPr="00A45B5E" w:rsidRDefault="00397925" w:rsidP="00397925">
            <w:pPr>
              <w:jc w:val="center"/>
              <w:rPr>
                <w:rFonts w:ascii="Times New Roman" w:hAnsi="Times New Roman" w:cs="Times New Roman"/>
                <w:color w:val="000000"/>
                <w:sz w:val="24"/>
                <w:szCs w:val="24"/>
              </w:rPr>
            </w:pPr>
            <w:r w:rsidRPr="00A45B5E">
              <w:rPr>
                <w:rFonts w:ascii="Times New Roman" w:hAnsi="Times New Roman" w:cs="Times New Roman"/>
                <w:color w:val="000000"/>
                <w:sz w:val="24"/>
                <w:szCs w:val="24"/>
              </w:rPr>
              <w:t>23</w:t>
            </w:r>
          </w:p>
        </w:tc>
        <w:tc>
          <w:tcPr>
            <w:tcW w:w="1389" w:type="dxa"/>
            <w:tcBorders>
              <w:top w:val="nil"/>
              <w:left w:val="single" w:sz="4" w:space="0" w:color="auto"/>
              <w:bottom w:val="single" w:sz="4" w:space="0" w:color="auto"/>
              <w:right w:val="single" w:sz="4" w:space="0" w:color="auto"/>
            </w:tcBorders>
            <w:shd w:val="clear" w:color="auto" w:fill="auto"/>
            <w:vAlign w:val="center"/>
          </w:tcPr>
          <w:p w:rsidR="00397925" w:rsidRPr="00A45B5E" w:rsidRDefault="00397925" w:rsidP="00397925">
            <w:pPr>
              <w:jc w:val="center"/>
              <w:rPr>
                <w:rFonts w:ascii="Times New Roman" w:hAnsi="Times New Roman" w:cs="Times New Roman"/>
                <w:color w:val="000000"/>
                <w:sz w:val="24"/>
                <w:szCs w:val="24"/>
              </w:rPr>
            </w:pPr>
            <w:r w:rsidRPr="00A45B5E">
              <w:rPr>
                <w:rFonts w:ascii="Times New Roman" w:hAnsi="Times New Roman" w:cs="Times New Roman"/>
                <w:color w:val="000000"/>
                <w:sz w:val="24"/>
                <w:szCs w:val="24"/>
              </w:rPr>
              <w:t>0,75</w:t>
            </w:r>
          </w:p>
        </w:tc>
        <w:tc>
          <w:tcPr>
            <w:tcW w:w="1390" w:type="dxa"/>
            <w:tcBorders>
              <w:top w:val="nil"/>
              <w:left w:val="single" w:sz="4" w:space="0" w:color="auto"/>
              <w:bottom w:val="single" w:sz="4" w:space="0" w:color="auto"/>
              <w:right w:val="single" w:sz="4" w:space="0" w:color="auto"/>
            </w:tcBorders>
            <w:shd w:val="clear" w:color="auto" w:fill="auto"/>
            <w:vAlign w:val="center"/>
          </w:tcPr>
          <w:p w:rsidR="00397925" w:rsidRPr="00A45B5E" w:rsidRDefault="00397925" w:rsidP="00397925">
            <w:pPr>
              <w:jc w:val="center"/>
              <w:rPr>
                <w:rFonts w:ascii="Times New Roman" w:hAnsi="Times New Roman" w:cs="Times New Roman"/>
                <w:color w:val="000000"/>
                <w:sz w:val="24"/>
                <w:szCs w:val="24"/>
              </w:rPr>
            </w:pPr>
            <w:r w:rsidRPr="00A45B5E">
              <w:rPr>
                <w:rFonts w:ascii="Times New Roman" w:hAnsi="Times New Roman" w:cs="Times New Roman"/>
                <w:color w:val="000000"/>
                <w:sz w:val="24"/>
                <w:szCs w:val="24"/>
              </w:rPr>
              <w:t>32,83</w:t>
            </w:r>
          </w:p>
        </w:tc>
      </w:tr>
      <w:tr w:rsidR="00397925" w:rsidRPr="00370164" w:rsidTr="00397925">
        <w:tc>
          <w:tcPr>
            <w:tcW w:w="534" w:type="dxa"/>
            <w:vAlign w:val="center"/>
          </w:tcPr>
          <w:p w:rsidR="00397925" w:rsidRPr="00A45B5E" w:rsidRDefault="00397925" w:rsidP="00397925">
            <w:pPr>
              <w:jc w:val="center"/>
              <w:rPr>
                <w:rFonts w:ascii="Times New Roman" w:hAnsi="Times New Roman" w:cs="Times New Roman"/>
                <w:sz w:val="24"/>
                <w:szCs w:val="24"/>
              </w:rPr>
            </w:pPr>
            <w:r w:rsidRPr="00A45B5E">
              <w:rPr>
                <w:rFonts w:ascii="Times New Roman" w:hAnsi="Times New Roman" w:cs="Times New Roman"/>
                <w:sz w:val="24"/>
                <w:szCs w:val="24"/>
              </w:rPr>
              <w:t>7</w:t>
            </w:r>
          </w:p>
        </w:tc>
        <w:tc>
          <w:tcPr>
            <w:tcW w:w="1451" w:type="dxa"/>
            <w:vAlign w:val="center"/>
          </w:tcPr>
          <w:p w:rsidR="00397925" w:rsidRPr="00A45B5E" w:rsidRDefault="00397925" w:rsidP="00397925">
            <w:pPr>
              <w:rPr>
                <w:rFonts w:ascii="Times New Roman" w:hAnsi="Times New Roman" w:cs="Times New Roman"/>
                <w:sz w:val="24"/>
                <w:szCs w:val="24"/>
              </w:rPr>
            </w:pPr>
            <w:proofErr w:type="spellStart"/>
            <w:r w:rsidRPr="00A45B5E">
              <w:rPr>
                <w:rFonts w:ascii="Times New Roman" w:hAnsi="Times New Roman" w:cs="Times New Roman"/>
                <w:sz w:val="24"/>
                <w:szCs w:val="24"/>
              </w:rPr>
              <w:t>Гумат</w:t>
            </w:r>
            <w:proofErr w:type="spellEnd"/>
            <w:r w:rsidRPr="00A45B5E">
              <w:rPr>
                <w:rFonts w:ascii="Times New Roman" w:hAnsi="Times New Roman" w:cs="Times New Roman"/>
                <w:sz w:val="24"/>
                <w:szCs w:val="24"/>
              </w:rPr>
              <w:t xml:space="preserve"> +7</w:t>
            </w:r>
          </w:p>
        </w:tc>
        <w:tc>
          <w:tcPr>
            <w:tcW w:w="1843" w:type="dxa"/>
            <w:vAlign w:val="center"/>
          </w:tcPr>
          <w:p w:rsidR="00397925" w:rsidRPr="00A45B5E" w:rsidRDefault="00397925" w:rsidP="00397925">
            <w:pPr>
              <w:jc w:val="center"/>
              <w:rPr>
                <w:rFonts w:ascii="Times New Roman" w:hAnsi="Times New Roman" w:cs="Times New Roman"/>
                <w:color w:val="000000"/>
                <w:sz w:val="24"/>
                <w:szCs w:val="24"/>
              </w:rPr>
            </w:pPr>
            <w:r w:rsidRPr="00A45B5E">
              <w:rPr>
                <w:rFonts w:ascii="Times New Roman" w:hAnsi="Times New Roman" w:cs="Times New Roman"/>
                <w:color w:val="000000"/>
                <w:sz w:val="24"/>
                <w:szCs w:val="24"/>
              </w:rPr>
              <w:t>314</w:t>
            </w:r>
          </w:p>
        </w:tc>
        <w:tc>
          <w:tcPr>
            <w:tcW w:w="1218" w:type="dxa"/>
            <w:vAlign w:val="center"/>
          </w:tcPr>
          <w:p w:rsidR="00397925" w:rsidRPr="00A45B5E" w:rsidRDefault="00397925" w:rsidP="00397925">
            <w:pPr>
              <w:jc w:val="center"/>
              <w:rPr>
                <w:rFonts w:ascii="Times New Roman" w:hAnsi="Times New Roman" w:cs="Times New Roman"/>
                <w:color w:val="000000"/>
                <w:sz w:val="24"/>
                <w:szCs w:val="24"/>
              </w:rPr>
            </w:pPr>
            <w:r w:rsidRPr="00A45B5E">
              <w:rPr>
                <w:rFonts w:ascii="Times New Roman" w:hAnsi="Times New Roman" w:cs="Times New Roman"/>
                <w:color w:val="000000"/>
                <w:sz w:val="24"/>
                <w:szCs w:val="24"/>
              </w:rPr>
              <w:t>1,01</w:t>
            </w:r>
          </w:p>
        </w:tc>
        <w:tc>
          <w:tcPr>
            <w:tcW w:w="1389" w:type="dxa"/>
            <w:tcBorders>
              <w:top w:val="nil"/>
              <w:left w:val="single" w:sz="4" w:space="0" w:color="auto"/>
              <w:bottom w:val="single" w:sz="4" w:space="0" w:color="auto"/>
              <w:right w:val="single" w:sz="4" w:space="0" w:color="auto"/>
            </w:tcBorders>
            <w:shd w:val="clear" w:color="auto" w:fill="auto"/>
            <w:vAlign w:val="center"/>
          </w:tcPr>
          <w:p w:rsidR="00397925" w:rsidRPr="00A45B5E" w:rsidRDefault="00397925" w:rsidP="00397925">
            <w:pPr>
              <w:jc w:val="center"/>
              <w:rPr>
                <w:rFonts w:ascii="Times New Roman" w:hAnsi="Times New Roman" w:cs="Times New Roman"/>
                <w:color w:val="000000"/>
                <w:sz w:val="24"/>
                <w:szCs w:val="24"/>
              </w:rPr>
            </w:pPr>
            <w:r w:rsidRPr="00A45B5E">
              <w:rPr>
                <w:rFonts w:ascii="Times New Roman" w:hAnsi="Times New Roman" w:cs="Times New Roman"/>
                <w:color w:val="000000"/>
                <w:sz w:val="24"/>
                <w:szCs w:val="24"/>
              </w:rPr>
              <w:t>23</w:t>
            </w:r>
          </w:p>
        </w:tc>
        <w:tc>
          <w:tcPr>
            <w:tcW w:w="1389" w:type="dxa"/>
            <w:tcBorders>
              <w:top w:val="nil"/>
              <w:left w:val="single" w:sz="4" w:space="0" w:color="auto"/>
              <w:bottom w:val="single" w:sz="4" w:space="0" w:color="auto"/>
              <w:right w:val="single" w:sz="4" w:space="0" w:color="auto"/>
            </w:tcBorders>
            <w:shd w:val="clear" w:color="auto" w:fill="auto"/>
            <w:vAlign w:val="center"/>
          </w:tcPr>
          <w:p w:rsidR="00397925" w:rsidRPr="00A45B5E" w:rsidRDefault="00397925" w:rsidP="00397925">
            <w:pPr>
              <w:jc w:val="center"/>
              <w:rPr>
                <w:rFonts w:ascii="Times New Roman" w:hAnsi="Times New Roman" w:cs="Times New Roman"/>
                <w:color w:val="000000"/>
                <w:sz w:val="24"/>
                <w:szCs w:val="24"/>
              </w:rPr>
            </w:pPr>
            <w:r w:rsidRPr="00A45B5E">
              <w:rPr>
                <w:rFonts w:ascii="Times New Roman" w:hAnsi="Times New Roman" w:cs="Times New Roman"/>
                <w:color w:val="000000"/>
                <w:sz w:val="24"/>
                <w:szCs w:val="24"/>
              </w:rPr>
              <w:t>0,75</w:t>
            </w:r>
          </w:p>
        </w:tc>
        <w:tc>
          <w:tcPr>
            <w:tcW w:w="1390" w:type="dxa"/>
            <w:tcBorders>
              <w:top w:val="nil"/>
              <w:left w:val="single" w:sz="4" w:space="0" w:color="auto"/>
              <w:bottom w:val="single" w:sz="4" w:space="0" w:color="auto"/>
              <w:right w:val="single" w:sz="4" w:space="0" w:color="auto"/>
            </w:tcBorders>
            <w:shd w:val="clear" w:color="auto" w:fill="auto"/>
            <w:vAlign w:val="center"/>
          </w:tcPr>
          <w:p w:rsidR="00397925" w:rsidRPr="00A45B5E" w:rsidRDefault="00397925" w:rsidP="00397925">
            <w:pPr>
              <w:jc w:val="center"/>
              <w:rPr>
                <w:rFonts w:ascii="Times New Roman" w:hAnsi="Times New Roman" w:cs="Times New Roman"/>
                <w:color w:val="000000"/>
                <w:sz w:val="24"/>
                <w:szCs w:val="24"/>
              </w:rPr>
            </w:pPr>
            <w:r w:rsidRPr="00A45B5E">
              <w:rPr>
                <w:rFonts w:ascii="Times New Roman" w:hAnsi="Times New Roman" w:cs="Times New Roman"/>
                <w:color w:val="000000"/>
                <w:sz w:val="24"/>
                <w:szCs w:val="24"/>
              </w:rPr>
              <w:t>31,91</w:t>
            </w:r>
          </w:p>
        </w:tc>
      </w:tr>
      <w:tr w:rsidR="00397925" w:rsidRPr="00370164" w:rsidTr="00397925">
        <w:tc>
          <w:tcPr>
            <w:tcW w:w="534" w:type="dxa"/>
            <w:vAlign w:val="center"/>
          </w:tcPr>
          <w:p w:rsidR="00397925" w:rsidRPr="00A45B5E" w:rsidRDefault="00397925" w:rsidP="00397925">
            <w:pPr>
              <w:jc w:val="center"/>
              <w:rPr>
                <w:rFonts w:ascii="Times New Roman" w:hAnsi="Times New Roman" w:cs="Times New Roman"/>
                <w:sz w:val="24"/>
                <w:szCs w:val="24"/>
              </w:rPr>
            </w:pPr>
            <w:r w:rsidRPr="00A45B5E">
              <w:rPr>
                <w:rFonts w:ascii="Times New Roman" w:hAnsi="Times New Roman" w:cs="Times New Roman"/>
                <w:sz w:val="24"/>
                <w:szCs w:val="24"/>
              </w:rPr>
              <w:t>8</w:t>
            </w:r>
          </w:p>
        </w:tc>
        <w:tc>
          <w:tcPr>
            <w:tcW w:w="1451" w:type="dxa"/>
            <w:vAlign w:val="center"/>
          </w:tcPr>
          <w:p w:rsidR="00397925" w:rsidRPr="00A45B5E" w:rsidRDefault="00397925" w:rsidP="00397925">
            <w:pPr>
              <w:rPr>
                <w:rFonts w:ascii="Times New Roman" w:hAnsi="Times New Roman" w:cs="Times New Roman"/>
                <w:sz w:val="24"/>
                <w:szCs w:val="24"/>
              </w:rPr>
            </w:pPr>
            <w:proofErr w:type="spellStart"/>
            <w:r w:rsidRPr="00A45B5E">
              <w:rPr>
                <w:rFonts w:ascii="Times New Roman" w:hAnsi="Times New Roman" w:cs="Times New Roman"/>
                <w:sz w:val="24"/>
                <w:szCs w:val="24"/>
              </w:rPr>
              <w:t>Цитогумат</w:t>
            </w:r>
            <w:proofErr w:type="spellEnd"/>
          </w:p>
        </w:tc>
        <w:tc>
          <w:tcPr>
            <w:tcW w:w="1843" w:type="dxa"/>
            <w:vAlign w:val="center"/>
          </w:tcPr>
          <w:p w:rsidR="00397925" w:rsidRPr="00A45B5E" w:rsidRDefault="00397925" w:rsidP="00397925">
            <w:pPr>
              <w:jc w:val="center"/>
              <w:rPr>
                <w:rFonts w:ascii="Times New Roman" w:hAnsi="Times New Roman" w:cs="Times New Roman"/>
                <w:color w:val="000000"/>
                <w:sz w:val="24"/>
                <w:szCs w:val="24"/>
              </w:rPr>
            </w:pPr>
            <w:r w:rsidRPr="00A45B5E">
              <w:rPr>
                <w:rFonts w:ascii="Times New Roman" w:hAnsi="Times New Roman" w:cs="Times New Roman"/>
                <w:color w:val="000000"/>
                <w:sz w:val="24"/>
                <w:szCs w:val="24"/>
              </w:rPr>
              <w:t>304</w:t>
            </w:r>
          </w:p>
        </w:tc>
        <w:tc>
          <w:tcPr>
            <w:tcW w:w="1218" w:type="dxa"/>
            <w:vAlign w:val="center"/>
          </w:tcPr>
          <w:p w:rsidR="00397925" w:rsidRPr="00A45B5E" w:rsidRDefault="00397925" w:rsidP="00397925">
            <w:pPr>
              <w:jc w:val="center"/>
              <w:rPr>
                <w:rFonts w:ascii="Times New Roman" w:hAnsi="Times New Roman" w:cs="Times New Roman"/>
                <w:color w:val="000000"/>
                <w:sz w:val="24"/>
                <w:szCs w:val="24"/>
              </w:rPr>
            </w:pPr>
            <w:r w:rsidRPr="00A45B5E">
              <w:rPr>
                <w:rFonts w:ascii="Times New Roman" w:hAnsi="Times New Roman" w:cs="Times New Roman"/>
                <w:color w:val="000000"/>
                <w:sz w:val="24"/>
                <w:szCs w:val="24"/>
              </w:rPr>
              <w:t>1,01</w:t>
            </w:r>
          </w:p>
        </w:tc>
        <w:tc>
          <w:tcPr>
            <w:tcW w:w="1389" w:type="dxa"/>
            <w:tcBorders>
              <w:top w:val="nil"/>
              <w:left w:val="single" w:sz="4" w:space="0" w:color="auto"/>
              <w:bottom w:val="single" w:sz="4" w:space="0" w:color="auto"/>
              <w:right w:val="single" w:sz="4" w:space="0" w:color="auto"/>
            </w:tcBorders>
            <w:shd w:val="clear" w:color="auto" w:fill="auto"/>
            <w:vAlign w:val="center"/>
          </w:tcPr>
          <w:p w:rsidR="00397925" w:rsidRPr="00A45B5E" w:rsidRDefault="00397925" w:rsidP="00397925">
            <w:pPr>
              <w:jc w:val="center"/>
              <w:rPr>
                <w:rFonts w:ascii="Times New Roman" w:hAnsi="Times New Roman" w:cs="Times New Roman"/>
                <w:color w:val="000000"/>
                <w:sz w:val="24"/>
                <w:szCs w:val="24"/>
              </w:rPr>
            </w:pPr>
            <w:r w:rsidRPr="00A45B5E">
              <w:rPr>
                <w:rFonts w:ascii="Times New Roman" w:hAnsi="Times New Roman" w:cs="Times New Roman"/>
                <w:color w:val="000000"/>
                <w:sz w:val="24"/>
                <w:szCs w:val="24"/>
              </w:rPr>
              <w:t>23</w:t>
            </w:r>
          </w:p>
        </w:tc>
        <w:tc>
          <w:tcPr>
            <w:tcW w:w="1389" w:type="dxa"/>
            <w:tcBorders>
              <w:top w:val="nil"/>
              <w:left w:val="single" w:sz="4" w:space="0" w:color="auto"/>
              <w:bottom w:val="single" w:sz="4" w:space="0" w:color="auto"/>
              <w:right w:val="single" w:sz="4" w:space="0" w:color="auto"/>
            </w:tcBorders>
            <w:shd w:val="clear" w:color="auto" w:fill="auto"/>
            <w:vAlign w:val="center"/>
          </w:tcPr>
          <w:p w:rsidR="00397925" w:rsidRPr="00A45B5E" w:rsidRDefault="00397925" w:rsidP="00397925">
            <w:pPr>
              <w:jc w:val="center"/>
              <w:rPr>
                <w:rFonts w:ascii="Times New Roman" w:hAnsi="Times New Roman" w:cs="Times New Roman"/>
                <w:color w:val="000000"/>
                <w:sz w:val="24"/>
                <w:szCs w:val="24"/>
              </w:rPr>
            </w:pPr>
            <w:r w:rsidRPr="00A45B5E">
              <w:rPr>
                <w:rFonts w:ascii="Times New Roman" w:hAnsi="Times New Roman" w:cs="Times New Roman"/>
                <w:color w:val="000000"/>
                <w:sz w:val="24"/>
                <w:szCs w:val="24"/>
              </w:rPr>
              <w:t>0,77</w:t>
            </w:r>
          </w:p>
        </w:tc>
        <w:tc>
          <w:tcPr>
            <w:tcW w:w="1390" w:type="dxa"/>
            <w:tcBorders>
              <w:top w:val="nil"/>
              <w:left w:val="single" w:sz="4" w:space="0" w:color="auto"/>
              <w:bottom w:val="single" w:sz="4" w:space="0" w:color="auto"/>
              <w:right w:val="single" w:sz="4" w:space="0" w:color="auto"/>
            </w:tcBorders>
            <w:shd w:val="clear" w:color="auto" w:fill="auto"/>
            <w:vAlign w:val="center"/>
          </w:tcPr>
          <w:p w:rsidR="00397925" w:rsidRPr="00A45B5E" w:rsidRDefault="00397925" w:rsidP="00397925">
            <w:pPr>
              <w:jc w:val="center"/>
              <w:rPr>
                <w:rFonts w:ascii="Times New Roman" w:hAnsi="Times New Roman" w:cs="Times New Roman"/>
                <w:color w:val="000000"/>
                <w:sz w:val="24"/>
                <w:szCs w:val="24"/>
              </w:rPr>
            </w:pPr>
            <w:r w:rsidRPr="00A45B5E">
              <w:rPr>
                <w:rFonts w:ascii="Times New Roman" w:hAnsi="Times New Roman" w:cs="Times New Roman"/>
                <w:color w:val="000000"/>
                <w:sz w:val="24"/>
                <w:szCs w:val="24"/>
              </w:rPr>
              <w:t>33,73</w:t>
            </w:r>
          </w:p>
        </w:tc>
      </w:tr>
      <w:tr w:rsidR="00397925" w:rsidRPr="00370164" w:rsidTr="00397925">
        <w:tc>
          <w:tcPr>
            <w:tcW w:w="534" w:type="dxa"/>
            <w:vAlign w:val="center"/>
          </w:tcPr>
          <w:p w:rsidR="00397925" w:rsidRPr="00A45B5E" w:rsidRDefault="00397925" w:rsidP="00397925">
            <w:pPr>
              <w:jc w:val="center"/>
              <w:rPr>
                <w:rFonts w:ascii="Times New Roman" w:hAnsi="Times New Roman" w:cs="Times New Roman"/>
                <w:sz w:val="24"/>
                <w:szCs w:val="24"/>
              </w:rPr>
            </w:pPr>
            <w:r w:rsidRPr="00A45B5E">
              <w:rPr>
                <w:rFonts w:ascii="Times New Roman" w:hAnsi="Times New Roman" w:cs="Times New Roman"/>
                <w:sz w:val="24"/>
                <w:szCs w:val="24"/>
              </w:rPr>
              <w:t>9</w:t>
            </w:r>
          </w:p>
        </w:tc>
        <w:tc>
          <w:tcPr>
            <w:tcW w:w="1451" w:type="dxa"/>
            <w:vAlign w:val="center"/>
          </w:tcPr>
          <w:p w:rsidR="00397925" w:rsidRPr="00A45B5E" w:rsidRDefault="00397925" w:rsidP="00397925">
            <w:pPr>
              <w:rPr>
                <w:rFonts w:ascii="Times New Roman" w:hAnsi="Times New Roman" w:cs="Times New Roman"/>
                <w:sz w:val="24"/>
                <w:szCs w:val="24"/>
              </w:rPr>
            </w:pPr>
            <w:proofErr w:type="spellStart"/>
            <w:r w:rsidRPr="00A45B5E">
              <w:rPr>
                <w:rFonts w:ascii="Times New Roman" w:hAnsi="Times New Roman" w:cs="Times New Roman"/>
                <w:sz w:val="24"/>
                <w:szCs w:val="24"/>
              </w:rPr>
              <w:t>Лигногумат</w:t>
            </w:r>
            <w:proofErr w:type="spellEnd"/>
          </w:p>
        </w:tc>
        <w:tc>
          <w:tcPr>
            <w:tcW w:w="1843" w:type="dxa"/>
            <w:vAlign w:val="center"/>
          </w:tcPr>
          <w:p w:rsidR="00397925" w:rsidRPr="00A45B5E" w:rsidRDefault="00397925" w:rsidP="00397925">
            <w:pPr>
              <w:jc w:val="center"/>
              <w:rPr>
                <w:rFonts w:ascii="Times New Roman" w:hAnsi="Times New Roman" w:cs="Times New Roman"/>
                <w:color w:val="000000"/>
                <w:sz w:val="24"/>
                <w:szCs w:val="24"/>
              </w:rPr>
            </w:pPr>
            <w:r w:rsidRPr="00A45B5E">
              <w:rPr>
                <w:rFonts w:ascii="Times New Roman" w:hAnsi="Times New Roman" w:cs="Times New Roman"/>
                <w:color w:val="000000"/>
                <w:sz w:val="24"/>
                <w:szCs w:val="24"/>
              </w:rPr>
              <w:t>308</w:t>
            </w:r>
          </w:p>
        </w:tc>
        <w:tc>
          <w:tcPr>
            <w:tcW w:w="1218" w:type="dxa"/>
            <w:vAlign w:val="center"/>
          </w:tcPr>
          <w:p w:rsidR="00397925" w:rsidRPr="00A45B5E" w:rsidRDefault="00397925" w:rsidP="00397925">
            <w:pPr>
              <w:jc w:val="center"/>
              <w:rPr>
                <w:rFonts w:ascii="Times New Roman" w:hAnsi="Times New Roman" w:cs="Times New Roman"/>
                <w:color w:val="000000"/>
                <w:sz w:val="24"/>
                <w:szCs w:val="24"/>
              </w:rPr>
            </w:pPr>
            <w:r w:rsidRPr="00A45B5E">
              <w:rPr>
                <w:rFonts w:ascii="Times New Roman" w:hAnsi="Times New Roman" w:cs="Times New Roman"/>
                <w:color w:val="000000"/>
                <w:sz w:val="24"/>
                <w:szCs w:val="24"/>
              </w:rPr>
              <w:t>1,04</w:t>
            </w:r>
          </w:p>
        </w:tc>
        <w:tc>
          <w:tcPr>
            <w:tcW w:w="1389" w:type="dxa"/>
            <w:tcBorders>
              <w:top w:val="nil"/>
              <w:left w:val="single" w:sz="4" w:space="0" w:color="auto"/>
              <w:bottom w:val="single" w:sz="4" w:space="0" w:color="auto"/>
              <w:right w:val="single" w:sz="4" w:space="0" w:color="auto"/>
            </w:tcBorders>
            <w:shd w:val="clear" w:color="auto" w:fill="auto"/>
            <w:vAlign w:val="center"/>
          </w:tcPr>
          <w:p w:rsidR="00397925" w:rsidRPr="00A45B5E" w:rsidRDefault="00397925" w:rsidP="00397925">
            <w:pPr>
              <w:jc w:val="center"/>
              <w:rPr>
                <w:rFonts w:ascii="Times New Roman" w:hAnsi="Times New Roman" w:cs="Times New Roman"/>
                <w:color w:val="000000"/>
                <w:sz w:val="24"/>
                <w:szCs w:val="24"/>
              </w:rPr>
            </w:pPr>
            <w:r w:rsidRPr="00A45B5E">
              <w:rPr>
                <w:rFonts w:ascii="Times New Roman" w:hAnsi="Times New Roman" w:cs="Times New Roman"/>
                <w:color w:val="000000"/>
                <w:sz w:val="24"/>
                <w:szCs w:val="24"/>
              </w:rPr>
              <w:t>23</w:t>
            </w:r>
          </w:p>
        </w:tc>
        <w:tc>
          <w:tcPr>
            <w:tcW w:w="1389" w:type="dxa"/>
            <w:tcBorders>
              <w:top w:val="nil"/>
              <w:left w:val="single" w:sz="4" w:space="0" w:color="auto"/>
              <w:bottom w:val="single" w:sz="4" w:space="0" w:color="auto"/>
              <w:right w:val="single" w:sz="4" w:space="0" w:color="auto"/>
            </w:tcBorders>
            <w:shd w:val="clear" w:color="auto" w:fill="auto"/>
            <w:vAlign w:val="center"/>
          </w:tcPr>
          <w:p w:rsidR="00397925" w:rsidRPr="00A45B5E" w:rsidRDefault="00397925" w:rsidP="00397925">
            <w:pPr>
              <w:jc w:val="center"/>
              <w:rPr>
                <w:rFonts w:ascii="Times New Roman" w:hAnsi="Times New Roman" w:cs="Times New Roman"/>
                <w:color w:val="000000"/>
                <w:sz w:val="24"/>
                <w:szCs w:val="24"/>
              </w:rPr>
            </w:pPr>
            <w:r w:rsidRPr="00A45B5E">
              <w:rPr>
                <w:rFonts w:ascii="Times New Roman" w:hAnsi="Times New Roman" w:cs="Times New Roman"/>
                <w:color w:val="000000"/>
                <w:sz w:val="24"/>
                <w:szCs w:val="24"/>
              </w:rPr>
              <w:t>0,87</w:t>
            </w:r>
          </w:p>
        </w:tc>
        <w:tc>
          <w:tcPr>
            <w:tcW w:w="1390" w:type="dxa"/>
            <w:tcBorders>
              <w:top w:val="nil"/>
              <w:left w:val="single" w:sz="4" w:space="0" w:color="auto"/>
              <w:bottom w:val="single" w:sz="4" w:space="0" w:color="auto"/>
              <w:right w:val="single" w:sz="4" w:space="0" w:color="auto"/>
            </w:tcBorders>
            <w:shd w:val="clear" w:color="auto" w:fill="auto"/>
            <w:vAlign w:val="center"/>
          </w:tcPr>
          <w:p w:rsidR="00397925" w:rsidRPr="00A45B5E" w:rsidRDefault="00397925" w:rsidP="00397925">
            <w:pPr>
              <w:jc w:val="center"/>
              <w:rPr>
                <w:rFonts w:ascii="Times New Roman" w:hAnsi="Times New Roman" w:cs="Times New Roman"/>
                <w:color w:val="000000"/>
                <w:sz w:val="24"/>
                <w:szCs w:val="24"/>
              </w:rPr>
            </w:pPr>
            <w:r w:rsidRPr="00A45B5E">
              <w:rPr>
                <w:rFonts w:ascii="Times New Roman" w:hAnsi="Times New Roman" w:cs="Times New Roman"/>
                <w:color w:val="000000"/>
                <w:sz w:val="24"/>
                <w:szCs w:val="24"/>
              </w:rPr>
              <w:t>37,02</w:t>
            </w:r>
          </w:p>
        </w:tc>
      </w:tr>
      <w:tr w:rsidR="00397925" w:rsidRPr="00370164" w:rsidTr="00397925">
        <w:tc>
          <w:tcPr>
            <w:tcW w:w="534" w:type="dxa"/>
            <w:vAlign w:val="center"/>
          </w:tcPr>
          <w:p w:rsidR="00397925" w:rsidRPr="00A45B5E" w:rsidRDefault="00397925" w:rsidP="00397925">
            <w:pPr>
              <w:jc w:val="center"/>
              <w:rPr>
                <w:rFonts w:ascii="Times New Roman" w:hAnsi="Times New Roman" w:cs="Times New Roman"/>
                <w:sz w:val="24"/>
                <w:szCs w:val="24"/>
              </w:rPr>
            </w:pPr>
            <w:r w:rsidRPr="00A45B5E">
              <w:rPr>
                <w:rFonts w:ascii="Times New Roman" w:hAnsi="Times New Roman" w:cs="Times New Roman"/>
                <w:sz w:val="24"/>
                <w:szCs w:val="24"/>
              </w:rPr>
              <w:t>10</w:t>
            </w:r>
          </w:p>
        </w:tc>
        <w:tc>
          <w:tcPr>
            <w:tcW w:w="1451" w:type="dxa"/>
            <w:vAlign w:val="center"/>
          </w:tcPr>
          <w:p w:rsidR="00397925" w:rsidRPr="00A45B5E" w:rsidRDefault="00397925" w:rsidP="00397925">
            <w:pPr>
              <w:rPr>
                <w:rFonts w:ascii="Times New Roman" w:hAnsi="Times New Roman" w:cs="Times New Roman"/>
                <w:sz w:val="24"/>
                <w:szCs w:val="24"/>
              </w:rPr>
            </w:pPr>
            <w:proofErr w:type="spellStart"/>
            <w:r w:rsidRPr="00A45B5E">
              <w:rPr>
                <w:rFonts w:ascii="Times New Roman" w:hAnsi="Times New Roman" w:cs="Times New Roman"/>
                <w:sz w:val="24"/>
                <w:szCs w:val="24"/>
              </w:rPr>
              <w:t>Ризоплан</w:t>
            </w:r>
            <w:proofErr w:type="spellEnd"/>
          </w:p>
        </w:tc>
        <w:tc>
          <w:tcPr>
            <w:tcW w:w="1843" w:type="dxa"/>
            <w:vAlign w:val="center"/>
          </w:tcPr>
          <w:p w:rsidR="00397925" w:rsidRPr="00A45B5E" w:rsidRDefault="00397925" w:rsidP="00397925">
            <w:pPr>
              <w:jc w:val="center"/>
              <w:rPr>
                <w:rFonts w:ascii="Times New Roman" w:hAnsi="Times New Roman" w:cs="Times New Roman"/>
                <w:color w:val="000000"/>
                <w:sz w:val="24"/>
                <w:szCs w:val="24"/>
              </w:rPr>
            </w:pPr>
            <w:r w:rsidRPr="00A45B5E">
              <w:rPr>
                <w:rFonts w:ascii="Times New Roman" w:hAnsi="Times New Roman" w:cs="Times New Roman"/>
                <w:color w:val="000000"/>
                <w:sz w:val="24"/>
                <w:szCs w:val="24"/>
              </w:rPr>
              <w:t>296</w:t>
            </w:r>
          </w:p>
        </w:tc>
        <w:tc>
          <w:tcPr>
            <w:tcW w:w="1218" w:type="dxa"/>
            <w:vAlign w:val="center"/>
          </w:tcPr>
          <w:p w:rsidR="00397925" w:rsidRPr="00A45B5E" w:rsidRDefault="00397925" w:rsidP="00397925">
            <w:pPr>
              <w:jc w:val="center"/>
              <w:rPr>
                <w:rFonts w:ascii="Times New Roman" w:hAnsi="Times New Roman" w:cs="Times New Roman"/>
                <w:color w:val="000000"/>
                <w:sz w:val="24"/>
                <w:szCs w:val="24"/>
              </w:rPr>
            </w:pPr>
            <w:r w:rsidRPr="00A45B5E">
              <w:rPr>
                <w:rFonts w:ascii="Times New Roman" w:hAnsi="Times New Roman" w:cs="Times New Roman"/>
                <w:color w:val="000000"/>
                <w:sz w:val="24"/>
                <w:szCs w:val="24"/>
              </w:rPr>
              <w:t>1,07</w:t>
            </w:r>
          </w:p>
        </w:tc>
        <w:tc>
          <w:tcPr>
            <w:tcW w:w="1389" w:type="dxa"/>
            <w:tcBorders>
              <w:top w:val="nil"/>
              <w:left w:val="single" w:sz="4" w:space="0" w:color="auto"/>
              <w:bottom w:val="single" w:sz="4" w:space="0" w:color="auto"/>
              <w:right w:val="single" w:sz="4" w:space="0" w:color="auto"/>
            </w:tcBorders>
            <w:shd w:val="clear" w:color="auto" w:fill="auto"/>
            <w:vAlign w:val="center"/>
          </w:tcPr>
          <w:p w:rsidR="00397925" w:rsidRPr="00A45B5E" w:rsidRDefault="00397925" w:rsidP="00397925">
            <w:pPr>
              <w:jc w:val="center"/>
              <w:rPr>
                <w:rFonts w:ascii="Times New Roman" w:hAnsi="Times New Roman" w:cs="Times New Roman"/>
                <w:color w:val="000000"/>
                <w:sz w:val="24"/>
                <w:szCs w:val="24"/>
              </w:rPr>
            </w:pPr>
            <w:r w:rsidRPr="00A45B5E">
              <w:rPr>
                <w:rFonts w:ascii="Times New Roman" w:hAnsi="Times New Roman" w:cs="Times New Roman"/>
                <w:color w:val="000000"/>
                <w:sz w:val="24"/>
                <w:szCs w:val="24"/>
              </w:rPr>
              <w:t>23</w:t>
            </w:r>
          </w:p>
        </w:tc>
        <w:tc>
          <w:tcPr>
            <w:tcW w:w="1389" w:type="dxa"/>
            <w:tcBorders>
              <w:top w:val="nil"/>
              <w:left w:val="single" w:sz="4" w:space="0" w:color="auto"/>
              <w:bottom w:val="single" w:sz="4" w:space="0" w:color="auto"/>
              <w:right w:val="single" w:sz="4" w:space="0" w:color="auto"/>
            </w:tcBorders>
            <w:shd w:val="clear" w:color="auto" w:fill="auto"/>
            <w:vAlign w:val="center"/>
          </w:tcPr>
          <w:p w:rsidR="00397925" w:rsidRPr="00A45B5E" w:rsidRDefault="00397925" w:rsidP="00397925">
            <w:pPr>
              <w:jc w:val="center"/>
              <w:rPr>
                <w:rFonts w:ascii="Times New Roman" w:hAnsi="Times New Roman" w:cs="Times New Roman"/>
                <w:color w:val="000000"/>
                <w:sz w:val="24"/>
                <w:szCs w:val="24"/>
              </w:rPr>
            </w:pPr>
            <w:r w:rsidRPr="00A45B5E">
              <w:rPr>
                <w:rFonts w:ascii="Times New Roman" w:hAnsi="Times New Roman" w:cs="Times New Roman"/>
                <w:color w:val="000000"/>
                <w:sz w:val="24"/>
                <w:szCs w:val="24"/>
              </w:rPr>
              <w:t>0,74</w:t>
            </w:r>
          </w:p>
        </w:tc>
        <w:tc>
          <w:tcPr>
            <w:tcW w:w="1390" w:type="dxa"/>
            <w:tcBorders>
              <w:top w:val="nil"/>
              <w:left w:val="single" w:sz="4" w:space="0" w:color="auto"/>
              <w:bottom w:val="single" w:sz="4" w:space="0" w:color="auto"/>
              <w:right w:val="single" w:sz="4" w:space="0" w:color="auto"/>
            </w:tcBorders>
            <w:shd w:val="clear" w:color="auto" w:fill="auto"/>
            <w:vAlign w:val="center"/>
          </w:tcPr>
          <w:p w:rsidR="00397925" w:rsidRPr="00A45B5E" w:rsidRDefault="00397925" w:rsidP="00397925">
            <w:pPr>
              <w:jc w:val="center"/>
              <w:rPr>
                <w:rFonts w:ascii="Times New Roman" w:hAnsi="Times New Roman" w:cs="Times New Roman"/>
                <w:color w:val="000000"/>
                <w:sz w:val="24"/>
                <w:szCs w:val="24"/>
              </w:rPr>
            </w:pPr>
            <w:r w:rsidRPr="00A45B5E">
              <w:rPr>
                <w:rFonts w:ascii="Times New Roman" w:hAnsi="Times New Roman" w:cs="Times New Roman"/>
                <w:color w:val="000000"/>
                <w:sz w:val="24"/>
                <w:szCs w:val="24"/>
              </w:rPr>
              <w:t>31,70</w:t>
            </w:r>
          </w:p>
        </w:tc>
      </w:tr>
    </w:tbl>
    <w:p w:rsidR="00745E6F" w:rsidRPr="00A45B5E" w:rsidRDefault="00DE6407" w:rsidP="00C63328">
      <w:pPr>
        <w:tabs>
          <w:tab w:val="left" w:pos="709"/>
        </w:tabs>
        <w:spacing w:after="0" w:line="240" w:lineRule="auto"/>
        <w:ind w:firstLine="426"/>
        <w:jc w:val="both"/>
        <w:rPr>
          <w:rFonts w:ascii="Times New Roman" w:eastAsia="Calibri" w:hAnsi="Times New Roman" w:cs="Times New Roman"/>
          <w:sz w:val="24"/>
          <w:szCs w:val="24"/>
        </w:rPr>
      </w:pPr>
      <w:r w:rsidRPr="00A45B5E">
        <w:rPr>
          <w:rFonts w:ascii="Times New Roman" w:eastAsia="Calibri" w:hAnsi="Times New Roman" w:cs="Times New Roman"/>
          <w:sz w:val="24"/>
          <w:szCs w:val="24"/>
        </w:rPr>
        <w:t>*</w:t>
      </w:r>
      <w:r w:rsidR="00C63328">
        <w:rPr>
          <w:rFonts w:ascii="Times New Roman" w:eastAsia="Calibri" w:hAnsi="Times New Roman" w:cs="Times New Roman"/>
          <w:sz w:val="24"/>
          <w:szCs w:val="24"/>
        </w:rPr>
        <w:t>представлены в описании методики</w:t>
      </w:r>
    </w:p>
    <w:p w:rsidR="00825FFF" w:rsidRPr="00A45B5E" w:rsidRDefault="00825FFF" w:rsidP="00C63328">
      <w:pPr>
        <w:tabs>
          <w:tab w:val="left" w:pos="709"/>
        </w:tabs>
        <w:spacing w:after="0" w:line="240" w:lineRule="auto"/>
        <w:ind w:firstLine="426"/>
        <w:jc w:val="both"/>
        <w:rPr>
          <w:rFonts w:ascii="Times New Roman" w:eastAsia="Calibri" w:hAnsi="Times New Roman" w:cs="Times New Roman"/>
          <w:sz w:val="24"/>
          <w:szCs w:val="24"/>
        </w:rPr>
      </w:pPr>
      <w:r w:rsidRPr="00A45B5E">
        <w:rPr>
          <w:rFonts w:ascii="Times New Roman" w:eastAsia="Calibri" w:hAnsi="Times New Roman" w:cs="Times New Roman"/>
          <w:sz w:val="24"/>
          <w:szCs w:val="24"/>
        </w:rPr>
        <w:t xml:space="preserve">Величина </w:t>
      </w:r>
      <w:proofErr w:type="spellStart"/>
      <w:r w:rsidRPr="00A45B5E">
        <w:rPr>
          <w:rFonts w:ascii="Times New Roman" w:eastAsia="Calibri" w:hAnsi="Times New Roman" w:cs="Times New Roman"/>
          <w:sz w:val="24"/>
          <w:szCs w:val="24"/>
        </w:rPr>
        <w:t>озернённости</w:t>
      </w:r>
      <w:proofErr w:type="spellEnd"/>
      <w:r w:rsidRPr="00A45B5E">
        <w:rPr>
          <w:rFonts w:ascii="Times New Roman" w:eastAsia="Calibri" w:hAnsi="Times New Roman" w:cs="Times New Roman"/>
          <w:sz w:val="24"/>
          <w:szCs w:val="24"/>
        </w:rPr>
        <w:t xml:space="preserve"> колоса по вариантам колебалась незначительно от 21 до 23 шт</w:t>
      </w:r>
      <w:r w:rsidR="0038329F" w:rsidRPr="00A45B5E">
        <w:rPr>
          <w:rFonts w:ascii="Times New Roman" w:eastAsia="Calibri" w:hAnsi="Times New Roman" w:cs="Times New Roman"/>
          <w:sz w:val="24"/>
          <w:szCs w:val="24"/>
        </w:rPr>
        <w:t>.</w:t>
      </w:r>
      <w:r w:rsidRPr="00A45B5E">
        <w:rPr>
          <w:rFonts w:ascii="Times New Roman" w:eastAsia="Calibri" w:hAnsi="Times New Roman" w:cs="Times New Roman"/>
          <w:sz w:val="24"/>
          <w:szCs w:val="24"/>
        </w:rPr>
        <w:t xml:space="preserve">/колос. </w:t>
      </w:r>
      <w:r w:rsidR="00B72BE4" w:rsidRPr="00A45B5E">
        <w:rPr>
          <w:rFonts w:ascii="Times New Roman" w:eastAsia="Calibri" w:hAnsi="Times New Roman" w:cs="Times New Roman"/>
          <w:sz w:val="24"/>
          <w:szCs w:val="24"/>
        </w:rPr>
        <w:t>В основном на вариантах формировалось 23 зерна в колосе. Масса зерна в колосе на контроле составила  - 0,82 г, по вариантам опыта 0,74-0,87 г. На вариантах 2 (0,87 г), 4 (0,83 г), 5 (0,84 г), 9 (0,87 г)</w:t>
      </w:r>
      <w:r w:rsidR="004C4E25">
        <w:rPr>
          <w:rFonts w:ascii="Times New Roman" w:eastAsia="Calibri" w:hAnsi="Times New Roman" w:cs="Times New Roman"/>
          <w:sz w:val="24"/>
          <w:szCs w:val="24"/>
        </w:rPr>
        <w:t xml:space="preserve"> </w:t>
      </w:r>
      <w:bookmarkStart w:id="0" w:name="_GoBack"/>
      <w:bookmarkEnd w:id="0"/>
      <w:r w:rsidR="00B72BE4" w:rsidRPr="00A45B5E">
        <w:rPr>
          <w:rFonts w:ascii="Times New Roman" w:eastAsia="Calibri" w:hAnsi="Times New Roman" w:cs="Times New Roman"/>
          <w:sz w:val="24"/>
          <w:szCs w:val="24"/>
        </w:rPr>
        <w:t xml:space="preserve">масса зерна превышает показатель на контроле на </w:t>
      </w:r>
      <w:r w:rsidR="00393A6B" w:rsidRPr="00A45B5E">
        <w:rPr>
          <w:rFonts w:ascii="Times New Roman" w:eastAsia="Calibri" w:hAnsi="Times New Roman" w:cs="Times New Roman"/>
          <w:sz w:val="24"/>
          <w:szCs w:val="24"/>
        </w:rPr>
        <w:t>1,2-6,1 %. Наиболее продуктивные колосья сформировались на вариантах 2 и 9  - 0,87 г/колос.</w:t>
      </w:r>
      <w:r w:rsidR="00B72BE4" w:rsidRPr="00A45B5E">
        <w:rPr>
          <w:rFonts w:ascii="Times New Roman" w:eastAsia="Calibri" w:hAnsi="Times New Roman" w:cs="Times New Roman"/>
          <w:sz w:val="24"/>
          <w:szCs w:val="24"/>
        </w:rPr>
        <w:t xml:space="preserve"> </w:t>
      </w:r>
    </w:p>
    <w:p w:rsidR="00DB5DD3" w:rsidRPr="00A45B5E" w:rsidRDefault="00B87E35" w:rsidP="00C63328">
      <w:pPr>
        <w:tabs>
          <w:tab w:val="left" w:pos="709"/>
        </w:tabs>
        <w:spacing w:after="0" w:line="240" w:lineRule="auto"/>
        <w:ind w:firstLine="426"/>
        <w:jc w:val="both"/>
        <w:rPr>
          <w:rFonts w:ascii="Times New Roman" w:eastAsia="Calibri" w:hAnsi="Times New Roman" w:cs="Times New Roman"/>
          <w:sz w:val="24"/>
          <w:szCs w:val="24"/>
        </w:rPr>
      </w:pPr>
      <w:r w:rsidRPr="00A45B5E">
        <w:rPr>
          <w:rFonts w:ascii="Times New Roman" w:eastAsia="Calibri" w:hAnsi="Times New Roman" w:cs="Times New Roman"/>
          <w:sz w:val="24"/>
          <w:szCs w:val="24"/>
        </w:rPr>
        <w:t xml:space="preserve">Предпосевная обработка семян биологическими препаратами оказало положительное действие на формирование крупности зерна. Варьирование  массы 1000 семян по вариантам составила </w:t>
      </w:r>
      <w:r w:rsidR="00A30148" w:rsidRPr="00A45B5E">
        <w:rPr>
          <w:rFonts w:ascii="Times New Roman" w:eastAsia="Calibri" w:hAnsi="Times New Roman" w:cs="Times New Roman"/>
          <w:sz w:val="24"/>
          <w:szCs w:val="24"/>
        </w:rPr>
        <w:t>от 31,91 (вариант 7) до 37,</w:t>
      </w:r>
      <w:r w:rsidRPr="00A45B5E">
        <w:rPr>
          <w:rFonts w:ascii="Times New Roman" w:eastAsia="Calibri" w:hAnsi="Times New Roman" w:cs="Times New Roman"/>
          <w:sz w:val="24"/>
          <w:szCs w:val="24"/>
        </w:rPr>
        <w:t xml:space="preserve"> </w:t>
      </w:r>
      <w:r w:rsidR="00A30148" w:rsidRPr="00A45B5E">
        <w:rPr>
          <w:rFonts w:ascii="Times New Roman" w:eastAsia="Calibri" w:hAnsi="Times New Roman" w:cs="Times New Roman"/>
          <w:sz w:val="24"/>
          <w:szCs w:val="24"/>
        </w:rPr>
        <w:t xml:space="preserve">27 г (вариант 2) на контроле этот показатель равен 36,44 г. Максимальный показатель крупности зерна отмечен на варианте 2 – 37,24 г, что на 0,8 г превышает показатель контроля. </w:t>
      </w:r>
    </w:p>
    <w:p w:rsidR="00EA4D6C" w:rsidRDefault="00EA4D6C" w:rsidP="00C63328">
      <w:pPr>
        <w:tabs>
          <w:tab w:val="left" w:pos="709"/>
        </w:tabs>
        <w:spacing w:after="0" w:line="240" w:lineRule="auto"/>
        <w:ind w:firstLine="426"/>
        <w:jc w:val="both"/>
        <w:rPr>
          <w:rFonts w:ascii="Times New Roman" w:hAnsi="Times New Roman" w:cs="Times New Roman"/>
          <w:sz w:val="24"/>
          <w:szCs w:val="24"/>
        </w:rPr>
      </w:pPr>
      <w:r w:rsidRPr="00A45B5E">
        <w:rPr>
          <w:rFonts w:ascii="Times New Roman" w:eastAsia="Calibri" w:hAnsi="Times New Roman" w:cs="Times New Roman"/>
          <w:sz w:val="24"/>
          <w:szCs w:val="24"/>
        </w:rPr>
        <w:t xml:space="preserve">Таким образом, следует отметить, что исследуемые в опыте биологические препараты для предпосевной обработки семян положительно влияют на формирование элементов структуры урожая яровой мягкой пшеницы в условиях Приобской зоны Алтайского края. Наибольший эффект отмечен на вариантах 2,4 и 5, </w:t>
      </w:r>
      <w:r w:rsidR="00300609" w:rsidRPr="00A45B5E">
        <w:rPr>
          <w:rFonts w:ascii="Times New Roman" w:eastAsia="Calibri" w:hAnsi="Times New Roman" w:cs="Times New Roman"/>
          <w:sz w:val="24"/>
          <w:szCs w:val="24"/>
        </w:rPr>
        <w:t>препараты на данных вариантах</w:t>
      </w:r>
      <w:r w:rsidRPr="00A45B5E">
        <w:rPr>
          <w:rFonts w:ascii="Times New Roman" w:eastAsia="Calibri" w:hAnsi="Times New Roman" w:cs="Times New Roman"/>
          <w:sz w:val="24"/>
          <w:szCs w:val="24"/>
        </w:rPr>
        <w:t xml:space="preserve"> были получены путём </w:t>
      </w:r>
      <w:r w:rsidRPr="00A45B5E">
        <w:rPr>
          <w:rFonts w:ascii="Times New Roman" w:hAnsi="Times New Roman" w:cs="Times New Roman"/>
          <w:sz w:val="24"/>
          <w:szCs w:val="24"/>
        </w:rPr>
        <w:t xml:space="preserve">переработки растительного сырья и отходов сельскохозяйственного производства методом взрывного </w:t>
      </w:r>
      <w:proofErr w:type="spellStart"/>
      <w:r w:rsidRPr="00A45B5E">
        <w:rPr>
          <w:rFonts w:ascii="Times New Roman" w:hAnsi="Times New Roman" w:cs="Times New Roman"/>
          <w:sz w:val="24"/>
          <w:szCs w:val="24"/>
        </w:rPr>
        <w:t>автогидролиза</w:t>
      </w:r>
      <w:proofErr w:type="spellEnd"/>
      <w:r w:rsidRPr="00A45B5E">
        <w:rPr>
          <w:rFonts w:ascii="Times New Roman" w:hAnsi="Times New Roman" w:cs="Times New Roman"/>
          <w:sz w:val="24"/>
          <w:szCs w:val="24"/>
        </w:rPr>
        <w:t>. Их применение позволило увеличить, в сравнении с контролем, кол</w:t>
      </w:r>
      <w:r w:rsidR="00B41BA8" w:rsidRPr="00A45B5E">
        <w:rPr>
          <w:rFonts w:ascii="Times New Roman" w:hAnsi="Times New Roman" w:cs="Times New Roman"/>
          <w:sz w:val="24"/>
          <w:szCs w:val="24"/>
        </w:rPr>
        <w:t xml:space="preserve">ичество продуктивных стеблей на 4-5%. </w:t>
      </w:r>
      <w:r w:rsidR="00745E6F" w:rsidRPr="00A45B5E">
        <w:rPr>
          <w:rFonts w:ascii="Times New Roman" w:hAnsi="Times New Roman" w:cs="Times New Roman"/>
          <w:sz w:val="24"/>
          <w:szCs w:val="24"/>
        </w:rPr>
        <w:t>Максимальный показатель крупности зерна отмечен на варианте 2 – 37,24 г, что на 0,8 г превышает показатель контроля.</w:t>
      </w:r>
    </w:p>
    <w:p w:rsidR="005F798F" w:rsidRPr="00A45B5E" w:rsidRDefault="005F798F" w:rsidP="00C63328">
      <w:pPr>
        <w:tabs>
          <w:tab w:val="left" w:pos="709"/>
        </w:tabs>
        <w:spacing w:after="0" w:line="240" w:lineRule="auto"/>
        <w:ind w:firstLine="426"/>
        <w:jc w:val="both"/>
        <w:rPr>
          <w:rFonts w:ascii="Times New Roman" w:eastAsia="Calibri" w:hAnsi="Times New Roman" w:cs="Times New Roman"/>
          <w:sz w:val="24"/>
          <w:szCs w:val="24"/>
        </w:rPr>
      </w:pPr>
      <w:r>
        <w:rPr>
          <w:rFonts w:ascii="Times New Roman" w:hAnsi="Times New Roman" w:cs="Times New Roman"/>
          <w:sz w:val="24"/>
          <w:szCs w:val="24"/>
        </w:rPr>
        <w:t>Данная работа ведётся при поддержке гранта РФФИ Договор № 20-316-90014/20.</w:t>
      </w:r>
    </w:p>
    <w:p w:rsidR="00F9048F" w:rsidRPr="00A45B5E" w:rsidRDefault="00300609" w:rsidP="00A45B5E">
      <w:pPr>
        <w:spacing w:after="0" w:line="240" w:lineRule="auto"/>
        <w:ind w:firstLine="709"/>
        <w:jc w:val="center"/>
        <w:rPr>
          <w:rFonts w:ascii="Times New Roman" w:hAnsi="Times New Roman" w:cs="Times New Roman"/>
          <w:b/>
          <w:sz w:val="24"/>
          <w:szCs w:val="24"/>
        </w:rPr>
      </w:pPr>
      <w:r w:rsidRPr="00A45B5E">
        <w:rPr>
          <w:rFonts w:ascii="Times New Roman" w:hAnsi="Times New Roman" w:cs="Times New Roman"/>
          <w:b/>
          <w:sz w:val="24"/>
          <w:szCs w:val="24"/>
        </w:rPr>
        <w:t>Список литературы</w:t>
      </w:r>
    </w:p>
    <w:p w:rsidR="00182B8B" w:rsidRPr="00A45B5E" w:rsidRDefault="00182B8B" w:rsidP="00A45B5E">
      <w:pPr>
        <w:pStyle w:val="a5"/>
        <w:numPr>
          <w:ilvl w:val="0"/>
          <w:numId w:val="3"/>
        </w:numPr>
        <w:spacing w:after="0" w:line="240" w:lineRule="auto"/>
        <w:ind w:left="0" w:firstLine="709"/>
        <w:jc w:val="both"/>
        <w:rPr>
          <w:rFonts w:ascii="Times New Roman" w:hAnsi="Times New Roman" w:cs="Times New Roman"/>
          <w:color w:val="000000"/>
          <w:sz w:val="24"/>
          <w:szCs w:val="24"/>
        </w:rPr>
      </w:pPr>
      <w:r w:rsidRPr="00A45B5E">
        <w:rPr>
          <w:rFonts w:ascii="Times New Roman" w:hAnsi="Times New Roman" w:cs="Times New Roman"/>
          <w:sz w:val="24"/>
          <w:szCs w:val="24"/>
        </w:rPr>
        <w:t>Дворникова Е.И.</w:t>
      </w:r>
      <w:r w:rsidR="00300609" w:rsidRPr="00A45B5E">
        <w:rPr>
          <w:rFonts w:ascii="Times New Roman" w:hAnsi="Times New Roman" w:cs="Times New Roman"/>
          <w:sz w:val="24"/>
          <w:szCs w:val="24"/>
        </w:rPr>
        <w:t xml:space="preserve"> </w:t>
      </w:r>
      <w:r w:rsidRPr="00A45B5E">
        <w:rPr>
          <w:rFonts w:ascii="Times New Roman" w:hAnsi="Times New Roman" w:cs="Times New Roman"/>
          <w:sz w:val="24"/>
          <w:szCs w:val="24"/>
        </w:rPr>
        <w:t xml:space="preserve">Урожайность сортов яровой мягкой пшеницы в зависимости от агрометеорологических условий возделывания / </w:t>
      </w:r>
      <w:proofErr w:type="spellStart"/>
      <w:r w:rsidRPr="00A45B5E">
        <w:rPr>
          <w:rFonts w:ascii="Times New Roman" w:hAnsi="Times New Roman" w:cs="Times New Roman"/>
          <w:sz w:val="24"/>
          <w:szCs w:val="24"/>
        </w:rPr>
        <w:t>Е.И.Дворникова</w:t>
      </w:r>
      <w:proofErr w:type="spellEnd"/>
      <w:r w:rsidRPr="00A45B5E">
        <w:rPr>
          <w:rFonts w:ascii="Times New Roman" w:hAnsi="Times New Roman" w:cs="Times New Roman"/>
          <w:sz w:val="24"/>
          <w:szCs w:val="24"/>
        </w:rPr>
        <w:t xml:space="preserve">, </w:t>
      </w:r>
      <w:proofErr w:type="spellStart"/>
      <w:r w:rsidRPr="00A45B5E">
        <w:rPr>
          <w:rFonts w:ascii="Times New Roman" w:hAnsi="Times New Roman" w:cs="Times New Roman"/>
          <w:sz w:val="24"/>
          <w:szCs w:val="24"/>
        </w:rPr>
        <w:t>С.В.Жаркова</w:t>
      </w:r>
      <w:proofErr w:type="spellEnd"/>
      <w:r w:rsidRPr="00A45B5E">
        <w:rPr>
          <w:rFonts w:ascii="Times New Roman" w:hAnsi="Times New Roman" w:cs="Times New Roman"/>
          <w:sz w:val="24"/>
          <w:szCs w:val="24"/>
        </w:rPr>
        <w:t>, А.В. Нечаева // Вестник Алтайского государственного университета. - 2019. -  №6 (176). – С.5-10</w:t>
      </w:r>
    </w:p>
    <w:p w:rsidR="000B5BF8" w:rsidRPr="00A45B5E" w:rsidRDefault="000E233B" w:rsidP="00A45B5E">
      <w:pPr>
        <w:spacing w:after="0" w:line="240" w:lineRule="auto"/>
        <w:ind w:firstLine="709"/>
        <w:jc w:val="both"/>
        <w:rPr>
          <w:rFonts w:ascii="Times New Roman" w:hAnsi="Times New Roman" w:cs="Times New Roman"/>
          <w:noProof/>
          <w:sz w:val="24"/>
          <w:szCs w:val="24"/>
        </w:rPr>
      </w:pPr>
      <w:r>
        <w:rPr>
          <w:rFonts w:ascii="Times New Roman" w:hAnsi="Times New Roman" w:cs="Times New Roman"/>
          <w:noProof/>
          <w:sz w:val="24"/>
          <w:szCs w:val="24"/>
        </w:rPr>
        <w:t>2</w:t>
      </w:r>
      <w:r w:rsidR="00774E5A" w:rsidRPr="00A45B5E">
        <w:rPr>
          <w:rFonts w:ascii="Times New Roman" w:hAnsi="Times New Roman" w:cs="Times New Roman"/>
          <w:noProof/>
          <w:sz w:val="24"/>
          <w:szCs w:val="24"/>
        </w:rPr>
        <w:t xml:space="preserve">. </w:t>
      </w:r>
      <w:r w:rsidR="000B5BF8" w:rsidRPr="00A45B5E">
        <w:rPr>
          <w:rFonts w:ascii="Times New Roman" w:hAnsi="Times New Roman" w:cs="Times New Roman"/>
          <w:noProof/>
          <w:sz w:val="24"/>
          <w:szCs w:val="24"/>
        </w:rPr>
        <w:t>Методика государственного сортоиспытания сельскохозяйственных культур. - М., 1985. – 257с</w:t>
      </w:r>
    </w:p>
    <w:sectPr w:rsidR="000B5BF8" w:rsidRPr="00A45B5E" w:rsidSect="00A45B5E">
      <w:pgSz w:w="11906" w:h="16838"/>
      <w:pgMar w:top="1134" w:right="1361" w:bottom="1134" w:left="136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53088"/>
    <w:multiLevelType w:val="hybridMultilevel"/>
    <w:tmpl w:val="7AD4A4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646B298C"/>
    <w:multiLevelType w:val="hybridMultilevel"/>
    <w:tmpl w:val="B9580F4C"/>
    <w:lvl w:ilvl="0" w:tplc="F464219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E8B2C3F"/>
    <w:multiLevelType w:val="hybridMultilevel"/>
    <w:tmpl w:val="81B0D162"/>
    <w:lvl w:ilvl="0" w:tplc="BC40689C">
      <w:start w:val="1"/>
      <w:numFmt w:val="decimal"/>
      <w:lvlText w:val="%1."/>
      <w:lvlJc w:val="left"/>
      <w:pPr>
        <w:ind w:left="1699" w:hanging="99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6477"/>
    <w:rsid w:val="00000633"/>
    <w:rsid w:val="00003501"/>
    <w:rsid w:val="00065D0D"/>
    <w:rsid w:val="0007165D"/>
    <w:rsid w:val="000766D7"/>
    <w:rsid w:val="000A67D2"/>
    <w:rsid w:val="000B5BF8"/>
    <w:rsid w:val="000E233B"/>
    <w:rsid w:val="000F0F9F"/>
    <w:rsid w:val="00170A37"/>
    <w:rsid w:val="00182B8B"/>
    <w:rsid w:val="001902C5"/>
    <w:rsid w:val="001A71D8"/>
    <w:rsid w:val="001C13F0"/>
    <w:rsid w:val="001E2A0C"/>
    <w:rsid w:val="00223378"/>
    <w:rsid w:val="002839E3"/>
    <w:rsid w:val="002C43A2"/>
    <w:rsid w:val="00300609"/>
    <w:rsid w:val="00337F31"/>
    <w:rsid w:val="00350EB6"/>
    <w:rsid w:val="00351E9F"/>
    <w:rsid w:val="00361A7A"/>
    <w:rsid w:val="00381017"/>
    <w:rsid w:val="0038329F"/>
    <w:rsid w:val="00385947"/>
    <w:rsid w:val="00393A6B"/>
    <w:rsid w:val="00397925"/>
    <w:rsid w:val="003A33F4"/>
    <w:rsid w:val="003C699F"/>
    <w:rsid w:val="003D3898"/>
    <w:rsid w:val="003D6E17"/>
    <w:rsid w:val="003E79E5"/>
    <w:rsid w:val="004579F2"/>
    <w:rsid w:val="004631D4"/>
    <w:rsid w:val="00485664"/>
    <w:rsid w:val="00496D76"/>
    <w:rsid w:val="004A3D9E"/>
    <w:rsid w:val="004C4E25"/>
    <w:rsid w:val="004D201D"/>
    <w:rsid w:val="004E383E"/>
    <w:rsid w:val="004E41A7"/>
    <w:rsid w:val="00504903"/>
    <w:rsid w:val="00543700"/>
    <w:rsid w:val="00591519"/>
    <w:rsid w:val="005D4878"/>
    <w:rsid w:val="005F3D49"/>
    <w:rsid w:val="005F798F"/>
    <w:rsid w:val="00630073"/>
    <w:rsid w:val="00641252"/>
    <w:rsid w:val="006659F3"/>
    <w:rsid w:val="00674F68"/>
    <w:rsid w:val="00686527"/>
    <w:rsid w:val="00686844"/>
    <w:rsid w:val="006C0A2C"/>
    <w:rsid w:val="0070189E"/>
    <w:rsid w:val="00730403"/>
    <w:rsid w:val="00745E6F"/>
    <w:rsid w:val="00774E5A"/>
    <w:rsid w:val="0077516C"/>
    <w:rsid w:val="008011FA"/>
    <w:rsid w:val="00825FFF"/>
    <w:rsid w:val="00845119"/>
    <w:rsid w:val="008725D4"/>
    <w:rsid w:val="00885E0B"/>
    <w:rsid w:val="008B4709"/>
    <w:rsid w:val="008F2A5E"/>
    <w:rsid w:val="009146BD"/>
    <w:rsid w:val="00947818"/>
    <w:rsid w:val="0098360F"/>
    <w:rsid w:val="009B1505"/>
    <w:rsid w:val="009B37DB"/>
    <w:rsid w:val="009C4EE5"/>
    <w:rsid w:val="009D0ECB"/>
    <w:rsid w:val="009D3F0E"/>
    <w:rsid w:val="009E56F0"/>
    <w:rsid w:val="00A07FC8"/>
    <w:rsid w:val="00A30148"/>
    <w:rsid w:val="00A319B5"/>
    <w:rsid w:val="00A45B5E"/>
    <w:rsid w:val="00A775AD"/>
    <w:rsid w:val="00A95AB8"/>
    <w:rsid w:val="00AA7A59"/>
    <w:rsid w:val="00AF2B0E"/>
    <w:rsid w:val="00B20EDA"/>
    <w:rsid w:val="00B23FF7"/>
    <w:rsid w:val="00B41BA8"/>
    <w:rsid w:val="00B50BC1"/>
    <w:rsid w:val="00B72BE4"/>
    <w:rsid w:val="00B74A2F"/>
    <w:rsid w:val="00B87CBF"/>
    <w:rsid w:val="00B87E35"/>
    <w:rsid w:val="00B92F3D"/>
    <w:rsid w:val="00B94466"/>
    <w:rsid w:val="00BD7C65"/>
    <w:rsid w:val="00BE25E8"/>
    <w:rsid w:val="00BF1709"/>
    <w:rsid w:val="00C1161E"/>
    <w:rsid w:val="00C1334C"/>
    <w:rsid w:val="00C35787"/>
    <w:rsid w:val="00C6244B"/>
    <w:rsid w:val="00C63328"/>
    <w:rsid w:val="00C70340"/>
    <w:rsid w:val="00C7483A"/>
    <w:rsid w:val="00CA4725"/>
    <w:rsid w:val="00CC7A55"/>
    <w:rsid w:val="00D00E5B"/>
    <w:rsid w:val="00D108EB"/>
    <w:rsid w:val="00D24785"/>
    <w:rsid w:val="00D76477"/>
    <w:rsid w:val="00D77E1B"/>
    <w:rsid w:val="00D93018"/>
    <w:rsid w:val="00DB5DD3"/>
    <w:rsid w:val="00DE6407"/>
    <w:rsid w:val="00DF0969"/>
    <w:rsid w:val="00E176EF"/>
    <w:rsid w:val="00E45D17"/>
    <w:rsid w:val="00E91074"/>
    <w:rsid w:val="00EA4D6C"/>
    <w:rsid w:val="00EA58D2"/>
    <w:rsid w:val="00EA623C"/>
    <w:rsid w:val="00EC48B1"/>
    <w:rsid w:val="00EE2D8E"/>
    <w:rsid w:val="00F35C9E"/>
    <w:rsid w:val="00F77482"/>
    <w:rsid w:val="00F819F0"/>
    <w:rsid w:val="00F82CCF"/>
    <w:rsid w:val="00F87F41"/>
    <w:rsid w:val="00F9048F"/>
    <w:rsid w:val="00F9475A"/>
    <w:rsid w:val="00FF031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BE25E8"/>
    <w:rPr>
      <w:color w:val="0000FF" w:themeColor="hyperlink"/>
      <w:u w:val="single"/>
    </w:rPr>
  </w:style>
  <w:style w:type="table" w:styleId="a4">
    <w:name w:val="Table Grid"/>
    <w:basedOn w:val="a1"/>
    <w:uiPriority w:val="59"/>
    <w:rsid w:val="00BE25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9146BD"/>
    <w:pPr>
      <w:ind w:left="720"/>
      <w:contextualSpacing/>
    </w:pPr>
  </w:style>
  <w:style w:type="paragraph" w:styleId="a6">
    <w:name w:val="Balloon Text"/>
    <w:basedOn w:val="a"/>
    <w:link w:val="a7"/>
    <w:uiPriority w:val="99"/>
    <w:semiHidden/>
    <w:unhideWhenUsed/>
    <w:rsid w:val="002839E3"/>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2839E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BE25E8"/>
    <w:rPr>
      <w:color w:val="0000FF" w:themeColor="hyperlink"/>
      <w:u w:val="single"/>
    </w:rPr>
  </w:style>
  <w:style w:type="table" w:styleId="a4">
    <w:name w:val="Table Grid"/>
    <w:basedOn w:val="a1"/>
    <w:uiPriority w:val="59"/>
    <w:rsid w:val="00BE25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9146BD"/>
    <w:pPr>
      <w:ind w:left="720"/>
      <w:contextualSpacing/>
    </w:pPr>
  </w:style>
  <w:style w:type="paragraph" w:styleId="a6">
    <w:name w:val="Balloon Text"/>
    <w:basedOn w:val="a"/>
    <w:link w:val="a7"/>
    <w:uiPriority w:val="99"/>
    <w:semiHidden/>
    <w:unhideWhenUsed/>
    <w:rsid w:val="002839E3"/>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2839E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48</TotalTime>
  <Pages>2</Pages>
  <Words>956</Words>
  <Characters>5453</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6397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шишкин александр</cp:lastModifiedBy>
  <cp:revision>6</cp:revision>
  <dcterms:created xsi:type="dcterms:W3CDTF">2021-03-15T11:23:00Z</dcterms:created>
  <dcterms:modified xsi:type="dcterms:W3CDTF">2021-03-15T13:06:00Z</dcterms:modified>
</cp:coreProperties>
</file>