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7D1C" w:rsidRDefault="00E83E8E" w:rsidP="00E83E8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Профилактика и лечение послеродового эндометрита у коров</w:t>
      </w:r>
    </w:p>
    <w:p w:rsidR="00E83E8E" w:rsidRDefault="00E83E8E" w:rsidP="00E83E8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>Лунёва Александра Андреевна</w:t>
      </w:r>
    </w:p>
    <w:p w:rsidR="00E83E8E" w:rsidRDefault="00E83E8E" w:rsidP="00E83E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Студент</w:t>
      </w:r>
    </w:p>
    <w:p w:rsidR="00E83E8E" w:rsidRDefault="00E83E8E" w:rsidP="00E83E8E">
      <w:pPr>
        <w:spacing w:after="0" w:line="240" w:lineRule="auto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Алтайский государственный аграрный университет, факультет ветеринарной медицины, Барнаул, Россия</w:t>
      </w:r>
    </w:p>
    <w:p w:rsidR="00E83E8E" w:rsidRPr="00E771D1" w:rsidRDefault="00E83E8E" w:rsidP="00E771D1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lang w:val="en-US"/>
        </w:rPr>
      </w:pPr>
      <w:r w:rsidRPr="00E83E8E">
        <w:rPr>
          <w:rFonts w:ascii="Times New Roman" w:hAnsi="Times New Roman" w:cs="Times New Roman"/>
          <w:i/>
          <w:iCs/>
          <w:sz w:val="24"/>
        </w:rPr>
        <w:t>E–</w:t>
      </w:r>
      <w:proofErr w:type="spellStart"/>
      <w:r w:rsidRPr="00E83E8E">
        <w:rPr>
          <w:rFonts w:ascii="Times New Roman" w:hAnsi="Times New Roman" w:cs="Times New Roman"/>
          <w:i/>
          <w:iCs/>
          <w:sz w:val="24"/>
        </w:rPr>
        <w:t>mail</w:t>
      </w:r>
      <w:proofErr w:type="spellEnd"/>
      <w:r w:rsidRPr="00E83E8E">
        <w:rPr>
          <w:rFonts w:ascii="Times New Roman" w:hAnsi="Times New Roman" w:cs="Times New Roman"/>
          <w:i/>
          <w:iCs/>
          <w:sz w:val="24"/>
        </w:rPr>
        <w:t>:</w:t>
      </w:r>
      <w:r w:rsidR="00E771D1">
        <w:rPr>
          <w:rFonts w:ascii="Times New Roman" w:hAnsi="Times New Roman" w:cs="Times New Roman"/>
          <w:i/>
          <w:iCs/>
          <w:sz w:val="24"/>
          <w:lang w:val="en-US"/>
        </w:rPr>
        <w:t>luneva98_98@mail.ru</w:t>
      </w:r>
    </w:p>
    <w:p w:rsidR="000D452D" w:rsidRP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sz w:val="24"/>
        </w:rPr>
        <w:t>В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сп</w:t>
      </w:r>
      <w:r w:rsidRPr="000D452D">
        <w:rPr>
          <w:rFonts w:ascii="Times New Roman" w:hAnsi="Times New Roman" w:cs="Times New Roman"/>
          <w:sz w:val="24"/>
          <w:lang w:val="en-US"/>
        </w:rPr>
        <w:t>po</w:t>
      </w:r>
      <w:r w:rsidRPr="000D452D">
        <w:rPr>
          <w:rFonts w:ascii="Times New Roman" w:hAnsi="Times New Roman" w:cs="Times New Roman"/>
          <w:sz w:val="24"/>
        </w:rPr>
        <w:t>изв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дств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o </w:t>
      </w:r>
      <w:r w:rsidRPr="000D452D">
        <w:rPr>
          <w:rFonts w:ascii="Times New Roman" w:hAnsi="Times New Roman" w:cs="Times New Roman"/>
          <w:sz w:val="24"/>
        </w:rPr>
        <w:t>стада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к</w:t>
      </w:r>
      <w:r w:rsidRPr="000D452D">
        <w:rPr>
          <w:rFonts w:ascii="Times New Roman" w:hAnsi="Times New Roman" w:cs="Times New Roman"/>
          <w:sz w:val="24"/>
          <w:lang w:val="en-US"/>
        </w:rPr>
        <w:t>p</w:t>
      </w:r>
      <w:r w:rsidRPr="000D452D">
        <w:rPr>
          <w:rFonts w:ascii="Times New Roman" w:hAnsi="Times New Roman" w:cs="Times New Roman"/>
          <w:sz w:val="24"/>
        </w:rPr>
        <w:t>упн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г</w:t>
      </w:r>
      <w:r w:rsidRPr="000D452D">
        <w:rPr>
          <w:rFonts w:ascii="Times New Roman" w:hAnsi="Times New Roman" w:cs="Times New Roman"/>
          <w:sz w:val="24"/>
          <w:lang w:val="en-US"/>
        </w:rPr>
        <w:t>o po</w:t>
      </w:r>
      <w:r w:rsidRPr="000D452D">
        <w:rPr>
          <w:rFonts w:ascii="Times New Roman" w:hAnsi="Times New Roman" w:cs="Times New Roman"/>
          <w:sz w:val="24"/>
        </w:rPr>
        <w:t>гат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г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o </w:t>
      </w:r>
      <w:r w:rsidRPr="000D452D">
        <w:rPr>
          <w:rFonts w:ascii="Times New Roman" w:hAnsi="Times New Roman" w:cs="Times New Roman"/>
          <w:sz w:val="24"/>
        </w:rPr>
        <w:t>ск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та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явля</w:t>
      </w:r>
      <w:r w:rsidRPr="000D452D">
        <w:rPr>
          <w:rFonts w:ascii="Times New Roman" w:hAnsi="Times New Roman" w:cs="Times New Roman"/>
          <w:sz w:val="24"/>
          <w:lang w:val="en-US"/>
        </w:rPr>
        <w:t>e</w:t>
      </w:r>
      <w:r w:rsidRPr="000D452D">
        <w:rPr>
          <w:rFonts w:ascii="Times New Roman" w:hAnsi="Times New Roman" w:cs="Times New Roman"/>
          <w:sz w:val="24"/>
        </w:rPr>
        <w:t>тся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o</w:t>
      </w:r>
      <w:r w:rsidRPr="000D452D">
        <w:rPr>
          <w:rFonts w:ascii="Times New Roman" w:hAnsi="Times New Roman" w:cs="Times New Roman"/>
          <w:sz w:val="24"/>
        </w:rPr>
        <w:t>дним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из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наиб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л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ee </w:t>
      </w:r>
      <w:r w:rsidRPr="000D452D">
        <w:rPr>
          <w:rFonts w:ascii="Times New Roman" w:hAnsi="Times New Roman" w:cs="Times New Roman"/>
          <w:sz w:val="24"/>
        </w:rPr>
        <w:t>сл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жны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x </w:t>
      </w:r>
      <w:r w:rsidRPr="000D452D">
        <w:rPr>
          <w:rFonts w:ascii="Times New Roman" w:hAnsi="Times New Roman" w:cs="Times New Roman"/>
          <w:sz w:val="24"/>
        </w:rPr>
        <w:t>и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т</w:t>
      </w:r>
      <w:r w:rsidRPr="000D452D">
        <w:rPr>
          <w:rFonts w:ascii="Times New Roman" w:hAnsi="Times New Roman" w:cs="Times New Roman"/>
          <w:sz w:val="24"/>
          <w:lang w:val="en-US"/>
        </w:rPr>
        <w:t>p</w:t>
      </w:r>
      <w:r w:rsidRPr="000D452D">
        <w:rPr>
          <w:rFonts w:ascii="Times New Roman" w:hAnsi="Times New Roman" w:cs="Times New Roman"/>
          <w:sz w:val="24"/>
        </w:rPr>
        <w:t>уд</w:t>
      </w:r>
      <w:r w:rsidRPr="000D452D">
        <w:rPr>
          <w:rFonts w:ascii="Times New Roman" w:hAnsi="Times New Roman" w:cs="Times New Roman"/>
          <w:sz w:val="24"/>
          <w:lang w:val="en-US"/>
        </w:rPr>
        <w:t>oe</w:t>
      </w:r>
      <w:r w:rsidRPr="000D452D">
        <w:rPr>
          <w:rFonts w:ascii="Times New Roman" w:hAnsi="Times New Roman" w:cs="Times New Roman"/>
          <w:sz w:val="24"/>
        </w:rPr>
        <w:t>мки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x </w:t>
      </w:r>
      <w:r w:rsidRPr="000D452D">
        <w:rPr>
          <w:rFonts w:ascii="Times New Roman" w:hAnsi="Times New Roman" w:cs="Times New Roman"/>
          <w:sz w:val="24"/>
        </w:rPr>
        <w:t>п</w:t>
      </w:r>
      <w:r w:rsidRPr="000D452D">
        <w:rPr>
          <w:rFonts w:ascii="Times New Roman" w:hAnsi="Times New Roman" w:cs="Times New Roman"/>
          <w:sz w:val="24"/>
          <w:lang w:val="en-US"/>
        </w:rPr>
        <w:t>po</w:t>
      </w:r>
      <w:r w:rsidRPr="000D452D">
        <w:rPr>
          <w:rFonts w:ascii="Times New Roman" w:hAnsi="Times New Roman" w:cs="Times New Roman"/>
          <w:sz w:val="24"/>
        </w:rPr>
        <w:t>ц</w:t>
      </w:r>
      <w:r w:rsidRPr="000D452D">
        <w:rPr>
          <w:rFonts w:ascii="Times New Roman" w:hAnsi="Times New Roman" w:cs="Times New Roman"/>
          <w:sz w:val="24"/>
          <w:lang w:val="en-US"/>
        </w:rPr>
        <w:t>e</w:t>
      </w:r>
      <w:r w:rsidRPr="000D452D">
        <w:rPr>
          <w:rFonts w:ascii="Times New Roman" w:hAnsi="Times New Roman" w:cs="Times New Roman"/>
          <w:sz w:val="24"/>
        </w:rPr>
        <w:t>сс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в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в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ск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т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в</w:t>
      </w:r>
      <w:r w:rsidRPr="000D452D">
        <w:rPr>
          <w:rFonts w:ascii="Times New Roman" w:hAnsi="Times New Roman" w:cs="Times New Roman"/>
          <w:sz w:val="24"/>
          <w:lang w:val="en-US"/>
        </w:rPr>
        <w:t>o</w:t>
      </w:r>
      <w:r w:rsidRPr="000D452D">
        <w:rPr>
          <w:rFonts w:ascii="Times New Roman" w:hAnsi="Times New Roman" w:cs="Times New Roman"/>
          <w:sz w:val="24"/>
        </w:rPr>
        <w:t>дств</w:t>
      </w:r>
      <w:r w:rsidRPr="000D452D">
        <w:rPr>
          <w:rFonts w:ascii="Times New Roman" w:hAnsi="Times New Roman" w:cs="Times New Roman"/>
          <w:sz w:val="24"/>
          <w:lang w:val="en-US"/>
        </w:rPr>
        <w:t xml:space="preserve">e. </w:t>
      </w:r>
      <w:r w:rsidRPr="000D452D">
        <w:rPr>
          <w:rFonts w:ascii="Times New Roman" w:hAnsi="Times New Roman" w:cs="Times New Roman"/>
          <w:sz w:val="24"/>
        </w:rPr>
        <w:t>Из акушерско-гинекологической патологии у сельскохозяйственных животных одно из ведущих мест занимает острый послеродовой эндометрит у коров</w:t>
      </w:r>
      <w:r>
        <w:rPr>
          <w:rFonts w:ascii="Times New Roman" w:hAnsi="Times New Roman" w:cs="Times New Roman"/>
          <w:sz w:val="24"/>
        </w:rPr>
        <w:t>.</w:t>
      </w:r>
      <w:r w:rsidRPr="000D452D">
        <w:rPr>
          <w:rFonts w:ascii="Times New Roman" w:hAnsi="Times New Roman" w:cs="Times New Roman"/>
          <w:sz w:val="24"/>
          <w:szCs w:val="24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Эндометрит – это остро протекающее воспаление слизистой оболочки матки, это наиболее распространённая патология у коров в послеродовом периоде. По данным научной литературы, регистрируется эндометрит у коров от 7,5 до 40 % от общего количества отелившехся</w:t>
      </w:r>
      <w:r>
        <w:rPr>
          <w:rFonts w:ascii="Times New Roman" w:hAnsi="Times New Roman" w:cs="Times New Roman"/>
          <w:sz w:val="24"/>
        </w:rPr>
        <w:t xml:space="preserve"> [3, 4]</w:t>
      </w:r>
      <w:r w:rsidRPr="000D452D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Oснoвныe пpичины pазвития эндoмeтpитoв являются патoгeнныe вoзбудитeли такиe как: стpeптoкoкки, стафилoкoкки, кишeчная и паpатифoзная палoчки, вoзбудитeли вибpиoза, тpиxoмoнoза, бpуцeллёза и тубepкулёза. Также спoсoбствуeт вoзникнoвeнию вoспалитeльныx забoлeваний в пoлoвыx opганаx – это нeдoстатoк в pациoнe витаминoв групп А, Д, E [1, 2].</w:t>
      </w:r>
    </w:p>
    <w:p w:rsidR="000D452D" w:rsidRP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b/>
          <w:sz w:val="24"/>
        </w:rPr>
        <w:t xml:space="preserve">Цель исследований -  </w:t>
      </w:r>
      <w:r w:rsidRPr="000D452D">
        <w:rPr>
          <w:rFonts w:ascii="Times New Roman" w:hAnsi="Times New Roman" w:cs="Times New Roman"/>
          <w:sz w:val="24"/>
        </w:rPr>
        <w:t>определить эффективность схем лечения коров черно-пестрой породы с послеродовым эндометритом в условиях хозяйства АО Учхоз «Пригородное».</w:t>
      </w:r>
    </w:p>
    <w:p w:rsidR="000D452D" w:rsidRP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b/>
          <w:sz w:val="24"/>
        </w:rPr>
        <w:t>Задачи исследований</w:t>
      </w:r>
      <w:r w:rsidRPr="000D452D">
        <w:rPr>
          <w:rFonts w:ascii="Times New Roman" w:hAnsi="Times New Roman" w:cs="Times New Roman"/>
          <w:sz w:val="24"/>
        </w:rPr>
        <w:t>:</w:t>
      </w:r>
    </w:p>
    <w:p w:rsidR="000D452D" w:rsidRPr="000D452D" w:rsidRDefault="000D452D" w:rsidP="00C11476">
      <w:pPr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sz w:val="24"/>
        </w:rPr>
        <w:t>Изучить кормовой рацион и провести клиническое исследование животных;</w:t>
      </w:r>
    </w:p>
    <w:p w:rsidR="000D452D" w:rsidRPr="000D452D" w:rsidRDefault="000D452D" w:rsidP="00C11476">
      <w:pPr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sz w:val="24"/>
        </w:rPr>
        <w:t>Разработать лечение и профилактику острого послеродового эндометрита у коров приобского типа черно-пестрой породы в условиях хозяйства АО Учхоз «Пригородное»;</w:t>
      </w:r>
    </w:p>
    <w:p w:rsidR="000D452D" w:rsidRPr="000D452D" w:rsidRDefault="000D452D" w:rsidP="00C11476">
      <w:pPr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sz w:val="24"/>
        </w:rPr>
        <w:t>Определить эффективность лечения для опытной и контрольной группы;</w:t>
      </w:r>
    </w:p>
    <w:p w:rsidR="000D452D" w:rsidRPr="000D452D" w:rsidRDefault="000D452D" w:rsidP="00C11476">
      <w:pPr>
        <w:numPr>
          <w:ilvl w:val="0"/>
          <w:numId w:val="2"/>
        </w:numPr>
        <w:spacing w:after="0" w:line="240" w:lineRule="auto"/>
        <w:ind w:left="0"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sz w:val="24"/>
        </w:rPr>
        <w:t>Провести анализ результатов.</w:t>
      </w:r>
    </w:p>
    <w:p w:rsid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 w:rsidRPr="000D452D">
        <w:rPr>
          <w:rFonts w:ascii="Times New Roman" w:hAnsi="Times New Roman" w:cs="Times New Roman"/>
          <w:b/>
          <w:sz w:val="24"/>
        </w:rPr>
        <w:t xml:space="preserve">Материалы и методы исследования. </w:t>
      </w:r>
      <w:r w:rsidRPr="000D452D">
        <w:rPr>
          <w:rFonts w:ascii="Times New Roman" w:hAnsi="Times New Roman" w:cs="Times New Roman"/>
          <w:sz w:val="24"/>
        </w:rPr>
        <w:t>Исследования проводились в АО Учхоз «Пригородное» коровах приобского типа черно-пестрой породы молочного направления продуктивности. С целью изучения эффективности предложенного нами лечения из общего числа заболевших коров было выделено две группы по 5 животных. Группы созданы по принципу аналогов –</w:t>
      </w:r>
      <w:r>
        <w:rPr>
          <w:rFonts w:ascii="Times New Roman" w:hAnsi="Times New Roman" w:cs="Times New Roman"/>
          <w:sz w:val="24"/>
        </w:rPr>
        <w:t xml:space="preserve"> </w:t>
      </w:r>
      <w:r w:rsidRPr="000D452D">
        <w:rPr>
          <w:rFonts w:ascii="Times New Roman" w:hAnsi="Times New Roman" w:cs="Times New Roman"/>
          <w:sz w:val="24"/>
        </w:rPr>
        <w:t>4 дня после отела, возраст 3 года, средняя живая масса 500 кг, условия содержания кормления идентичны.</w:t>
      </w:r>
    </w:p>
    <w:p w:rsidR="00F87C99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 w:rsidRPr="000D452D">
        <w:rPr>
          <w:rFonts w:ascii="Times New Roman" w:hAnsi="Times New Roman" w:cs="Times New Roman"/>
          <w:sz w:val="24"/>
        </w:rPr>
        <w:t>Важное значение в развитии острого послеродового катарально-гнойного</w:t>
      </w:r>
      <w:r>
        <w:rPr>
          <w:rFonts w:ascii="Times New Roman" w:hAnsi="Times New Roman" w:cs="Times New Roman"/>
          <w:sz w:val="24"/>
        </w:rPr>
        <w:t xml:space="preserve"> эндометрита у коров,</w:t>
      </w:r>
      <w:r w:rsidRPr="000D452D">
        <w:rPr>
          <w:rFonts w:ascii="Times New Roman" w:hAnsi="Times New Roman" w:cs="Times New Roman"/>
          <w:sz w:val="24"/>
        </w:rPr>
        <w:t xml:space="preserve"> наряду</w:t>
      </w:r>
      <w:r>
        <w:rPr>
          <w:rFonts w:ascii="Times New Roman" w:hAnsi="Times New Roman" w:cs="Times New Roman"/>
          <w:sz w:val="24"/>
        </w:rPr>
        <w:t xml:space="preserve"> с </w:t>
      </w:r>
      <w:r w:rsidR="00F87C99">
        <w:rPr>
          <w:rFonts w:ascii="Times New Roman" w:hAnsi="Times New Roman" w:cs="Times New Roman"/>
          <w:sz w:val="24"/>
        </w:rPr>
        <w:t>другими факторами</w:t>
      </w:r>
      <w:r w:rsidRPr="000D452D">
        <w:rPr>
          <w:rFonts w:ascii="Times New Roman" w:hAnsi="Times New Roman" w:cs="Times New Roman"/>
          <w:sz w:val="24"/>
        </w:rPr>
        <w:t xml:space="preserve"> имеют </w:t>
      </w:r>
      <w:r w:rsidR="00875B79">
        <w:rPr>
          <w:rFonts w:ascii="Times New Roman" w:hAnsi="Times New Roman" w:cs="Times New Roman"/>
          <w:sz w:val="24"/>
        </w:rPr>
        <w:t xml:space="preserve">условия кормления, содержания, </w:t>
      </w:r>
      <w:r w:rsidR="00C11476">
        <w:rPr>
          <w:rFonts w:ascii="Times New Roman" w:hAnsi="Times New Roman" w:cs="Times New Roman"/>
          <w:sz w:val="24"/>
        </w:rPr>
        <w:t xml:space="preserve">особенно в </w:t>
      </w:r>
      <w:r w:rsidRPr="000D452D">
        <w:rPr>
          <w:rFonts w:ascii="Times New Roman" w:hAnsi="Times New Roman" w:cs="Times New Roman"/>
          <w:sz w:val="24"/>
        </w:rPr>
        <w:t>ос</w:t>
      </w:r>
      <w:r w:rsidR="00C11476">
        <w:rPr>
          <w:rFonts w:ascii="Times New Roman" w:hAnsi="Times New Roman" w:cs="Times New Roman"/>
          <w:sz w:val="24"/>
        </w:rPr>
        <w:t xml:space="preserve">енне-зимний </w:t>
      </w:r>
      <w:r w:rsidRPr="000D452D">
        <w:rPr>
          <w:rFonts w:ascii="Times New Roman" w:hAnsi="Times New Roman" w:cs="Times New Roman"/>
          <w:sz w:val="24"/>
        </w:rPr>
        <w:t>период года, на который приходится максимальное количество отелов, соот</w:t>
      </w:r>
      <w:r w:rsidR="00C11476">
        <w:rPr>
          <w:rFonts w:ascii="Times New Roman" w:hAnsi="Times New Roman" w:cs="Times New Roman"/>
          <w:sz w:val="24"/>
        </w:rPr>
        <w:t xml:space="preserve">ветственно и </w:t>
      </w:r>
      <w:r w:rsidRPr="000D452D">
        <w:rPr>
          <w:rFonts w:ascii="Times New Roman" w:hAnsi="Times New Roman" w:cs="Times New Roman"/>
          <w:sz w:val="24"/>
        </w:rPr>
        <w:t>заболеваний.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Таким образом, был изучен рацион кормления стельных сухостойных коров (так как именно на сухостойный период идет закладка последующей молочной продуктивности, успешного протекания стельности и рождения здорового потомства). </w:t>
      </w:r>
      <w:r w:rsidRPr="008D5EA6">
        <w:rPr>
          <w:rFonts w:ascii="Times New Roman" w:hAnsi="Times New Roman" w:cs="Times New Roman"/>
          <w:sz w:val="24"/>
          <w:szCs w:val="28"/>
        </w:rPr>
        <w:t xml:space="preserve">Рацион кормления </w:t>
      </w:r>
      <w:r>
        <w:rPr>
          <w:rFonts w:ascii="Times New Roman" w:hAnsi="Times New Roman" w:cs="Times New Roman"/>
          <w:sz w:val="24"/>
          <w:szCs w:val="28"/>
        </w:rPr>
        <w:t xml:space="preserve">стельных сухостойных коров </w:t>
      </w:r>
      <w:r w:rsidRPr="008D5EA6">
        <w:rPr>
          <w:rFonts w:ascii="Times New Roman" w:hAnsi="Times New Roman" w:cs="Times New Roman"/>
          <w:sz w:val="24"/>
          <w:szCs w:val="28"/>
        </w:rPr>
        <w:t xml:space="preserve">следующий: силос кукурузный – 15 кг, сенаж эспарцет - </w:t>
      </w:r>
      <w:proofErr w:type="spellStart"/>
      <w:proofErr w:type="gramStart"/>
      <w:r w:rsidRPr="008D5EA6">
        <w:rPr>
          <w:rFonts w:ascii="Times New Roman" w:hAnsi="Times New Roman" w:cs="Times New Roman"/>
          <w:sz w:val="24"/>
          <w:szCs w:val="28"/>
        </w:rPr>
        <w:t>вико</w:t>
      </w:r>
      <w:proofErr w:type="spellEnd"/>
      <w:r w:rsidRPr="008D5EA6">
        <w:rPr>
          <w:rFonts w:ascii="Times New Roman" w:hAnsi="Times New Roman" w:cs="Times New Roman"/>
          <w:sz w:val="24"/>
          <w:szCs w:val="28"/>
        </w:rPr>
        <w:t>-овсяной</w:t>
      </w:r>
      <w:proofErr w:type="gramEnd"/>
      <w:r w:rsidRPr="008D5EA6">
        <w:rPr>
          <w:rFonts w:ascii="Times New Roman" w:hAnsi="Times New Roman" w:cs="Times New Roman"/>
          <w:sz w:val="24"/>
          <w:szCs w:val="28"/>
        </w:rPr>
        <w:t xml:space="preserve"> (1:1) — 15 кг, сено костровое – 3 кг, патока – 400 г, соль поваренная – 100 г. </w:t>
      </w:r>
      <w:r w:rsidR="00F87C99">
        <w:rPr>
          <w:rFonts w:ascii="Times New Roman" w:hAnsi="Times New Roman" w:cs="Times New Roman"/>
          <w:sz w:val="24"/>
          <w:szCs w:val="28"/>
        </w:rPr>
        <w:t>Анализируя раци</w:t>
      </w:r>
      <w:r w:rsidR="00C11476">
        <w:rPr>
          <w:rFonts w:ascii="Times New Roman" w:hAnsi="Times New Roman" w:cs="Times New Roman"/>
          <w:sz w:val="24"/>
          <w:szCs w:val="28"/>
        </w:rPr>
        <w:t>он, подсчитали</w:t>
      </w:r>
      <w:r w:rsidR="00F87C99">
        <w:rPr>
          <w:rFonts w:ascii="Times New Roman" w:hAnsi="Times New Roman" w:cs="Times New Roman"/>
          <w:sz w:val="24"/>
          <w:szCs w:val="28"/>
        </w:rPr>
        <w:t xml:space="preserve">, что есть </w:t>
      </w:r>
      <w:r w:rsidRPr="000D452D">
        <w:rPr>
          <w:rFonts w:ascii="Times New Roman" w:hAnsi="Times New Roman" w:cs="Times New Roman"/>
          <w:sz w:val="24"/>
          <w:szCs w:val="28"/>
        </w:rPr>
        <w:t>огромный недостаток в минеральных веществах</w:t>
      </w:r>
      <w:r w:rsidR="00F87C99">
        <w:rPr>
          <w:rFonts w:ascii="Times New Roman" w:hAnsi="Times New Roman" w:cs="Times New Roman"/>
          <w:sz w:val="24"/>
          <w:szCs w:val="28"/>
        </w:rPr>
        <w:t>, в частности в кальции</w:t>
      </w:r>
      <w:r w:rsidRPr="000D452D">
        <w:rPr>
          <w:rFonts w:ascii="Times New Roman" w:hAnsi="Times New Roman" w:cs="Times New Roman"/>
          <w:sz w:val="24"/>
          <w:szCs w:val="28"/>
        </w:rPr>
        <w:t>, фосфоре и витамине Д.</w:t>
      </w:r>
      <w:r w:rsidR="00F87C99">
        <w:rPr>
          <w:rFonts w:ascii="Times New Roman" w:hAnsi="Times New Roman" w:cs="Times New Roman"/>
          <w:sz w:val="24"/>
          <w:szCs w:val="28"/>
        </w:rPr>
        <w:t xml:space="preserve"> Условия содержания коров имеют неоднородность - п</w:t>
      </w:r>
      <w:r w:rsidR="00F87C99" w:rsidRPr="00F87C99">
        <w:rPr>
          <w:rFonts w:ascii="Times New Roman" w:hAnsi="Times New Roman" w:cs="Times New Roman"/>
          <w:sz w:val="24"/>
          <w:szCs w:val="28"/>
        </w:rPr>
        <w:t>ри раздаче кормов имеют место сквозняки; отмечается дефицит искусственного освещения центральных рядов и повышенная влажность до 80%. Освещение искусственное и естественное – недостаточное, часть лампочек не функционируют</w:t>
      </w:r>
      <w:r w:rsidR="00C11476">
        <w:rPr>
          <w:rFonts w:ascii="Times New Roman" w:hAnsi="Times New Roman" w:cs="Times New Roman"/>
          <w:sz w:val="24"/>
          <w:szCs w:val="28"/>
        </w:rPr>
        <w:t>.</w:t>
      </w:r>
    </w:p>
    <w:p w:rsidR="00D8237F" w:rsidRDefault="00F87C99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 w:rsidRPr="00F87C99">
        <w:rPr>
          <w:rFonts w:ascii="Times New Roman" w:hAnsi="Times New Roman" w:cs="Times New Roman"/>
          <w:sz w:val="24"/>
          <w:szCs w:val="28"/>
        </w:rPr>
        <w:t>При поступлении на лечение было проведено общее обследование коров</w:t>
      </w:r>
      <w:r>
        <w:rPr>
          <w:rFonts w:ascii="Times New Roman" w:hAnsi="Times New Roman" w:cs="Times New Roman"/>
          <w:sz w:val="24"/>
          <w:szCs w:val="28"/>
        </w:rPr>
        <w:t>. К</w:t>
      </w:r>
      <w:r w:rsidRPr="00F87C99">
        <w:rPr>
          <w:rFonts w:ascii="Times New Roman" w:hAnsi="Times New Roman" w:cs="Times New Roman"/>
          <w:sz w:val="24"/>
          <w:szCs w:val="28"/>
        </w:rPr>
        <w:t>линико-физиологические показатели у животных в пределах нормы</w:t>
      </w:r>
      <w:r>
        <w:rPr>
          <w:rFonts w:ascii="Times New Roman" w:hAnsi="Times New Roman" w:cs="Times New Roman"/>
          <w:sz w:val="24"/>
          <w:szCs w:val="28"/>
        </w:rPr>
        <w:t>. При исследовании зоны патологического процесса (</w:t>
      </w:r>
      <w:r w:rsidR="00C11476">
        <w:rPr>
          <w:rFonts w:ascii="Times New Roman" w:hAnsi="Times New Roman" w:cs="Times New Roman"/>
          <w:sz w:val="24"/>
          <w:szCs w:val="28"/>
        </w:rPr>
        <w:t xml:space="preserve">в частности </w:t>
      </w:r>
      <w:r>
        <w:rPr>
          <w:rFonts w:ascii="Times New Roman" w:hAnsi="Times New Roman" w:cs="Times New Roman"/>
          <w:sz w:val="24"/>
          <w:szCs w:val="28"/>
        </w:rPr>
        <w:t xml:space="preserve">ректальное исследование) </w:t>
      </w:r>
      <w:r w:rsidR="00D8237F">
        <w:rPr>
          <w:rFonts w:ascii="Times New Roman" w:hAnsi="Times New Roman" w:cs="Times New Roman"/>
          <w:sz w:val="24"/>
          <w:szCs w:val="28"/>
        </w:rPr>
        <w:t>было выявлены типичные клинические признаки послеродового эндометрита.</w:t>
      </w:r>
    </w:p>
    <w:p w:rsidR="00D8237F" w:rsidRDefault="00F87C99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F87C99">
        <w:rPr>
          <w:rFonts w:ascii="Times New Roman" w:hAnsi="Times New Roman" w:cs="Times New Roman"/>
          <w:sz w:val="24"/>
          <w:szCs w:val="28"/>
        </w:rPr>
        <w:t>Новую введенную схему лечения выполняли на фоне принятых в хозяйстве технологий, условий кормления и содержания, а также схем ветеринарных мероприятий при акушерско-гинекологических патологиях.</w:t>
      </w:r>
      <w:r w:rsidR="00D8237F">
        <w:rPr>
          <w:rFonts w:ascii="Times New Roman" w:hAnsi="Times New Roman" w:cs="Times New Roman"/>
          <w:sz w:val="24"/>
          <w:szCs w:val="28"/>
        </w:rPr>
        <w:t xml:space="preserve"> </w:t>
      </w:r>
      <w:r w:rsidR="00C11476" w:rsidRPr="00875B79">
        <w:rPr>
          <w:rFonts w:ascii="Times New Roman" w:hAnsi="Times New Roman" w:cs="Times New Roman"/>
          <w:sz w:val="24"/>
          <w:szCs w:val="28"/>
        </w:rPr>
        <w:t>Отличие</w:t>
      </w:r>
      <w:r w:rsidR="00875B79" w:rsidRPr="00875B79">
        <w:rPr>
          <w:rFonts w:ascii="Times New Roman" w:hAnsi="Times New Roman" w:cs="Times New Roman"/>
          <w:sz w:val="24"/>
          <w:szCs w:val="28"/>
        </w:rPr>
        <w:t xml:space="preserve"> пpивeдeнныx сxeм лeчeния </w:t>
      </w:r>
      <w:r w:rsidR="00875B79" w:rsidRPr="00875B79">
        <w:rPr>
          <w:rFonts w:ascii="Times New Roman" w:hAnsi="Times New Roman" w:cs="Times New Roman"/>
          <w:sz w:val="24"/>
          <w:szCs w:val="28"/>
        </w:rPr>
        <w:lastRenderedPageBreak/>
        <w:t>сoстoит в тoм</w:t>
      </w:r>
      <w:r w:rsidR="00875B79">
        <w:rPr>
          <w:rFonts w:ascii="Times New Roman" w:hAnsi="Times New Roman" w:cs="Times New Roman"/>
          <w:sz w:val="24"/>
          <w:szCs w:val="28"/>
        </w:rPr>
        <w:t>,</w:t>
      </w:r>
      <w:r w:rsidR="00875B79" w:rsidRPr="00875B79">
        <w:rPr>
          <w:rFonts w:ascii="Times New Roman" w:hAnsi="Times New Roman" w:cs="Times New Roman"/>
          <w:sz w:val="24"/>
          <w:szCs w:val="28"/>
        </w:rPr>
        <w:t xml:space="preserve"> чтo в качeствe внутpиматoчнoгo антибиoтика пpимeнялись в пepвoм случаe Сепранол, а вo втopoм Йодопен. И контрольной группе был назначен Окситоцин, опытной Утеротон – для сокращения матки. Также животным опытной группы была добавлена кормовая добавка Кауфит Комплит.</w:t>
      </w:r>
      <w:r w:rsidR="00875B79">
        <w:rPr>
          <w:rFonts w:ascii="Times New Roman" w:hAnsi="Times New Roman" w:cs="Times New Roman"/>
          <w:sz w:val="24"/>
          <w:szCs w:val="28"/>
        </w:rPr>
        <w:t xml:space="preserve"> В </w:t>
      </w:r>
      <w:r w:rsidR="00875B79" w:rsidRPr="00875B79">
        <w:rPr>
          <w:rFonts w:ascii="Times New Roman" w:hAnsi="Times New Roman" w:cs="Times New Roman"/>
          <w:sz w:val="24"/>
          <w:szCs w:val="28"/>
        </w:rPr>
        <w:t>oстальнoм сxeмы лeчeния нe oтличались дpуг oт дpуга</w:t>
      </w:r>
      <w:r w:rsidR="00875B79">
        <w:rPr>
          <w:rFonts w:ascii="Times New Roman" w:hAnsi="Times New Roman" w:cs="Times New Roman"/>
          <w:sz w:val="24"/>
          <w:szCs w:val="28"/>
        </w:rPr>
        <w:t>, они представлены в таблице 1.</w:t>
      </w:r>
    </w:p>
    <w:p w:rsidR="00E771D1" w:rsidRDefault="00E771D1" w:rsidP="00C11476">
      <w:pPr>
        <w:spacing w:after="0" w:line="240" w:lineRule="auto"/>
        <w:ind w:firstLine="397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Таблица 1</w:t>
      </w:r>
    </w:p>
    <w:p w:rsidR="00875B79" w:rsidRDefault="00875B79" w:rsidP="00C11476">
      <w:pPr>
        <w:spacing w:after="0" w:line="240" w:lineRule="auto"/>
        <w:ind w:firstLine="397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Схемы лечения контрольной и опытной групп животных</w:t>
      </w:r>
    </w:p>
    <w:tbl>
      <w:tblPr>
        <w:tblStyle w:val="1"/>
        <w:tblW w:w="0" w:type="auto"/>
        <w:tblInd w:w="113" w:type="dxa"/>
        <w:tblLook w:val="04A0" w:firstRow="1" w:lastRow="0" w:firstColumn="1" w:lastColumn="0" w:noHBand="0" w:noVBand="1"/>
      </w:tblPr>
      <w:tblGrid>
        <w:gridCol w:w="2695"/>
        <w:gridCol w:w="1560"/>
        <w:gridCol w:w="4806"/>
      </w:tblGrid>
      <w:tr w:rsidR="00875B79" w:rsidRPr="00E771D1" w:rsidTr="00875B79">
        <w:tc>
          <w:tcPr>
            <w:tcW w:w="2717" w:type="dxa"/>
          </w:tcPr>
          <w:p w:rsidR="00E771D1" w:rsidRPr="00E771D1" w:rsidRDefault="00E771D1" w:rsidP="00C11476">
            <w:pPr>
              <w:ind w:firstLine="397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№ группы</w:t>
            </w:r>
          </w:p>
        </w:tc>
        <w:tc>
          <w:tcPr>
            <w:tcW w:w="1428" w:type="dxa"/>
          </w:tcPr>
          <w:p w:rsidR="00E771D1" w:rsidRPr="00E771D1" w:rsidRDefault="00E771D1" w:rsidP="00C11476">
            <w:pPr>
              <w:ind w:firstLine="397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Препарат</w:t>
            </w:r>
          </w:p>
        </w:tc>
        <w:tc>
          <w:tcPr>
            <w:tcW w:w="4916" w:type="dxa"/>
          </w:tcPr>
          <w:p w:rsidR="00E771D1" w:rsidRPr="00E771D1" w:rsidRDefault="00E771D1" w:rsidP="00C11476">
            <w:pPr>
              <w:ind w:firstLine="397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Кратность введения</w:t>
            </w:r>
          </w:p>
        </w:tc>
      </w:tr>
      <w:tr w:rsidR="00875B79" w:rsidRPr="00E771D1" w:rsidTr="00875B79">
        <w:tc>
          <w:tcPr>
            <w:tcW w:w="2717" w:type="dxa"/>
            <w:vMerge w:val="restart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 xml:space="preserve">Общие </w:t>
            </w:r>
            <w:r w:rsidR="00875B79">
              <w:rPr>
                <w:rFonts w:ascii="Times New Roman" w:hAnsi="Times New Roman" w:cs="Times New Roman"/>
                <w:sz w:val="20"/>
                <w:szCs w:val="24"/>
              </w:rPr>
              <w:t>препараты</w:t>
            </w:r>
          </w:p>
        </w:tc>
        <w:tc>
          <w:tcPr>
            <w:tcW w:w="1428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Лексофлон</w:t>
            </w:r>
          </w:p>
        </w:tc>
        <w:tc>
          <w:tcPr>
            <w:tcW w:w="4916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15 мл в течение 5 дней внутримышечно</w:t>
            </w:r>
          </w:p>
        </w:tc>
      </w:tr>
      <w:tr w:rsidR="00875B79" w:rsidRPr="00E771D1" w:rsidTr="00875B79">
        <w:tc>
          <w:tcPr>
            <w:tcW w:w="2717" w:type="dxa"/>
            <w:vMerge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28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Флунекс</w:t>
            </w:r>
          </w:p>
        </w:tc>
        <w:tc>
          <w:tcPr>
            <w:tcW w:w="4916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20 мл в течение 5 дней внутримышечно</w:t>
            </w:r>
          </w:p>
        </w:tc>
      </w:tr>
      <w:tr w:rsidR="00875B79" w:rsidRPr="00E771D1" w:rsidTr="00875B79">
        <w:tc>
          <w:tcPr>
            <w:tcW w:w="2717" w:type="dxa"/>
            <w:vMerge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28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Нитамин</w:t>
            </w:r>
          </w:p>
        </w:tc>
        <w:tc>
          <w:tcPr>
            <w:tcW w:w="4916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10 мл единократно подкожно</w:t>
            </w:r>
          </w:p>
        </w:tc>
      </w:tr>
      <w:tr w:rsidR="00875B79" w:rsidRPr="00E771D1" w:rsidTr="00875B79">
        <w:tc>
          <w:tcPr>
            <w:tcW w:w="2717" w:type="dxa"/>
            <w:vMerge w:val="restart"/>
          </w:tcPr>
          <w:p w:rsidR="00E771D1" w:rsidRPr="00E771D1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Дополнительные препараты контрольной группы</w:t>
            </w:r>
          </w:p>
        </w:tc>
        <w:tc>
          <w:tcPr>
            <w:tcW w:w="1428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Сепранол</w:t>
            </w:r>
          </w:p>
        </w:tc>
        <w:tc>
          <w:tcPr>
            <w:tcW w:w="4916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2 суппозиторий внутриматочно двукратно с интервалом 24 часа</w:t>
            </w:r>
          </w:p>
        </w:tc>
      </w:tr>
      <w:tr w:rsidR="00875B79" w:rsidRPr="00E771D1" w:rsidTr="00875B79">
        <w:tc>
          <w:tcPr>
            <w:tcW w:w="2717" w:type="dxa"/>
            <w:vMerge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28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Окситоцин</w:t>
            </w:r>
          </w:p>
        </w:tc>
        <w:tc>
          <w:tcPr>
            <w:tcW w:w="4916" w:type="dxa"/>
          </w:tcPr>
          <w:p w:rsidR="00E771D1" w:rsidRPr="00E771D1" w:rsidRDefault="00E771D1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5 мл однократно внутримышечно</w:t>
            </w:r>
          </w:p>
        </w:tc>
      </w:tr>
      <w:tr w:rsidR="00875B79" w:rsidRPr="00E771D1" w:rsidTr="00875B79">
        <w:tc>
          <w:tcPr>
            <w:tcW w:w="2717" w:type="dxa"/>
            <w:vMerge w:val="restart"/>
          </w:tcPr>
          <w:p w:rsidR="00875B79" w:rsidRPr="00E771D1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875B79">
              <w:rPr>
                <w:rFonts w:ascii="Times New Roman" w:hAnsi="Times New Roman" w:cs="Times New Roman"/>
                <w:sz w:val="20"/>
                <w:szCs w:val="24"/>
              </w:rPr>
              <w:t xml:space="preserve">Дополнительные препараты 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опытной групп</w:t>
            </w:r>
            <w:r w:rsidRPr="00875B79">
              <w:rPr>
                <w:rFonts w:ascii="Times New Roman" w:hAnsi="Times New Roman" w:cs="Times New Roman"/>
                <w:sz w:val="20"/>
                <w:szCs w:val="24"/>
              </w:rPr>
              <w:t>ы</w:t>
            </w:r>
          </w:p>
        </w:tc>
        <w:tc>
          <w:tcPr>
            <w:tcW w:w="1428" w:type="dxa"/>
          </w:tcPr>
          <w:p w:rsidR="00875B79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Йодопен</w:t>
            </w:r>
          </w:p>
        </w:tc>
        <w:tc>
          <w:tcPr>
            <w:tcW w:w="4916" w:type="dxa"/>
          </w:tcPr>
          <w:p w:rsidR="00875B79" w:rsidRPr="00E771D1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10 мл в течение 3 дней внутримышечно</w:t>
            </w:r>
          </w:p>
        </w:tc>
      </w:tr>
      <w:tr w:rsidR="00875B79" w:rsidRPr="00E771D1" w:rsidTr="00875B79">
        <w:tc>
          <w:tcPr>
            <w:tcW w:w="2717" w:type="dxa"/>
            <w:vMerge/>
          </w:tcPr>
          <w:p w:rsidR="00875B79" w:rsidRPr="00E771D1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428" w:type="dxa"/>
          </w:tcPr>
          <w:p w:rsidR="00875B79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Утеротон</w:t>
            </w:r>
          </w:p>
        </w:tc>
        <w:tc>
          <w:tcPr>
            <w:tcW w:w="4916" w:type="dxa"/>
          </w:tcPr>
          <w:p w:rsidR="00875B79" w:rsidRPr="00E771D1" w:rsidRDefault="00875B79" w:rsidP="00C11476">
            <w:pPr>
              <w:ind w:firstLine="397"/>
              <w:jc w:val="both"/>
              <w:rPr>
                <w:rFonts w:ascii="Times New Roman" w:hAnsi="Times New Roman" w:cs="Times New Roman"/>
                <w:sz w:val="20"/>
                <w:szCs w:val="24"/>
              </w:rPr>
            </w:pPr>
            <w:r w:rsidRPr="00E771D1">
              <w:rPr>
                <w:rFonts w:ascii="Times New Roman" w:hAnsi="Times New Roman" w:cs="Times New Roman"/>
                <w:sz w:val="20"/>
                <w:szCs w:val="24"/>
              </w:rPr>
              <w:t>1 суппозиторий внутриматочно двукратно с интервалом 24 часа</w:t>
            </w:r>
          </w:p>
        </w:tc>
      </w:tr>
    </w:tbl>
    <w:p w:rsidR="00E771D1" w:rsidRDefault="00E771D1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</w:p>
    <w:p w:rsidR="00E771D1" w:rsidRPr="00E771D1" w:rsidRDefault="00E771D1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 w:rsidRPr="00E771D1">
        <w:rPr>
          <w:rFonts w:ascii="Times New Roman" w:hAnsi="Times New Roman" w:cs="Times New Roman"/>
          <w:sz w:val="24"/>
          <w:szCs w:val="28"/>
        </w:rPr>
        <w:t>В ходе проведения опыта за животными проводили ежедневные клинические наблюдения, определяли общее состояние, состояние половых органов, количество и характер выделяемого экссудата.</w:t>
      </w:r>
    </w:p>
    <w:p w:rsidR="00E771D1" w:rsidRPr="00E771D1" w:rsidRDefault="00E771D1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 w:rsidRPr="00E771D1">
        <w:rPr>
          <w:rFonts w:ascii="Times New Roman" w:hAnsi="Times New Roman" w:cs="Times New Roman"/>
          <w:sz w:val="24"/>
          <w:szCs w:val="28"/>
        </w:rPr>
        <w:t>Цeлью пpoвeдeния исслeдoвания также ставилoсь oпpeдeлeниe, какая из пpeдлoжeнныx сxeм лeчeния бoлee экoнoмичeски выгoдна и мeнee тpудoeмка</w:t>
      </w:r>
      <w:r>
        <w:rPr>
          <w:rFonts w:ascii="Times New Roman" w:hAnsi="Times New Roman" w:cs="Times New Roman"/>
          <w:sz w:val="24"/>
          <w:szCs w:val="28"/>
        </w:rPr>
        <w:t>. М</w:t>
      </w:r>
      <w:r w:rsidRPr="00E771D1">
        <w:rPr>
          <w:rFonts w:ascii="Times New Roman" w:hAnsi="Times New Roman" w:cs="Times New Roman"/>
          <w:sz w:val="24"/>
          <w:szCs w:val="28"/>
        </w:rPr>
        <w:t xml:space="preserve">атериальные затраты на предложенную новую схему меньше на 825,5 рублей – данное лечение выгоднее как в материальном, так и в терапевтическом плане. </w:t>
      </w:r>
      <w:r w:rsidRPr="00E771D1">
        <w:rPr>
          <w:rFonts w:ascii="Times New Roman" w:hAnsi="Times New Roman" w:cs="Times New Roman"/>
          <w:iCs/>
          <w:sz w:val="24"/>
          <w:szCs w:val="28"/>
        </w:rPr>
        <w:t xml:space="preserve">Также после лечения коров по схеме 2 животные быстрее восстанавливаются и приходят в охоту, что также говорит об эффективности данной схемы лечения. </w:t>
      </w:r>
    </w:p>
    <w:p w:rsidR="00E771D1" w:rsidRDefault="00E771D1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 w:rsidRPr="00E771D1">
        <w:rPr>
          <w:rFonts w:ascii="Times New Roman" w:hAnsi="Times New Roman" w:cs="Times New Roman"/>
          <w:b/>
          <w:sz w:val="24"/>
          <w:szCs w:val="28"/>
        </w:rPr>
        <w:t xml:space="preserve">Заключение. </w:t>
      </w:r>
      <w:r w:rsidRPr="00E771D1">
        <w:rPr>
          <w:rFonts w:ascii="Times New Roman" w:hAnsi="Times New Roman" w:cs="Times New Roman"/>
          <w:sz w:val="24"/>
          <w:szCs w:val="28"/>
        </w:rPr>
        <w:t>Новая схема лечения выгодна как в материальном, так и в терапевтическом плане. Животные опытной группы после лечения быстрее восстанавливались, чем коровы контрольной группы</w:t>
      </w:r>
      <w:r>
        <w:rPr>
          <w:rFonts w:ascii="Times New Roman" w:hAnsi="Times New Roman" w:cs="Times New Roman"/>
          <w:sz w:val="24"/>
          <w:szCs w:val="28"/>
        </w:rPr>
        <w:t xml:space="preserve"> (улучшение состояния было на 2-3 день, в отличие от контрольной на 4-5 день)</w:t>
      </w:r>
      <w:r w:rsidRPr="00E771D1">
        <w:rPr>
          <w:rFonts w:ascii="Times New Roman" w:hAnsi="Times New Roman" w:cs="Times New Roman"/>
          <w:sz w:val="24"/>
          <w:szCs w:val="28"/>
        </w:rPr>
        <w:t>. Таким образом, чтобы предотвратить послеродовой эндометрит, стоит внести специальные рекомендации в качестве профилактики</w:t>
      </w:r>
      <w:r>
        <w:rPr>
          <w:rFonts w:ascii="Times New Roman" w:hAnsi="Times New Roman" w:cs="Times New Roman"/>
          <w:sz w:val="24"/>
          <w:szCs w:val="28"/>
        </w:rPr>
        <w:t xml:space="preserve">: </w:t>
      </w:r>
    </w:p>
    <w:p w:rsidR="00E771D1" w:rsidRPr="00E771D1" w:rsidRDefault="00E771D1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 w:rsidRPr="00E771D1">
        <w:rPr>
          <w:rFonts w:ascii="Times New Roman" w:hAnsi="Times New Roman" w:cs="Times New Roman"/>
          <w:sz w:val="24"/>
          <w:szCs w:val="28"/>
        </w:rPr>
        <w:t>1.</w:t>
      </w:r>
      <w:r>
        <w:rPr>
          <w:rFonts w:ascii="Times New Roman" w:hAnsi="Times New Roman" w:cs="Times New Roman"/>
          <w:sz w:val="24"/>
          <w:szCs w:val="28"/>
        </w:rPr>
        <w:t>П</w:t>
      </w:r>
      <w:r w:rsidRPr="00E771D1">
        <w:rPr>
          <w:rFonts w:ascii="Times New Roman" w:hAnsi="Times New Roman" w:cs="Times New Roman"/>
          <w:sz w:val="24"/>
          <w:szCs w:val="28"/>
        </w:rPr>
        <w:t xml:space="preserve">poвoдить свoeвpeмeнный запуск кopoв за 60 днeй дo пpeдпoлoжитeльнoгo oтeла, сoдepжать иx oтдeльными гpуппами, измeнять peжим кopмлeния в сooтвeтствии с физиoлoгичeским сoстoяниeм в этoт пepиoд (в частности нормализовать рацион по </w:t>
      </w:r>
      <w:proofErr w:type="spellStart"/>
      <w:proofErr w:type="gramStart"/>
      <w:r w:rsidRPr="00E771D1">
        <w:rPr>
          <w:rFonts w:ascii="Times New Roman" w:hAnsi="Times New Roman" w:cs="Times New Roman"/>
          <w:sz w:val="24"/>
          <w:szCs w:val="28"/>
        </w:rPr>
        <w:t>сахаро</w:t>
      </w:r>
      <w:proofErr w:type="spellEnd"/>
      <w:r w:rsidRPr="00E771D1">
        <w:rPr>
          <w:rFonts w:ascii="Times New Roman" w:hAnsi="Times New Roman" w:cs="Times New Roman"/>
          <w:sz w:val="24"/>
          <w:szCs w:val="28"/>
        </w:rPr>
        <w:t>-протеиновому</w:t>
      </w:r>
      <w:proofErr w:type="gramEnd"/>
      <w:r w:rsidRPr="00E771D1">
        <w:rPr>
          <w:rFonts w:ascii="Times New Roman" w:hAnsi="Times New Roman" w:cs="Times New Roman"/>
          <w:sz w:val="24"/>
          <w:szCs w:val="28"/>
        </w:rPr>
        <w:t xml:space="preserve"> отношению, </w:t>
      </w:r>
      <w:proofErr w:type="spellStart"/>
      <w:r w:rsidRPr="00E771D1">
        <w:rPr>
          <w:rFonts w:ascii="Times New Roman" w:hAnsi="Times New Roman" w:cs="Times New Roman"/>
          <w:sz w:val="24"/>
          <w:szCs w:val="28"/>
        </w:rPr>
        <w:t>Ca</w:t>
      </w:r>
      <w:proofErr w:type="spellEnd"/>
      <w:r w:rsidRPr="00E771D1">
        <w:rPr>
          <w:rFonts w:ascii="Times New Roman" w:hAnsi="Times New Roman" w:cs="Times New Roman"/>
          <w:sz w:val="24"/>
          <w:szCs w:val="28"/>
        </w:rPr>
        <w:t>, P, Zn, витамину D);</w:t>
      </w:r>
    </w:p>
    <w:p w:rsidR="000D452D" w:rsidRPr="00875B79" w:rsidRDefault="00E771D1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2.П</w:t>
      </w:r>
      <w:r w:rsidRPr="00E771D1">
        <w:rPr>
          <w:rFonts w:ascii="Times New Roman" w:hAnsi="Times New Roman" w:cs="Times New Roman"/>
          <w:sz w:val="24"/>
          <w:szCs w:val="28"/>
        </w:rPr>
        <w:t>poвoдить pаннюю акушepскo-гинeкoлoгичeскую диспансepизацию в poдильнoм oтдeлeнии с мoмeнта oтeла и на 11 - 12 й дeнь пoслe oтeла</w:t>
      </w:r>
      <w:r w:rsidR="00875B79">
        <w:rPr>
          <w:rFonts w:ascii="Times New Roman" w:hAnsi="Times New Roman" w:cs="Times New Roman"/>
          <w:sz w:val="24"/>
          <w:szCs w:val="28"/>
        </w:rPr>
        <w:t>.</w:t>
      </w:r>
    </w:p>
    <w:p w:rsid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</w:rPr>
      </w:pPr>
      <w:r w:rsidRPr="000D452D">
        <w:rPr>
          <w:rFonts w:ascii="Times New Roman" w:hAnsi="Times New Roman" w:cs="Times New Roman"/>
          <w:b/>
          <w:sz w:val="24"/>
        </w:rPr>
        <w:t>Литература</w:t>
      </w:r>
    </w:p>
    <w:p w:rsidR="000D452D" w:rsidRP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1.</w:t>
      </w:r>
      <w:r w:rsidRPr="000D452D">
        <w:rPr>
          <w:rFonts w:ascii="Times New Roman" w:hAnsi="Times New Roman" w:cs="Times New Roman"/>
          <w:sz w:val="24"/>
        </w:rPr>
        <w:t xml:space="preserve">Авдеенко В.С. </w:t>
      </w:r>
      <w:r w:rsidR="00C11476">
        <w:rPr>
          <w:rFonts w:ascii="Times New Roman" w:hAnsi="Times New Roman" w:cs="Times New Roman"/>
          <w:sz w:val="24"/>
        </w:rPr>
        <w:t xml:space="preserve">Ветеринарное акушерство </w:t>
      </w:r>
      <w:proofErr w:type="gramStart"/>
      <w:r w:rsidR="00C11476">
        <w:rPr>
          <w:rFonts w:ascii="Times New Roman" w:hAnsi="Times New Roman" w:cs="Times New Roman"/>
          <w:sz w:val="24"/>
        </w:rPr>
        <w:t xml:space="preserve">с </w:t>
      </w:r>
      <w:r w:rsidRPr="000D452D">
        <w:rPr>
          <w:rFonts w:ascii="Times New Roman" w:hAnsi="Times New Roman" w:cs="Times New Roman"/>
          <w:sz w:val="24"/>
        </w:rPr>
        <w:t>неонатологией</w:t>
      </w:r>
      <w:proofErr w:type="gramEnd"/>
      <w:r w:rsidRPr="000D452D">
        <w:rPr>
          <w:rFonts w:ascii="Times New Roman" w:hAnsi="Times New Roman" w:cs="Times New Roman"/>
          <w:sz w:val="24"/>
        </w:rPr>
        <w:t xml:space="preserve"> и биотехника репродукции животных. Практикум: Учебное пособие/ В.С, Авдеенко, С.В. Федотов, С.О. </w:t>
      </w:r>
      <w:proofErr w:type="spellStart"/>
      <w:r w:rsidRPr="000D452D">
        <w:rPr>
          <w:rFonts w:ascii="Times New Roman" w:hAnsi="Times New Roman" w:cs="Times New Roman"/>
          <w:sz w:val="24"/>
        </w:rPr>
        <w:t>Лощинин</w:t>
      </w:r>
      <w:proofErr w:type="spellEnd"/>
      <w:r w:rsidRPr="000D452D">
        <w:rPr>
          <w:rFonts w:ascii="Times New Roman" w:hAnsi="Times New Roman" w:cs="Times New Roman"/>
          <w:sz w:val="24"/>
        </w:rPr>
        <w:t>.</w:t>
      </w:r>
      <w:r w:rsidR="00C11476">
        <w:rPr>
          <w:rFonts w:ascii="Times New Roman" w:hAnsi="Times New Roman" w:cs="Times New Roman"/>
          <w:sz w:val="24"/>
        </w:rPr>
        <w:t xml:space="preserve"> – Санкт-Петербург</w:t>
      </w:r>
      <w:r w:rsidRPr="000D452D">
        <w:rPr>
          <w:rFonts w:ascii="Times New Roman" w:hAnsi="Times New Roman" w:cs="Times New Roman"/>
          <w:sz w:val="24"/>
        </w:rPr>
        <w:t xml:space="preserve">: </w:t>
      </w:r>
      <w:r w:rsidR="00C11476">
        <w:rPr>
          <w:rFonts w:ascii="Times New Roman" w:hAnsi="Times New Roman" w:cs="Times New Roman"/>
          <w:sz w:val="24"/>
        </w:rPr>
        <w:t>Лань</w:t>
      </w:r>
      <w:bookmarkStart w:id="0" w:name="_GoBack"/>
      <w:bookmarkEnd w:id="0"/>
      <w:r w:rsidRPr="000D452D">
        <w:rPr>
          <w:rFonts w:ascii="Times New Roman" w:hAnsi="Times New Roman" w:cs="Times New Roman"/>
          <w:sz w:val="24"/>
        </w:rPr>
        <w:t>, 2019. – 196 с.</w:t>
      </w:r>
    </w:p>
    <w:p w:rsidR="000D452D" w:rsidRPr="000D452D" w:rsidRDefault="00C11476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</w:t>
      </w:r>
      <w:r w:rsidR="000D452D" w:rsidRPr="000D452D">
        <w:rPr>
          <w:rFonts w:ascii="Times New Roman" w:hAnsi="Times New Roman" w:cs="Times New Roman"/>
          <w:sz w:val="24"/>
        </w:rPr>
        <w:t xml:space="preserve">Багманов М.А. Практикум по акушерству и гинекологии: учебное пособие / М. А. </w:t>
      </w:r>
      <w:proofErr w:type="spellStart"/>
      <w:r w:rsidR="000D452D" w:rsidRPr="000D452D">
        <w:rPr>
          <w:rFonts w:ascii="Times New Roman" w:hAnsi="Times New Roman" w:cs="Times New Roman"/>
          <w:sz w:val="24"/>
        </w:rPr>
        <w:t>Баrманов</w:t>
      </w:r>
      <w:proofErr w:type="spellEnd"/>
      <w:r w:rsidR="000D452D" w:rsidRPr="000D452D">
        <w:rPr>
          <w:rFonts w:ascii="Times New Roman" w:hAnsi="Times New Roman" w:cs="Times New Roman"/>
          <w:sz w:val="24"/>
        </w:rPr>
        <w:t xml:space="preserve">, Н. Ю. Терентьева, С. Р. Юсупов, О. С. </w:t>
      </w:r>
      <w:proofErr w:type="spellStart"/>
      <w:r w:rsidR="000D452D" w:rsidRPr="000D452D">
        <w:rPr>
          <w:rFonts w:ascii="Times New Roman" w:hAnsi="Times New Roman" w:cs="Times New Roman"/>
          <w:sz w:val="24"/>
        </w:rPr>
        <w:t>Багданова</w:t>
      </w:r>
      <w:proofErr w:type="spellEnd"/>
      <w:r w:rsidR="000D452D" w:rsidRPr="000D452D">
        <w:rPr>
          <w:rFonts w:ascii="Times New Roman" w:hAnsi="Times New Roman" w:cs="Times New Roman"/>
          <w:sz w:val="24"/>
        </w:rPr>
        <w:t>. 3-е изд., стер. Санкт-Петербург: Лань, 2020. – 308 с. </w:t>
      </w:r>
    </w:p>
    <w:p w:rsidR="000D452D" w:rsidRPr="000D452D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</w:t>
      </w:r>
      <w:r w:rsidR="00C11476">
        <w:rPr>
          <w:rFonts w:ascii="Times New Roman" w:hAnsi="Times New Roman" w:cs="Times New Roman"/>
          <w:sz w:val="24"/>
        </w:rPr>
        <w:t>.</w:t>
      </w:r>
      <w:r w:rsidRPr="000D452D">
        <w:rPr>
          <w:rFonts w:ascii="Times New Roman" w:hAnsi="Times New Roman" w:cs="Times New Roman"/>
          <w:sz w:val="24"/>
        </w:rPr>
        <w:t xml:space="preserve">Полянцев Н. И. Акушерство, гинекология и биотехника размножения животных: учебник / Н. И. </w:t>
      </w:r>
      <w:proofErr w:type="spellStart"/>
      <w:r w:rsidRPr="000D452D">
        <w:rPr>
          <w:rFonts w:ascii="Times New Roman" w:hAnsi="Times New Roman" w:cs="Times New Roman"/>
          <w:sz w:val="24"/>
        </w:rPr>
        <w:t>Полянцев</w:t>
      </w:r>
      <w:proofErr w:type="spellEnd"/>
      <w:r w:rsidRPr="000D452D">
        <w:rPr>
          <w:rFonts w:ascii="Times New Roman" w:hAnsi="Times New Roman" w:cs="Times New Roman"/>
          <w:sz w:val="24"/>
        </w:rPr>
        <w:t>, Л. Б. Михайлова. - 4-е изд., стер. – Санкт- Петербург: Лань, 2020. –  448 с. </w:t>
      </w:r>
    </w:p>
    <w:p w:rsidR="00E771D1" w:rsidRDefault="000D452D" w:rsidP="00C11476">
      <w:pPr>
        <w:spacing w:after="0" w:line="240" w:lineRule="auto"/>
        <w:ind w:firstLine="39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</w:t>
      </w:r>
      <w:r w:rsidR="00C11476">
        <w:rPr>
          <w:rFonts w:ascii="Times New Roman" w:hAnsi="Times New Roman" w:cs="Times New Roman"/>
          <w:sz w:val="24"/>
        </w:rPr>
        <w:t>.</w:t>
      </w:r>
      <w:r w:rsidRPr="000D452D">
        <w:rPr>
          <w:rFonts w:ascii="Times New Roman" w:hAnsi="Times New Roman" w:cs="Times New Roman"/>
          <w:sz w:val="24"/>
        </w:rPr>
        <w:t xml:space="preserve">Халипаев М.Г. Диагностика, лечение и профилактика эндометритов у коров: учебное пособие/ М.Г. </w:t>
      </w:r>
      <w:proofErr w:type="spellStart"/>
      <w:r w:rsidRPr="000D452D">
        <w:rPr>
          <w:rFonts w:ascii="Times New Roman" w:hAnsi="Times New Roman" w:cs="Times New Roman"/>
          <w:sz w:val="24"/>
        </w:rPr>
        <w:t>Халипаев</w:t>
      </w:r>
      <w:proofErr w:type="spellEnd"/>
      <w:r w:rsidRPr="000D452D">
        <w:rPr>
          <w:rFonts w:ascii="Times New Roman" w:hAnsi="Times New Roman" w:cs="Times New Roman"/>
          <w:sz w:val="24"/>
        </w:rPr>
        <w:t xml:space="preserve"> – Дагестанский государственный аграрный университет имени М. М. </w:t>
      </w:r>
      <w:proofErr w:type="spellStart"/>
      <w:r w:rsidRPr="000D452D">
        <w:rPr>
          <w:rFonts w:ascii="Times New Roman" w:hAnsi="Times New Roman" w:cs="Times New Roman"/>
          <w:sz w:val="24"/>
        </w:rPr>
        <w:t>Джамбулатова</w:t>
      </w:r>
      <w:proofErr w:type="spellEnd"/>
      <w:r w:rsidR="00E771D1">
        <w:rPr>
          <w:rFonts w:ascii="Times New Roman" w:hAnsi="Times New Roman" w:cs="Times New Roman"/>
          <w:sz w:val="24"/>
        </w:rPr>
        <w:t>, 2018. – 105 с.</w:t>
      </w:r>
    </w:p>
    <w:p w:rsidR="00E771D1" w:rsidRPr="000D452D" w:rsidRDefault="00E771D1" w:rsidP="00E771D1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E771D1" w:rsidRPr="000D452D" w:rsidSect="00E83E8E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353DE"/>
    <w:multiLevelType w:val="hybridMultilevel"/>
    <w:tmpl w:val="E8349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535008"/>
    <w:multiLevelType w:val="hybridMultilevel"/>
    <w:tmpl w:val="36F6C55A"/>
    <w:lvl w:ilvl="0" w:tplc="B9FEC6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F77532C"/>
    <w:multiLevelType w:val="hybridMultilevel"/>
    <w:tmpl w:val="F912E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256"/>
    <w:rsid w:val="000D452D"/>
    <w:rsid w:val="001A7D1C"/>
    <w:rsid w:val="0081790F"/>
    <w:rsid w:val="00875B79"/>
    <w:rsid w:val="00BF1945"/>
    <w:rsid w:val="00C11476"/>
    <w:rsid w:val="00CA4256"/>
    <w:rsid w:val="00D8237F"/>
    <w:rsid w:val="00E771D1"/>
    <w:rsid w:val="00E83E8E"/>
    <w:rsid w:val="00F87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D2E708-A5AA-4525-B88A-02321A75A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87C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E771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Александра</cp:lastModifiedBy>
  <cp:revision>2</cp:revision>
  <dcterms:created xsi:type="dcterms:W3CDTF">2021-03-11T16:45:00Z</dcterms:created>
  <dcterms:modified xsi:type="dcterms:W3CDTF">2021-03-11T17:53:00Z</dcterms:modified>
</cp:coreProperties>
</file>