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86F00C" w14:textId="302FC688" w:rsidR="00662A2E" w:rsidRPr="00032516" w:rsidRDefault="006F27F4" w:rsidP="00C80B86">
      <w:pPr>
        <w:pStyle w:val="a5"/>
        <w:spacing w:before="0" w:beforeAutospacing="0" w:after="0" w:afterAutospacing="0"/>
        <w:jc w:val="center"/>
      </w:pPr>
      <w:r>
        <w:rPr>
          <w:rStyle w:val="a6"/>
        </w:rPr>
        <w:t xml:space="preserve">Влияние механоактивации на микроструктуру и свойства многокомпонентной системы на </w:t>
      </w:r>
      <w:r w:rsidRPr="00032516">
        <w:rPr>
          <w:rStyle w:val="a6"/>
        </w:rPr>
        <w:t xml:space="preserve">основе </w:t>
      </w:r>
      <w:proofErr w:type="spellStart"/>
      <w:r w:rsidR="002E1763" w:rsidRPr="00032516">
        <w:rPr>
          <w:rStyle w:val="a6"/>
        </w:rPr>
        <w:t>ниобата</w:t>
      </w:r>
      <w:proofErr w:type="spellEnd"/>
      <w:r w:rsidR="002E1763" w:rsidRPr="00032516">
        <w:rPr>
          <w:rStyle w:val="a6"/>
        </w:rPr>
        <w:t xml:space="preserve"> натрия-калия</w:t>
      </w:r>
      <w:r w:rsidR="002E1763">
        <w:rPr>
          <w:rStyle w:val="a6"/>
        </w:rPr>
        <w:t xml:space="preserve"> </w:t>
      </w:r>
    </w:p>
    <w:p w14:paraId="68B3CC9B" w14:textId="0CC91F32" w:rsidR="00662A2E" w:rsidRDefault="006F27F4" w:rsidP="00C80B86">
      <w:pPr>
        <w:pStyle w:val="a5"/>
        <w:spacing w:before="0" w:beforeAutospacing="0" w:after="0" w:afterAutospacing="0"/>
        <w:jc w:val="center"/>
      </w:pPr>
      <w:r>
        <w:rPr>
          <w:rStyle w:val="a6"/>
          <w:i/>
          <w:iCs/>
        </w:rPr>
        <w:t>Глазунова</w:t>
      </w:r>
      <w:r w:rsidR="00662A2E">
        <w:rPr>
          <w:rStyle w:val="a6"/>
          <w:i/>
          <w:iCs/>
        </w:rPr>
        <w:t xml:space="preserve"> </w:t>
      </w:r>
      <w:r>
        <w:rPr>
          <w:rStyle w:val="a6"/>
          <w:i/>
          <w:iCs/>
        </w:rPr>
        <w:t>Е</w:t>
      </w:r>
      <w:r w:rsidR="00425E39">
        <w:rPr>
          <w:rStyle w:val="a6"/>
          <w:i/>
          <w:iCs/>
        </w:rPr>
        <w:t>.</w:t>
      </w:r>
      <w:r w:rsidR="00662A2E">
        <w:rPr>
          <w:rStyle w:val="a6"/>
          <w:i/>
          <w:iCs/>
        </w:rPr>
        <w:t xml:space="preserve"> </w:t>
      </w:r>
      <w:r>
        <w:rPr>
          <w:rStyle w:val="a6"/>
          <w:i/>
          <w:iCs/>
        </w:rPr>
        <w:t>В</w:t>
      </w:r>
      <w:r w:rsidR="00425E39">
        <w:rPr>
          <w:rStyle w:val="a6"/>
          <w:i/>
          <w:iCs/>
        </w:rPr>
        <w:t>.</w:t>
      </w:r>
    </w:p>
    <w:p w14:paraId="54BD44C1" w14:textId="77777777" w:rsidR="00662A2E" w:rsidRDefault="006F27F4" w:rsidP="00C80B86">
      <w:pPr>
        <w:pStyle w:val="a5"/>
        <w:spacing w:before="0" w:beforeAutospacing="0" w:after="0" w:afterAutospacing="0"/>
        <w:jc w:val="center"/>
      </w:pPr>
      <w:r>
        <w:rPr>
          <w:rStyle w:val="a7"/>
        </w:rPr>
        <w:t>Аспирант 4-го года обучения</w:t>
      </w:r>
    </w:p>
    <w:p w14:paraId="2AE928A5" w14:textId="1837219F" w:rsidR="00662A2E" w:rsidRDefault="006F27F4" w:rsidP="00425E39">
      <w:pPr>
        <w:pStyle w:val="a5"/>
        <w:spacing w:before="0" w:beforeAutospacing="0" w:after="0" w:afterAutospacing="0"/>
        <w:jc w:val="center"/>
      </w:pPr>
      <w:r>
        <w:rPr>
          <w:rStyle w:val="a7"/>
        </w:rPr>
        <w:t>Южный федеральный университет</w:t>
      </w:r>
      <w:r w:rsidR="00425E39">
        <w:rPr>
          <w:rStyle w:val="a7"/>
        </w:rPr>
        <w:t>,</w:t>
      </w:r>
      <w:r w:rsidR="00662A2E">
        <w:rPr>
          <w:rStyle w:val="a7"/>
        </w:rPr>
        <w:t> </w:t>
      </w:r>
      <w:r>
        <w:rPr>
          <w:rStyle w:val="a7"/>
        </w:rPr>
        <w:t>НИИ физики</w:t>
      </w:r>
      <w:r w:rsidR="00662A2E">
        <w:rPr>
          <w:rStyle w:val="a7"/>
        </w:rPr>
        <w:t>,</w:t>
      </w:r>
      <w:r>
        <w:rPr>
          <w:rStyle w:val="a7"/>
        </w:rPr>
        <w:t xml:space="preserve"> отдел интеллектуальных материалов и нанотехнологий, Ростов-на-Дону</w:t>
      </w:r>
      <w:r w:rsidR="00662A2E">
        <w:rPr>
          <w:rStyle w:val="a7"/>
        </w:rPr>
        <w:t>, Россия</w:t>
      </w:r>
    </w:p>
    <w:p w14:paraId="4DC9041A" w14:textId="77777777" w:rsidR="00662A2E" w:rsidRPr="005F72E7" w:rsidRDefault="00662A2E" w:rsidP="00C80B86">
      <w:pPr>
        <w:pStyle w:val="a5"/>
        <w:spacing w:before="0" w:beforeAutospacing="0" w:after="0" w:afterAutospacing="0"/>
        <w:jc w:val="center"/>
      </w:pPr>
      <w:r w:rsidRPr="002E3967">
        <w:rPr>
          <w:rStyle w:val="a7"/>
          <w:lang w:val="en-US"/>
        </w:rPr>
        <w:t>E</w:t>
      </w:r>
      <w:r w:rsidRPr="005F72E7">
        <w:rPr>
          <w:rStyle w:val="a7"/>
        </w:rPr>
        <w:t>–</w:t>
      </w:r>
      <w:r w:rsidRPr="002E3967">
        <w:rPr>
          <w:rStyle w:val="a7"/>
          <w:lang w:val="en-US"/>
        </w:rPr>
        <w:t>mail</w:t>
      </w:r>
      <w:r w:rsidRPr="005F72E7">
        <w:rPr>
          <w:rStyle w:val="a7"/>
        </w:rPr>
        <w:t xml:space="preserve">: </w:t>
      </w:r>
      <w:proofErr w:type="spellStart"/>
      <w:r w:rsidR="006F27F4">
        <w:rPr>
          <w:rStyle w:val="a7"/>
          <w:lang w:val="en-US"/>
        </w:rPr>
        <w:t>kate</w:t>
      </w:r>
      <w:proofErr w:type="spellEnd"/>
      <w:r w:rsidR="006F27F4" w:rsidRPr="005F72E7">
        <w:rPr>
          <w:rStyle w:val="a7"/>
        </w:rPr>
        <w:t>93</w:t>
      </w:r>
      <w:r w:rsidR="006F27F4">
        <w:rPr>
          <w:rStyle w:val="a7"/>
          <w:lang w:val="en-US"/>
        </w:rPr>
        <w:t>g</w:t>
      </w:r>
      <w:r w:rsidR="006F27F4" w:rsidRPr="005F72E7">
        <w:rPr>
          <w:rStyle w:val="a7"/>
        </w:rPr>
        <w:t>@</w:t>
      </w:r>
      <w:r w:rsidR="006F27F4">
        <w:rPr>
          <w:rStyle w:val="a7"/>
          <w:lang w:val="en-US"/>
        </w:rPr>
        <w:t>mail</w:t>
      </w:r>
      <w:r w:rsidR="006F27F4" w:rsidRPr="005F72E7">
        <w:rPr>
          <w:rStyle w:val="a7"/>
        </w:rPr>
        <w:t>.</w:t>
      </w:r>
      <w:proofErr w:type="spellStart"/>
      <w:r w:rsidR="006F27F4">
        <w:rPr>
          <w:rStyle w:val="a7"/>
          <w:lang w:val="en-US"/>
        </w:rPr>
        <w:t>ru</w:t>
      </w:r>
      <w:proofErr w:type="spellEnd"/>
    </w:p>
    <w:p w14:paraId="33AF4232" w14:textId="3FDD2E28" w:rsidR="003073AE" w:rsidRPr="001A7B66" w:rsidRDefault="004D29D1" w:rsidP="000B0BD0">
      <w:pPr>
        <w:pStyle w:val="a5"/>
        <w:spacing w:before="0" w:beforeAutospacing="0" w:after="0" w:afterAutospacing="0"/>
        <w:ind w:firstLine="397"/>
        <w:jc w:val="both"/>
      </w:pPr>
      <w:r w:rsidRPr="001A7B66">
        <w:t>На</w:t>
      </w:r>
      <w:r w:rsidR="005240EB" w:rsidRPr="001A7B66">
        <w:t xml:space="preserve"> протяжении нескольких десятилетий не ослабевает интерес к поиску и</w:t>
      </w:r>
      <w:r w:rsidR="005F72E7" w:rsidRPr="001A7B66">
        <w:t xml:space="preserve"> </w:t>
      </w:r>
      <w:r w:rsidR="005240EB" w:rsidRPr="001A7B66">
        <w:t xml:space="preserve">разработке </w:t>
      </w:r>
      <w:r w:rsidR="005F72E7" w:rsidRPr="001A7B66">
        <w:t>основ</w:t>
      </w:r>
      <w:r w:rsidR="005240EB" w:rsidRPr="001A7B66">
        <w:t xml:space="preserve"> для</w:t>
      </w:r>
      <w:r w:rsidR="005F72E7" w:rsidRPr="001A7B66">
        <w:t xml:space="preserve"> бессвинцовых </w:t>
      </w:r>
      <w:proofErr w:type="spellStart"/>
      <w:r w:rsidR="005F72E7" w:rsidRPr="001A7B66">
        <w:t>сегнетопьезоэлектрических</w:t>
      </w:r>
      <w:proofErr w:type="spellEnd"/>
      <w:r w:rsidR="005F72E7" w:rsidRPr="001A7B66">
        <w:t xml:space="preserve"> материалов</w:t>
      </w:r>
      <w:r w:rsidR="005240EB" w:rsidRPr="001A7B66">
        <w:t>.</w:t>
      </w:r>
      <w:r w:rsidR="00394AA0" w:rsidRPr="001A7B66">
        <w:t xml:space="preserve"> Одним из наиболее популярных материалов для конструирования бессвинцовых многокомпонентных систем является ниобат натрия-калия (</w:t>
      </w:r>
      <w:r w:rsidR="00394AA0" w:rsidRPr="001A7B66">
        <w:rPr>
          <w:lang w:val="en-US"/>
        </w:rPr>
        <w:t>KNN</w:t>
      </w:r>
      <w:r w:rsidR="00394AA0" w:rsidRPr="001A7B66">
        <w:t xml:space="preserve">). </w:t>
      </w:r>
      <w:r w:rsidR="002E1763" w:rsidRPr="001A7B66">
        <w:t xml:space="preserve">Особенно актуальны работы направленные на повышение сочетания механической добротности и </w:t>
      </w:r>
      <w:proofErr w:type="spellStart"/>
      <w:r w:rsidR="002E1763" w:rsidRPr="001A7B66">
        <w:t>пьзоактивности</w:t>
      </w:r>
      <w:proofErr w:type="spellEnd"/>
      <w:r w:rsidR="002E1763" w:rsidRPr="001A7B66">
        <w:t xml:space="preserve"> [</w:t>
      </w:r>
      <w:r w:rsidR="00677C7C" w:rsidRPr="001A7B66">
        <w:t>1</w:t>
      </w:r>
      <w:r w:rsidR="002E1763" w:rsidRPr="001A7B66">
        <w:t xml:space="preserve">]. </w:t>
      </w:r>
      <w:r w:rsidR="003073AE" w:rsidRPr="001A7B66">
        <w:t>Несмотря на большой интерес к указанным составам, их получение осложнено к</w:t>
      </w:r>
      <w:r w:rsidR="00394AA0" w:rsidRPr="001A7B66">
        <w:t>ритическ</w:t>
      </w:r>
      <w:r w:rsidR="003073AE" w:rsidRPr="001A7B66">
        <w:t>ой</w:t>
      </w:r>
      <w:r w:rsidR="00394AA0" w:rsidRPr="001A7B66">
        <w:t xml:space="preserve"> зависимость</w:t>
      </w:r>
      <w:r w:rsidR="003073AE" w:rsidRPr="001A7B66">
        <w:t>ю</w:t>
      </w:r>
      <w:r w:rsidR="00394AA0" w:rsidRPr="001A7B66">
        <w:t xml:space="preserve"> свойств бессвинцовых керамик от их термодинамической предыстории [</w:t>
      </w:r>
      <w:r w:rsidR="00677C7C" w:rsidRPr="001A7B66">
        <w:t>2</w:t>
      </w:r>
      <w:r w:rsidR="001E5BD7" w:rsidRPr="001A7B66">
        <w:t>,</w:t>
      </w:r>
      <w:r w:rsidR="00677C7C" w:rsidRPr="001A7B66">
        <w:t>3</w:t>
      </w:r>
      <w:r w:rsidR="00394AA0" w:rsidRPr="001A7B66">
        <w:t xml:space="preserve">]. </w:t>
      </w:r>
      <w:r w:rsidR="003073AE" w:rsidRPr="001A7B66">
        <w:t>Исходя из этого, во многих работах</w:t>
      </w:r>
      <w:r w:rsidR="00394AA0" w:rsidRPr="001A7B66">
        <w:t xml:space="preserve"> изуч</w:t>
      </w:r>
      <w:r w:rsidR="003073AE" w:rsidRPr="001A7B66">
        <w:t>ается</w:t>
      </w:r>
      <w:r w:rsidR="00394AA0" w:rsidRPr="001A7B66">
        <w:t xml:space="preserve"> </w:t>
      </w:r>
      <w:r w:rsidRPr="001A7B66">
        <w:t xml:space="preserve">влияние </w:t>
      </w:r>
      <w:r w:rsidR="00394AA0" w:rsidRPr="001A7B66">
        <w:t>механоактив</w:t>
      </w:r>
      <w:r w:rsidR="003073AE" w:rsidRPr="001A7B66">
        <w:t>ации</w:t>
      </w:r>
      <w:r w:rsidR="006069B7" w:rsidRPr="001A7B66">
        <w:t xml:space="preserve"> (МА)</w:t>
      </w:r>
      <w:r w:rsidR="00394AA0" w:rsidRPr="001A7B66">
        <w:t xml:space="preserve"> на синтез </w:t>
      </w:r>
      <w:r w:rsidR="003073AE" w:rsidRPr="001A7B66">
        <w:t>и свойства твердых растворов</w:t>
      </w:r>
      <w:r w:rsidR="00545870" w:rsidRPr="001A7B66">
        <w:t xml:space="preserve"> (ТР)</w:t>
      </w:r>
      <w:r w:rsidR="004F3F82" w:rsidRPr="001A7B66">
        <w:t xml:space="preserve"> </w:t>
      </w:r>
      <w:r w:rsidR="003073AE" w:rsidRPr="001A7B66">
        <w:t xml:space="preserve">на основе </w:t>
      </w:r>
      <w:r w:rsidR="00394AA0" w:rsidRPr="001A7B66">
        <w:rPr>
          <w:lang w:val="en-US"/>
        </w:rPr>
        <w:t>KNN</w:t>
      </w:r>
      <w:r w:rsidR="003073AE" w:rsidRPr="001A7B66">
        <w:t xml:space="preserve"> [</w:t>
      </w:r>
      <w:r w:rsidR="00677C7C" w:rsidRPr="001A7B66">
        <w:t>2</w:t>
      </w:r>
      <w:r w:rsidR="003073AE" w:rsidRPr="001A7B66">
        <w:t>]</w:t>
      </w:r>
      <w:r w:rsidR="00394AA0" w:rsidRPr="001A7B66">
        <w:t xml:space="preserve">. </w:t>
      </w:r>
    </w:p>
    <w:p w14:paraId="658B4F74" w14:textId="77777777" w:rsidR="00EC6836" w:rsidRPr="001A7B66" w:rsidRDefault="003073AE" w:rsidP="000B0BD0">
      <w:pPr>
        <w:pStyle w:val="a5"/>
        <w:spacing w:before="0" w:beforeAutospacing="0" w:after="0" w:afterAutospacing="0"/>
        <w:ind w:firstLine="397"/>
        <w:jc w:val="both"/>
      </w:pPr>
      <w:r w:rsidRPr="001A7B66">
        <w:t xml:space="preserve">Исходя из этого целью данной работы стало изучение влияния </w:t>
      </w:r>
      <w:r w:rsidR="006069B7" w:rsidRPr="001A7B66">
        <w:t>МА</w:t>
      </w:r>
      <w:r w:rsidRPr="001A7B66">
        <w:t xml:space="preserve"> на гранулометрический состав и свойства</w:t>
      </w:r>
      <w:r w:rsidR="00EC6836" w:rsidRPr="001A7B66">
        <w:t xml:space="preserve"> ТР </w:t>
      </w:r>
      <w:r w:rsidR="00EC6836" w:rsidRPr="001A7B66">
        <w:rPr>
          <w:bCs/>
          <w:lang w:val="nl-NL"/>
        </w:rPr>
        <w:t>Li</w:t>
      </w:r>
      <w:r w:rsidR="00EC6836" w:rsidRPr="001A7B66">
        <w:rPr>
          <w:bCs/>
          <w:vertAlign w:val="subscript"/>
          <w:lang w:val="en-US"/>
        </w:rPr>
        <w:t>a</w:t>
      </w:r>
      <w:r w:rsidR="00EC6836" w:rsidRPr="001A7B66">
        <w:rPr>
          <w:bCs/>
          <w:lang w:val="nl-NL"/>
        </w:rPr>
        <w:t>K</w:t>
      </w:r>
      <w:r w:rsidR="00EC6836" w:rsidRPr="001A7B66">
        <w:rPr>
          <w:bCs/>
          <w:vertAlign w:val="subscript"/>
          <w:lang w:val="en-US"/>
        </w:rPr>
        <w:t>b</w:t>
      </w:r>
      <w:r w:rsidR="00EC6836" w:rsidRPr="001A7B66">
        <w:rPr>
          <w:bCs/>
          <w:lang w:val="nl-NL"/>
        </w:rPr>
        <w:t>Na</w:t>
      </w:r>
      <w:r w:rsidR="00EC6836" w:rsidRPr="001A7B66">
        <w:rPr>
          <w:bCs/>
          <w:vertAlign w:val="subscript"/>
          <w:lang w:val="en-US"/>
        </w:rPr>
        <w:t>c</w:t>
      </w:r>
      <w:r w:rsidR="00EC6836" w:rsidRPr="001A7B66">
        <w:rPr>
          <w:bCs/>
          <w:lang w:val="nl-NL"/>
        </w:rPr>
        <w:t>Nb</w:t>
      </w:r>
      <w:r w:rsidR="00EC6836" w:rsidRPr="001A7B66">
        <w:rPr>
          <w:bCs/>
          <w:vertAlign w:val="subscript"/>
          <w:lang w:val="en-US"/>
        </w:rPr>
        <w:t>d</w:t>
      </w:r>
      <w:r w:rsidR="00EC6836" w:rsidRPr="001A7B66">
        <w:rPr>
          <w:bCs/>
          <w:lang w:val="nl-NL"/>
        </w:rPr>
        <w:t>Ta</w:t>
      </w:r>
      <w:r w:rsidR="00EC6836" w:rsidRPr="001A7B66">
        <w:rPr>
          <w:bCs/>
          <w:vertAlign w:val="subscript"/>
          <w:lang w:val="en-US"/>
        </w:rPr>
        <w:t>m</w:t>
      </w:r>
      <w:r w:rsidR="00EC6836" w:rsidRPr="001A7B66">
        <w:rPr>
          <w:bCs/>
          <w:lang w:val="nl-NL"/>
        </w:rPr>
        <w:t>Sb</w:t>
      </w:r>
      <w:r w:rsidR="00EC6836" w:rsidRPr="001A7B66">
        <w:rPr>
          <w:bCs/>
          <w:vertAlign w:val="subscript"/>
          <w:lang w:val="en-US"/>
        </w:rPr>
        <w:t>n</w:t>
      </w:r>
      <w:r w:rsidR="00EC6836" w:rsidRPr="001A7B66">
        <w:rPr>
          <w:bCs/>
          <w:lang w:val="nl-NL"/>
        </w:rPr>
        <w:t>O</w:t>
      </w:r>
      <w:r w:rsidR="00EC6836" w:rsidRPr="001A7B66">
        <w:rPr>
          <w:bCs/>
          <w:vertAlign w:val="subscript"/>
        </w:rPr>
        <w:t>3</w:t>
      </w:r>
      <w:r w:rsidR="00EC6836" w:rsidRPr="001A7B66">
        <w:rPr>
          <w:bCs/>
        </w:rPr>
        <w:t>,</w:t>
      </w:r>
      <w:r w:rsidR="00EC6836" w:rsidRPr="001A7B66">
        <w:t xml:space="preserve"> модифицированных (</w:t>
      </w:r>
      <w:proofErr w:type="spellStart"/>
      <w:r w:rsidR="00EC6836" w:rsidRPr="001A7B66">
        <w:rPr>
          <w:lang w:val="en-US"/>
        </w:rPr>
        <w:t>BiFeO</w:t>
      </w:r>
      <w:proofErr w:type="spellEnd"/>
      <w:r w:rsidR="00EC6836" w:rsidRPr="001A7B66">
        <w:rPr>
          <w:vertAlign w:val="subscript"/>
        </w:rPr>
        <w:t>3</w:t>
      </w:r>
      <w:r w:rsidR="00EC6836" w:rsidRPr="001A7B66">
        <w:t xml:space="preserve"> +</w:t>
      </w:r>
      <w:proofErr w:type="spellStart"/>
      <w:r w:rsidR="00EC6836" w:rsidRPr="001A7B66">
        <w:rPr>
          <w:lang w:val="en-US"/>
        </w:rPr>
        <w:t>CuNb</w:t>
      </w:r>
      <w:proofErr w:type="spellEnd"/>
      <w:r w:rsidR="00EC6836" w:rsidRPr="001A7B66">
        <w:rPr>
          <w:vertAlign w:val="subscript"/>
        </w:rPr>
        <w:t>2</w:t>
      </w:r>
      <w:r w:rsidR="00EC6836" w:rsidRPr="001A7B66">
        <w:rPr>
          <w:lang w:val="en-US"/>
        </w:rPr>
        <w:t>O</w:t>
      </w:r>
      <w:r w:rsidR="00EC6836" w:rsidRPr="001A7B66">
        <w:rPr>
          <w:vertAlign w:val="subscript"/>
        </w:rPr>
        <w:t>6</w:t>
      </w:r>
      <w:r w:rsidR="00EC6836" w:rsidRPr="001A7B66">
        <w:t>)</w:t>
      </w:r>
      <w:r w:rsidRPr="001A7B66">
        <w:t xml:space="preserve">. </w:t>
      </w:r>
    </w:p>
    <w:p w14:paraId="2C74066F" w14:textId="468880C6" w:rsidR="00EC6836" w:rsidRPr="001A7B66" w:rsidRDefault="00EC6836" w:rsidP="000B0BD0">
      <w:pPr>
        <w:pStyle w:val="a5"/>
        <w:spacing w:before="0" w:beforeAutospacing="0" w:after="0" w:afterAutospacing="0"/>
        <w:ind w:firstLine="397"/>
        <w:jc w:val="both"/>
      </w:pPr>
      <w:r w:rsidRPr="001A7B66">
        <w:t xml:space="preserve">В качестве реагентов использовали </w:t>
      </w:r>
      <w:proofErr w:type="spellStart"/>
      <w:r w:rsidRPr="001A7B66">
        <w:rPr>
          <w:lang w:val="en-US"/>
        </w:rPr>
        <w:t>NaHCO</w:t>
      </w:r>
      <w:proofErr w:type="spellEnd"/>
      <w:r w:rsidRPr="001A7B66">
        <w:rPr>
          <w:vertAlign w:val="subscript"/>
        </w:rPr>
        <w:t>3</w:t>
      </w:r>
      <w:r w:rsidRPr="001A7B66">
        <w:t xml:space="preserve"> (99 %), </w:t>
      </w:r>
      <w:r w:rsidRPr="001A7B66">
        <w:rPr>
          <w:lang w:val="en-US"/>
        </w:rPr>
        <w:t>KHCO</w:t>
      </w:r>
      <w:r w:rsidRPr="001A7B66">
        <w:rPr>
          <w:vertAlign w:val="subscript"/>
        </w:rPr>
        <w:t>3</w:t>
      </w:r>
      <w:r w:rsidRPr="001A7B66">
        <w:t xml:space="preserve"> (98 %), </w:t>
      </w:r>
      <w:r w:rsidRPr="001A7B66">
        <w:rPr>
          <w:lang w:val="en-US"/>
        </w:rPr>
        <w:t>Li</w:t>
      </w:r>
      <w:r w:rsidRPr="001A7B66">
        <w:rPr>
          <w:vertAlign w:val="subscript"/>
        </w:rPr>
        <w:t>2</w:t>
      </w:r>
      <w:r w:rsidRPr="001A7B66">
        <w:rPr>
          <w:lang w:val="en-US"/>
        </w:rPr>
        <w:t>CO</w:t>
      </w:r>
      <w:r w:rsidRPr="001A7B66">
        <w:rPr>
          <w:vertAlign w:val="subscript"/>
        </w:rPr>
        <w:t xml:space="preserve">3 </w:t>
      </w:r>
      <w:r w:rsidRPr="001A7B66">
        <w:t xml:space="preserve">(98 %), </w:t>
      </w:r>
      <w:r w:rsidRPr="001A7B66">
        <w:rPr>
          <w:lang w:val="en-US"/>
        </w:rPr>
        <w:t>Nb</w:t>
      </w:r>
      <w:r w:rsidRPr="001A7B66">
        <w:rPr>
          <w:vertAlign w:val="subscript"/>
        </w:rPr>
        <w:t>2</w:t>
      </w:r>
      <w:r w:rsidRPr="001A7B66">
        <w:rPr>
          <w:lang w:val="en-US"/>
        </w:rPr>
        <w:t>O</w:t>
      </w:r>
      <w:r w:rsidRPr="001A7B66">
        <w:rPr>
          <w:vertAlign w:val="subscript"/>
        </w:rPr>
        <w:t xml:space="preserve">5 </w:t>
      </w:r>
      <w:r w:rsidRPr="001A7B66">
        <w:t xml:space="preserve">(98 %), </w:t>
      </w:r>
      <w:r w:rsidRPr="001A7B66">
        <w:rPr>
          <w:lang w:val="en-US"/>
        </w:rPr>
        <w:t>Ta</w:t>
      </w:r>
      <w:r w:rsidRPr="001A7B66">
        <w:rPr>
          <w:vertAlign w:val="subscript"/>
        </w:rPr>
        <w:t>2</w:t>
      </w:r>
      <w:r w:rsidRPr="001A7B66">
        <w:rPr>
          <w:lang w:val="en-US"/>
        </w:rPr>
        <w:t>O</w:t>
      </w:r>
      <w:r w:rsidRPr="001A7B66">
        <w:rPr>
          <w:vertAlign w:val="subscript"/>
        </w:rPr>
        <w:t xml:space="preserve">5 </w:t>
      </w:r>
      <w:r w:rsidRPr="001A7B66">
        <w:t xml:space="preserve">(99 %), </w:t>
      </w:r>
      <w:r w:rsidRPr="001A7B66">
        <w:rPr>
          <w:lang w:val="en-US"/>
        </w:rPr>
        <w:t>Sb</w:t>
      </w:r>
      <w:r w:rsidRPr="001A7B66">
        <w:rPr>
          <w:vertAlign w:val="subscript"/>
        </w:rPr>
        <w:t>2</w:t>
      </w:r>
      <w:r w:rsidRPr="001A7B66">
        <w:rPr>
          <w:lang w:val="en-US"/>
        </w:rPr>
        <w:t>O</w:t>
      </w:r>
      <w:r w:rsidRPr="001A7B66">
        <w:rPr>
          <w:vertAlign w:val="subscript"/>
        </w:rPr>
        <w:t>5</w:t>
      </w:r>
      <w:r w:rsidRPr="001A7B66">
        <w:t xml:space="preserve"> (99 %), </w:t>
      </w:r>
      <w:r w:rsidRPr="001A7B66">
        <w:rPr>
          <w:lang w:val="en-US"/>
        </w:rPr>
        <w:t>Fe</w:t>
      </w:r>
      <w:r w:rsidRPr="001A7B66">
        <w:rPr>
          <w:vertAlign w:val="subscript"/>
        </w:rPr>
        <w:t>2</w:t>
      </w:r>
      <w:r w:rsidRPr="001A7B66">
        <w:rPr>
          <w:lang w:val="en-US"/>
        </w:rPr>
        <w:t>O</w:t>
      </w:r>
      <w:r w:rsidRPr="001A7B66">
        <w:rPr>
          <w:vertAlign w:val="subscript"/>
        </w:rPr>
        <w:t xml:space="preserve">3 </w:t>
      </w:r>
      <w:r w:rsidRPr="001A7B66">
        <w:t xml:space="preserve">(98 %), </w:t>
      </w:r>
      <w:r w:rsidRPr="001A7B66">
        <w:rPr>
          <w:lang w:val="en-US"/>
        </w:rPr>
        <w:t>Bi</w:t>
      </w:r>
      <w:r w:rsidRPr="001A7B66">
        <w:rPr>
          <w:vertAlign w:val="subscript"/>
        </w:rPr>
        <w:t>2</w:t>
      </w:r>
      <w:r w:rsidRPr="001A7B66">
        <w:rPr>
          <w:lang w:val="en-US"/>
        </w:rPr>
        <w:t>O</w:t>
      </w:r>
      <w:r w:rsidRPr="001A7B66">
        <w:rPr>
          <w:vertAlign w:val="subscript"/>
        </w:rPr>
        <w:t xml:space="preserve">3 </w:t>
      </w:r>
      <w:r w:rsidRPr="001A7B66">
        <w:t xml:space="preserve">(99 %), и предварительно синтезированный </w:t>
      </w:r>
      <w:proofErr w:type="spellStart"/>
      <w:r w:rsidRPr="001A7B66">
        <w:rPr>
          <w:lang w:val="en-US"/>
        </w:rPr>
        <w:t>CuNb</w:t>
      </w:r>
      <w:proofErr w:type="spellEnd"/>
      <w:r w:rsidRPr="001A7B66">
        <w:rPr>
          <w:vertAlign w:val="subscript"/>
        </w:rPr>
        <w:t>2</w:t>
      </w:r>
      <w:r w:rsidRPr="001A7B66">
        <w:rPr>
          <w:lang w:val="en-US"/>
        </w:rPr>
        <w:t>O</w:t>
      </w:r>
      <w:r w:rsidRPr="001A7B66">
        <w:rPr>
          <w:vertAlign w:val="subscript"/>
        </w:rPr>
        <w:t>6</w:t>
      </w:r>
      <w:r w:rsidRPr="001A7B66">
        <w:t xml:space="preserve">. </w:t>
      </w:r>
      <w:r w:rsidR="004029F9" w:rsidRPr="001A7B66">
        <w:t xml:space="preserve">Синтез ТР осуществляли </w:t>
      </w:r>
      <w:r w:rsidR="008C6ED6" w:rsidRPr="001A7B66">
        <w:t>твердофазным методом в две стадии</w:t>
      </w:r>
      <w:r w:rsidR="004029F9" w:rsidRPr="001A7B66">
        <w:t xml:space="preserve"> при </w:t>
      </w:r>
      <w:r w:rsidRPr="001A7B66">
        <w:rPr>
          <w:lang w:val="en-US"/>
        </w:rPr>
        <w:t>T</w:t>
      </w:r>
      <w:r w:rsidRPr="001A7B66">
        <w:rPr>
          <w:vertAlign w:val="subscript"/>
        </w:rPr>
        <w:t>1</w:t>
      </w:r>
      <w:r w:rsidRPr="001A7B66">
        <w:t xml:space="preserve"> = </w:t>
      </w:r>
      <w:r w:rsidR="004029F9" w:rsidRPr="001A7B66">
        <w:t>1000</w:t>
      </w:r>
      <w:r w:rsidR="002B51B3" w:rsidRPr="001A7B66">
        <w:t xml:space="preserve"> </w:t>
      </w:r>
      <w:proofErr w:type="spellStart"/>
      <w:r w:rsidR="004029F9" w:rsidRPr="001A7B66">
        <w:rPr>
          <w:vertAlign w:val="superscript"/>
        </w:rPr>
        <w:t>о</w:t>
      </w:r>
      <w:r w:rsidR="004029F9" w:rsidRPr="001A7B66">
        <w:t>С</w:t>
      </w:r>
      <w:proofErr w:type="spellEnd"/>
      <w:r w:rsidR="002B51B3" w:rsidRPr="001A7B66">
        <w:t>,</w:t>
      </w:r>
      <w:r w:rsidRPr="001A7B66">
        <w:t xml:space="preserve"> </w:t>
      </w:r>
      <w:r w:rsidRPr="001A7B66">
        <w:rPr>
          <w:lang w:val="en-US"/>
        </w:rPr>
        <w:t>T</w:t>
      </w:r>
      <w:r w:rsidRPr="001A7B66">
        <w:rPr>
          <w:vertAlign w:val="subscript"/>
        </w:rPr>
        <w:t>2</w:t>
      </w:r>
      <w:r w:rsidRPr="001A7B66">
        <w:t xml:space="preserve"> =</w:t>
      </w:r>
      <w:r w:rsidR="002B51B3" w:rsidRPr="001A7B66">
        <w:t xml:space="preserve">1100 </w:t>
      </w:r>
      <w:proofErr w:type="spellStart"/>
      <w:r w:rsidR="002B51B3" w:rsidRPr="001A7B66">
        <w:rPr>
          <w:vertAlign w:val="superscript"/>
        </w:rPr>
        <w:t>о</w:t>
      </w:r>
      <w:r w:rsidR="002B51B3" w:rsidRPr="001A7B66">
        <w:t>С</w:t>
      </w:r>
      <w:proofErr w:type="spellEnd"/>
      <w:r w:rsidRPr="001A7B66">
        <w:t xml:space="preserve"> </w:t>
      </w:r>
      <w:r w:rsidR="002B51B3" w:rsidRPr="001A7B66">
        <w:t>в течение 6ч с последующим спеканием по обычной керамической технологии</w:t>
      </w:r>
      <w:r w:rsidRPr="001A7B66">
        <w:t xml:space="preserve"> </w:t>
      </w:r>
      <w:r w:rsidRPr="001A7B66">
        <w:rPr>
          <w:lang w:val="en-US"/>
        </w:rPr>
        <w:t>T</w:t>
      </w:r>
      <w:proofErr w:type="spellStart"/>
      <w:r w:rsidR="002B51B3" w:rsidRPr="001A7B66">
        <w:rPr>
          <w:vertAlign w:val="subscript"/>
        </w:rPr>
        <w:t>сп</w:t>
      </w:r>
      <w:proofErr w:type="spellEnd"/>
      <w:r w:rsidRPr="001A7B66">
        <w:rPr>
          <w:vertAlign w:val="subscript"/>
        </w:rPr>
        <w:t xml:space="preserve">. </w:t>
      </w:r>
      <w:r w:rsidRPr="001A7B66">
        <w:t>= 1</w:t>
      </w:r>
      <w:r w:rsidR="002B51B3" w:rsidRPr="001A7B66">
        <w:t>195</w:t>
      </w:r>
      <w:r w:rsidRPr="001A7B66">
        <w:t xml:space="preserve"> </w:t>
      </w:r>
      <w:proofErr w:type="spellStart"/>
      <w:r w:rsidR="002B51B3" w:rsidRPr="001A7B66">
        <w:rPr>
          <w:vertAlign w:val="superscript"/>
        </w:rPr>
        <w:t>о</w:t>
      </w:r>
      <w:r w:rsidR="002B51B3" w:rsidRPr="001A7B66">
        <w:t>С</w:t>
      </w:r>
      <w:proofErr w:type="spellEnd"/>
      <w:r w:rsidRPr="001A7B66">
        <w:t xml:space="preserve"> </w:t>
      </w:r>
      <w:r w:rsidR="002B51B3" w:rsidRPr="001A7B66">
        <w:t>в течение двух часов</w:t>
      </w:r>
      <w:r w:rsidRPr="001A7B66">
        <w:t xml:space="preserve">. </w:t>
      </w:r>
      <w:r w:rsidR="006069B7" w:rsidRPr="001A7B66">
        <w:t>МА</w:t>
      </w:r>
      <w:r w:rsidR="002B51B3" w:rsidRPr="001A7B66">
        <w:t xml:space="preserve"> осуществляли в планетарной мельнице АГО-2 </w:t>
      </w:r>
      <w:r w:rsidR="00283896" w:rsidRPr="001A7B66">
        <w:t>в спиртовой среде</w:t>
      </w:r>
      <w:r w:rsidR="001E5BD7" w:rsidRPr="001A7B66">
        <w:t xml:space="preserve"> с использованием помольных шаров из </w:t>
      </w:r>
      <w:proofErr w:type="spellStart"/>
      <w:r w:rsidR="001E5BD7" w:rsidRPr="001A7B66">
        <w:rPr>
          <w:lang w:val="en-US"/>
        </w:rPr>
        <w:t>ZrO</w:t>
      </w:r>
      <w:proofErr w:type="spellEnd"/>
      <w:r w:rsidR="001E5BD7" w:rsidRPr="001A7B66">
        <w:rPr>
          <w:vertAlign w:val="subscript"/>
        </w:rPr>
        <w:t>2</w:t>
      </w:r>
      <w:r w:rsidR="00283896" w:rsidRPr="001A7B66">
        <w:t xml:space="preserve"> в </w:t>
      </w:r>
      <w:r w:rsidR="008C6ED6" w:rsidRPr="001A7B66">
        <w:t>течение</w:t>
      </w:r>
      <w:r w:rsidR="00283896" w:rsidRPr="001A7B66">
        <w:t xml:space="preserve"> 5-20</w:t>
      </w:r>
      <w:r w:rsidR="001E5BD7" w:rsidRPr="001A7B66">
        <w:t xml:space="preserve"> </w:t>
      </w:r>
      <w:r w:rsidR="00283896" w:rsidRPr="001A7B66">
        <w:t>мин</w:t>
      </w:r>
      <w:r w:rsidR="001E5BD7" w:rsidRPr="001A7B66">
        <w:t>.</w:t>
      </w:r>
      <w:r w:rsidR="00283896" w:rsidRPr="001A7B66">
        <w:t xml:space="preserve"> (скорость вращения </w:t>
      </w:r>
      <w:r w:rsidR="001E5BD7" w:rsidRPr="001A7B66">
        <w:t>барабанов</w:t>
      </w:r>
      <w:r w:rsidR="00283896" w:rsidRPr="001A7B66">
        <w:t>1800 об/мин).</w:t>
      </w:r>
    </w:p>
    <w:p w14:paraId="7A279C60" w14:textId="0E3A2625" w:rsidR="006069B7" w:rsidRPr="001A7B66" w:rsidRDefault="006069B7" w:rsidP="000B0BD0">
      <w:pPr>
        <w:pStyle w:val="a5"/>
        <w:spacing w:before="0" w:beforeAutospacing="0" w:after="0" w:afterAutospacing="0"/>
        <w:ind w:firstLine="397"/>
        <w:jc w:val="both"/>
      </w:pPr>
      <w:r w:rsidRPr="001A7B66">
        <w:t xml:space="preserve">Установлено, что при использовании </w:t>
      </w:r>
      <w:r w:rsidR="00545870" w:rsidRPr="001A7B66">
        <w:t>МА</w:t>
      </w:r>
      <w:r w:rsidRPr="001A7B66">
        <w:t xml:space="preserve"> удается уменьшить неоднородность </w:t>
      </w:r>
      <w:r w:rsidR="008C6ED6" w:rsidRPr="001A7B66">
        <w:t>гранулометрического состава</w:t>
      </w:r>
      <w:r w:rsidRPr="001A7B66">
        <w:t xml:space="preserve">, а при малом времени </w:t>
      </w:r>
      <w:r w:rsidR="00545870" w:rsidRPr="001A7B66">
        <w:t xml:space="preserve">МА (5 мин) также уменьшить </w:t>
      </w:r>
      <w:r w:rsidRPr="001A7B66">
        <w:t>средний размер кристаллитов</w:t>
      </w:r>
      <w:r w:rsidR="00545870" w:rsidRPr="001A7B66">
        <w:t xml:space="preserve">, что способствует </w:t>
      </w:r>
      <w:r w:rsidR="008C6ED6" w:rsidRPr="001A7B66">
        <w:t xml:space="preserve">повышению </w:t>
      </w:r>
      <w:r w:rsidR="00545870" w:rsidRPr="001A7B66">
        <w:t xml:space="preserve">качества </w:t>
      </w:r>
      <w:r w:rsidR="008C6ED6" w:rsidRPr="001A7B66">
        <w:t>керамики</w:t>
      </w:r>
      <w:r w:rsidR="00545870" w:rsidRPr="001A7B66">
        <w:t xml:space="preserve"> и </w:t>
      </w:r>
      <w:r w:rsidR="008C6ED6" w:rsidRPr="001A7B66">
        <w:t xml:space="preserve">её </w:t>
      </w:r>
      <w:r w:rsidR="00545870" w:rsidRPr="001A7B66">
        <w:t xml:space="preserve">электрофизических </w:t>
      </w:r>
      <w:r w:rsidR="008C6ED6" w:rsidRPr="001A7B66">
        <w:t>характеристик</w:t>
      </w:r>
      <w:r w:rsidR="00545870" w:rsidRPr="001A7B66">
        <w:t>.</w:t>
      </w:r>
    </w:p>
    <w:p w14:paraId="0C540E1F" w14:textId="4D681987" w:rsidR="00662A2E" w:rsidRPr="00425E39" w:rsidRDefault="001E5BD7" w:rsidP="000B0BD0">
      <w:pPr>
        <w:ind w:firstLine="39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25E39">
        <w:rPr>
          <w:rFonts w:ascii="Times New Roman" w:hAnsi="Times New Roman" w:cs="Times New Roman"/>
          <w:i/>
          <w:iCs/>
          <w:sz w:val="24"/>
          <w:szCs w:val="24"/>
        </w:rPr>
        <w:t>Исследование выполнено при финансовой поддержке Министерства науки и высшего образования РФ (Государственное задание в сфере научной деятельности научный проект № 0852-2020-0032)/(БА</w:t>
      </w:r>
      <w:r w:rsidR="001A7B66" w:rsidRPr="00425E39">
        <w:rPr>
          <w:rFonts w:ascii="Times New Roman" w:hAnsi="Times New Roman" w:cs="Times New Roman"/>
          <w:i/>
          <w:iCs/>
          <w:sz w:val="24"/>
          <w:szCs w:val="24"/>
        </w:rPr>
        <w:t>З</w:t>
      </w:r>
      <w:r w:rsidRPr="00425E39">
        <w:rPr>
          <w:rFonts w:ascii="Times New Roman" w:hAnsi="Times New Roman" w:cs="Times New Roman"/>
          <w:i/>
          <w:iCs/>
          <w:sz w:val="24"/>
          <w:szCs w:val="24"/>
        </w:rPr>
        <w:t xml:space="preserve">0110/20-3-07ИФ) </w:t>
      </w:r>
      <w:r w:rsidRPr="00425E3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под руководством директора НИИ физики ЮФУ, д.ф.-</w:t>
      </w:r>
      <w:proofErr w:type="spellStart"/>
      <w:proofErr w:type="gramStart"/>
      <w:r w:rsidRPr="00425E3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м.н</w:t>
      </w:r>
      <w:proofErr w:type="spellEnd"/>
      <w:proofErr w:type="gramEnd"/>
      <w:r w:rsidRPr="00425E3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, Вербенко И.А. </w:t>
      </w:r>
      <w:r w:rsidR="00425E39" w:rsidRPr="00425E39">
        <w:rPr>
          <w:rFonts w:ascii="Times New Roman" w:hAnsi="Times New Roman" w:cs="Times New Roman"/>
          <w:i/>
          <w:iCs/>
          <w:sz w:val="24"/>
          <w:szCs w:val="24"/>
        </w:rPr>
        <w:t>при использовании оборудования Центра коллективного пользования НИИ физики ЮФУ.</w:t>
      </w:r>
      <w:r w:rsidR="004C2C14" w:rsidRPr="00425E3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</w:p>
    <w:p w14:paraId="0FAE78DB" w14:textId="77777777" w:rsidR="00662A2E" w:rsidRPr="001A7B66" w:rsidRDefault="00662A2E" w:rsidP="001E5BD7">
      <w:pPr>
        <w:pStyle w:val="a5"/>
        <w:spacing w:before="0" w:beforeAutospacing="0" w:after="0" w:afterAutospacing="0"/>
        <w:ind w:firstLine="397"/>
        <w:jc w:val="center"/>
      </w:pPr>
      <w:r w:rsidRPr="001A7B66">
        <w:rPr>
          <w:rStyle w:val="a6"/>
        </w:rPr>
        <w:t>Литература</w:t>
      </w:r>
    </w:p>
    <w:p w14:paraId="2CFE37AD" w14:textId="6697CB50" w:rsidR="00032516" w:rsidRPr="00425E39" w:rsidRDefault="004A7E76" w:rsidP="00874EE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5E39">
        <w:rPr>
          <w:rFonts w:ascii="Times New Roman" w:hAnsi="Times New Roman" w:cs="Times New Roman"/>
          <w:sz w:val="24"/>
          <w:szCs w:val="24"/>
        </w:rPr>
        <w:t xml:space="preserve">Андрюшин </w:t>
      </w:r>
      <w:proofErr w:type="gramStart"/>
      <w:r w:rsidRPr="00425E39">
        <w:rPr>
          <w:rFonts w:ascii="Times New Roman" w:hAnsi="Times New Roman" w:cs="Times New Roman"/>
          <w:sz w:val="24"/>
          <w:szCs w:val="24"/>
        </w:rPr>
        <w:t>К.П.</w:t>
      </w:r>
      <w:proofErr w:type="gramEnd"/>
      <w:r w:rsidRPr="00425E39">
        <w:rPr>
          <w:rFonts w:ascii="Times New Roman" w:hAnsi="Times New Roman" w:cs="Times New Roman"/>
          <w:sz w:val="24"/>
          <w:szCs w:val="24"/>
        </w:rPr>
        <w:t>,</w:t>
      </w:r>
      <w:r w:rsidR="007652D7" w:rsidRPr="00425E39">
        <w:rPr>
          <w:rFonts w:ascii="Times New Roman" w:hAnsi="Times New Roman" w:cs="Times New Roman"/>
          <w:sz w:val="24"/>
          <w:szCs w:val="24"/>
        </w:rPr>
        <w:t xml:space="preserve"> </w:t>
      </w:r>
      <w:r w:rsidRPr="00425E39">
        <w:rPr>
          <w:rFonts w:ascii="Times New Roman" w:hAnsi="Times New Roman" w:cs="Times New Roman"/>
          <w:sz w:val="24"/>
          <w:szCs w:val="24"/>
        </w:rPr>
        <w:t xml:space="preserve">Павленко А.В., </w:t>
      </w:r>
      <w:r w:rsidR="00032516" w:rsidRPr="00425E39">
        <w:rPr>
          <w:rFonts w:ascii="Times New Roman" w:hAnsi="Times New Roman" w:cs="Times New Roman"/>
          <w:sz w:val="24"/>
          <w:szCs w:val="24"/>
        </w:rPr>
        <w:t>Вербенко И.</w:t>
      </w:r>
      <w:r w:rsidRPr="00425E39">
        <w:rPr>
          <w:rFonts w:ascii="Times New Roman" w:hAnsi="Times New Roman" w:cs="Times New Roman"/>
          <w:sz w:val="24"/>
          <w:szCs w:val="24"/>
        </w:rPr>
        <w:t>А,</w:t>
      </w:r>
      <w:r w:rsidR="007652D7" w:rsidRPr="00425E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52D7" w:rsidRPr="00425E39">
        <w:rPr>
          <w:rFonts w:ascii="Times New Roman" w:hAnsi="Times New Roman" w:cs="Times New Roman"/>
          <w:sz w:val="24"/>
          <w:szCs w:val="24"/>
        </w:rPr>
        <w:t>Турик</w:t>
      </w:r>
      <w:proofErr w:type="spellEnd"/>
      <w:r w:rsidR="007652D7" w:rsidRPr="00425E39">
        <w:rPr>
          <w:rFonts w:ascii="Times New Roman" w:hAnsi="Times New Roman" w:cs="Times New Roman"/>
          <w:sz w:val="24"/>
          <w:szCs w:val="24"/>
        </w:rPr>
        <w:t xml:space="preserve"> А.В.</w:t>
      </w:r>
      <w:r w:rsidR="007652D7" w:rsidRPr="00425E39">
        <w:rPr>
          <w:rFonts w:ascii="Times New Roman" w:hAnsi="Times New Roman" w:cs="Times New Roman"/>
          <w:sz w:val="24"/>
          <w:szCs w:val="24"/>
        </w:rPr>
        <w:t xml:space="preserve">, </w:t>
      </w:r>
      <w:r w:rsidR="007652D7" w:rsidRPr="00425E39">
        <w:rPr>
          <w:rFonts w:ascii="Times New Roman" w:hAnsi="Times New Roman" w:cs="Times New Roman"/>
          <w:sz w:val="24"/>
          <w:szCs w:val="24"/>
        </w:rPr>
        <w:t>Дудкина С.И.,</w:t>
      </w:r>
      <w:r w:rsidR="007652D7" w:rsidRPr="00425E39">
        <w:rPr>
          <w:rFonts w:ascii="Times New Roman" w:hAnsi="Times New Roman" w:cs="Times New Roman"/>
          <w:sz w:val="24"/>
          <w:szCs w:val="24"/>
        </w:rPr>
        <w:t xml:space="preserve"> </w:t>
      </w:r>
      <w:r w:rsidRPr="00425E39">
        <w:rPr>
          <w:rFonts w:ascii="Times New Roman" w:hAnsi="Times New Roman" w:cs="Times New Roman"/>
          <w:sz w:val="24"/>
          <w:szCs w:val="24"/>
        </w:rPr>
        <w:t>Резниченко Л.А.</w:t>
      </w:r>
      <w:r w:rsidR="001A7B66" w:rsidRPr="00425E39">
        <w:rPr>
          <w:rStyle w:val="TableNormal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A7B66" w:rsidRPr="00425E39">
        <w:rPr>
          <w:rStyle w:val="layout"/>
          <w:rFonts w:ascii="Times New Roman" w:hAnsi="Times New Roman" w:cs="Times New Roman"/>
          <w:sz w:val="24"/>
          <w:szCs w:val="24"/>
        </w:rPr>
        <w:t>Бессвинцовые</w:t>
      </w:r>
      <w:proofErr w:type="spellEnd"/>
      <w:r w:rsidR="001A7B66" w:rsidRPr="00425E39">
        <w:rPr>
          <w:rStyle w:val="layout"/>
          <w:rFonts w:ascii="Times New Roman" w:hAnsi="Times New Roman" w:cs="Times New Roman"/>
          <w:sz w:val="24"/>
          <w:szCs w:val="24"/>
        </w:rPr>
        <w:t xml:space="preserve"> сегнетоэлектрические материалы с широким спектром показателей механической добротности, диэлектрической и пьезоэлектрической активности</w:t>
      </w:r>
      <w:r w:rsidRPr="00425E39">
        <w:rPr>
          <w:rFonts w:ascii="Times New Roman" w:hAnsi="Times New Roman" w:cs="Times New Roman"/>
          <w:sz w:val="24"/>
          <w:szCs w:val="24"/>
        </w:rPr>
        <w:t xml:space="preserve"> //К</w:t>
      </w:r>
      <w:r w:rsidR="007652D7" w:rsidRPr="00425E39">
        <w:rPr>
          <w:rFonts w:ascii="Times New Roman" w:hAnsi="Times New Roman" w:cs="Times New Roman"/>
          <w:sz w:val="24"/>
          <w:szCs w:val="24"/>
        </w:rPr>
        <w:t>онструкции из композиционных материалов</w:t>
      </w:r>
      <w:r w:rsidRPr="00425E39">
        <w:rPr>
          <w:rFonts w:ascii="Times New Roman" w:hAnsi="Times New Roman" w:cs="Times New Roman"/>
          <w:sz w:val="24"/>
          <w:szCs w:val="24"/>
        </w:rPr>
        <w:t>.</w:t>
      </w:r>
      <w:r w:rsidR="00032516" w:rsidRPr="00425E39">
        <w:rPr>
          <w:rFonts w:ascii="Times New Roman" w:hAnsi="Times New Roman" w:cs="Times New Roman"/>
          <w:sz w:val="24"/>
          <w:szCs w:val="24"/>
        </w:rPr>
        <w:t xml:space="preserve"> 2011</w:t>
      </w:r>
      <w:r w:rsidRPr="00425E39">
        <w:rPr>
          <w:rFonts w:ascii="Times New Roman" w:hAnsi="Times New Roman" w:cs="Times New Roman"/>
          <w:sz w:val="24"/>
          <w:szCs w:val="24"/>
        </w:rPr>
        <w:t xml:space="preserve">. №2. </w:t>
      </w:r>
      <w:r w:rsidRPr="00425E39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425E39">
        <w:rPr>
          <w:rFonts w:ascii="Times New Roman" w:hAnsi="Times New Roman" w:cs="Times New Roman"/>
          <w:sz w:val="24"/>
          <w:szCs w:val="24"/>
        </w:rPr>
        <w:t>.53-59.</w:t>
      </w:r>
    </w:p>
    <w:p w14:paraId="335F28E0" w14:textId="7B3E7127" w:rsidR="00283896" w:rsidRPr="00425E39" w:rsidRDefault="00283896" w:rsidP="00874EE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Beltrami R., </w:t>
      </w:r>
      <w:proofErr w:type="spellStart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>Mercadelli</w:t>
      </w:r>
      <w:proofErr w:type="spellEnd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E., </w:t>
      </w:r>
      <w:proofErr w:type="spellStart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>Baldisserri</w:t>
      </w:r>
      <w:proofErr w:type="spellEnd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C., </w:t>
      </w:r>
      <w:proofErr w:type="spellStart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>Galassi</w:t>
      </w:r>
      <w:proofErr w:type="spellEnd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C., </w:t>
      </w:r>
      <w:proofErr w:type="spellStart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>Braghin</w:t>
      </w:r>
      <w:proofErr w:type="spellEnd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F., </w:t>
      </w:r>
      <w:proofErr w:type="spellStart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>Lecis</w:t>
      </w:r>
      <w:proofErr w:type="spellEnd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N. Synthesis of KNN powders: Scaling effect of the milling step // Powder Technology</w:t>
      </w:r>
      <w:r w:rsidR="00BE5A45"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2020. V. 375. P. 101–108.</w:t>
      </w:r>
    </w:p>
    <w:p w14:paraId="64AFDF82" w14:textId="1E76EA0E" w:rsidR="001E5BD7" w:rsidRPr="00425E39" w:rsidRDefault="001E5BD7" w:rsidP="00874EE2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Zhang </w:t>
      </w:r>
      <w:proofErr w:type="spellStart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>Ya</w:t>
      </w:r>
      <w:proofErr w:type="spellEnd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., </w:t>
      </w:r>
      <w:proofErr w:type="spellStart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>Zhai</w:t>
      </w:r>
      <w:proofErr w:type="spellEnd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J., </w:t>
      </w:r>
      <w:proofErr w:type="spellStart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>Xue</w:t>
      </w:r>
      <w:proofErr w:type="spellEnd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Sh. Effect of three step sintering on piezoelectric properties of KNN-based </w:t>
      </w:r>
      <w:proofErr w:type="gramStart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>lead free</w:t>
      </w:r>
      <w:proofErr w:type="gramEnd"/>
      <w:r w:rsidRPr="00425E3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ceramics // Chemical Physics Letters. 2020. V. 758. P. 137906.</w:t>
      </w:r>
    </w:p>
    <w:sectPr w:rsidR="001E5BD7" w:rsidRPr="00425E39" w:rsidSect="00662A2E">
      <w:pgSz w:w="11906" w:h="16838"/>
      <w:pgMar w:top="1134" w:right="1361" w:bottom="1259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4F68FB"/>
    <w:multiLevelType w:val="hybridMultilevel"/>
    <w:tmpl w:val="4FEEEF14"/>
    <w:lvl w:ilvl="0" w:tplc="2D6627A6">
      <w:start w:val="1"/>
      <w:numFmt w:val="decimal"/>
      <w:lvlText w:val="[%1]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30050D"/>
    <w:multiLevelType w:val="multilevel"/>
    <w:tmpl w:val="EF5A1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383759"/>
    <w:multiLevelType w:val="multilevel"/>
    <w:tmpl w:val="D0BC6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6BBC"/>
    <w:rsid w:val="00032516"/>
    <w:rsid w:val="000B0BD0"/>
    <w:rsid w:val="001A7B66"/>
    <w:rsid w:val="001E5BD7"/>
    <w:rsid w:val="00232F27"/>
    <w:rsid w:val="00283896"/>
    <w:rsid w:val="002B51B3"/>
    <w:rsid w:val="002E1763"/>
    <w:rsid w:val="002E3967"/>
    <w:rsid w:val="003073AE"/>
    <w:rsid w:val="00366BBC"/>
    <w:rsid w:val="00394AA0"/>
    <w:rsid w:val="0039644B"/>
    <w:rsid w:val="004029F9"/>
    <w:rsid w:val="00425E39"/>
    <w:rsid w:val="004A7E76"/>
    <w:rsid w:val="004C2C14"/>
    <w:rsid w:val="004D29D1"/>
    <w:rsid w:val="004F3F82"/>
    <w:rsid w:val="005240EB"/>
    <w:rsid w:val="00545870"/>
    <w:rsid w:val="005F72E7"/>
    <w:rsid w:val="006069B7"/>
    <w:rsid w:val="00662A2E"/>
    <w:rsid w:val="00677C7C"/>
    <w:rsid w:val="006F27F4"/>
    <w:rsid w:val="00710BB4"/>
    <w:rsid w:val="007652D7"/>
    <w:rsid w:val="00874EE2"/>
    <w:rsid w:val="008C6ED6"/>
    <w:rsid w:val="008D16E6"/>
    <w:rsid w:val="008F4047"/>
    <w:rsid w:val="00975F94"/>
    <w:rsid w:val="00BC0584"/>
    <w:rsid w:val="00BE5A45"/>
    <w:rsid w:val="00C67A45"/>
    <w:rsid w:val="00C80B86"/>
    <w:rsid w:val="00EC6836"/>
    <w:rsid w:val="00F32DB3"/>
    <w:rsid w:val="00F706A3"/>
    <w:rsid w:val="00F71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C54D1"/>
  <w15:docId w15:val="{70CF7373-8F62-4456-B790-93BD48549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B97"/>
  </w:style>
  <w:style w:type="paragraph" w:styleId="1">
    <w:name w:val="heading 1"/>
    <w:basedOn w:val="a"/>
    <w:next w:val="a"/>
    <w:uiPriority w:val="9"/>
    <w:qFormat/>
    <w:rsid w:val="00F71B9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F71B9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F71B9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F71B9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F71B9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F71B97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F71B9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F71B9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rsid w:val="00F71B9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662A2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62A2E"/>
    <w:rPr>
      <w:b/>
      <w:bCs/>
    </w:rPr>
  </w:style>
  <w:style w:type="character" w:styleId="a7">
    <w:name w:val="Emphasis"/>
    <w:basedOn w:val="a0"/>
    <w:uiPriority w:val="20"/>
    <w:qFormat/>
    <w:rsid w:val="00662A2E"/>
    <w:rPr>
      <w:i/>
      <w:iCs/>
    </w:rPr>
  </w:style>
  <w:style w:type="paragraph" w:styleId="a8">
    <w:name w:val="List Paragraph"/>
    <w:aliases w:val="Рис. 3"/>
    <w:basedOn w:val="a"/>
    <w:link w:val="a9"/>
    <w:qFormat/>
    <w:rsid w:val="002838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Абзац списка Знак"/>
    <w:aliases w:val="Рис. 3 Знак"/>
    <w:link w:val="a8"/>
    <w:locked/>
    <w:rsid w:val="0028389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uiPriority w:val="99"/>
    <w:semiHidden/>
    <w:unhideWhenUsed/>
    <w:rsid w:val="00032516"/>
    <w:rPr>
      <w:color w:val="0000FF"/>
      <w:u w:val="single"/>
    </w:rPr>
  </w:style>
  <w:style w:type="character" w:customStyle="1" w:styleId="layout">
    <w:name w:val="layout"/>
    <w:basedOn w:val="a0"/>
    <w:rsid w:val="001A7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5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VERBENKO</dc:creator>
  <cp:lastModifiedBy>root</cp:lastModifiedBy>
  <cp:revision>11</cp:revision>
  <dcterms:created xsi:type="dcterms:W3CDTF">2021-03-03T06:37:00Z</dcterms:created>
  <dcterms:modified xsi:type="dcterms:W3CDTF">2021-03-03T11:39:00Z</dcterms:modified>
</cp:coreProperties>
</file>