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F6F" w:rsidRDefault="004D7C5C">
      <w:pPr>
        <w:spacing w:after="14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Моделирование защиты элементов ЭУФ оптики от ионных потоков в</w:t>
      </w:r>
    </w:p>
    <w:p w:rsidR="00F73F6F" w:rsidRDefault="004D7C5C">
      <w:pPr>
        <w:spacing w:after="14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оптических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системах с малой числовой апертурой</w:t>
      </w:r>
    </w:p>
    <w:p w:rsidR="00F73F6F" w:rsidRDefault="004D7C5C">
      <w:pPr>
        <w:spacing w:after="140" w:line="240" w:lineRule="auto"/>
        <w:ind w:firstLine="39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Мирошин Г.С.</w:t>
      </w:r>
    </w:p>
    <w:p w:rsidR="00F73F6F" w:rsidRDefault="004D7C5C">
      <w:pPr>
        <w:spacing w:after="140" w:line="240" w:lineRule="auto"/>
        <w:ind w:firstLine="39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F73F6F" w:rsidRDefault="004D7C5C">
      <w:pPr>
        <w:spacing w:after="140" w:line="240" w:lineRule="auto"/>
        <w:ind w:firstLine="39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Московский физико-технический институт, </w:t>
      </w:r>
    </w:p>
    <w:p w:rsidR="00F73F6F" w:rsidRDefault="0034155A">
      <w:pPr>
        <w:spacing w:after="140" w:line="240" w:lineRule="auto"/>
        <w:ind w:firstLine="39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</w:t>
      </w:r>
      <w:r w:rsidR="004D7C5C">
        <w:rPr>
          <w:rFonts w:ascii="Times New Roman" w:hAnsi="Times New Roman" w:cs="Times New Roman"/>
          <w:i/>
          <w:sz w:val="24"/>
          <w:szCs w:val="24"/>
        </w:rPr>
        <w:t>акультет проблем физики и энергетики, г. Долгопрудный, Россия</w:t>
      </w:r>
    </w:p>
    <w:p w:rsidR="00F73F6F" w:rsidRPr="0034155A" w:rsidRDefault="004D7C5C">
      <w:pPr>
        <w:spacing w:after="140" w:line="240" w:lineRule="auto"/>
        <w:ind w:firstLine="397"/>
        <w:jc w:val="center"/>
        <w:rPr>
          <w:rFonts w:ascii="Times New Roman" w:hAnsi="Times New Roman" w:cs="Times New Roman"/>
          <w:i/>
          <w:sz w:val="24"/>
          <w:szCs w:val="24"/>
          <w:lang w:val="de-DE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  <w:lang w:val="de-DE"/>
        </w:rPr>
        <w:t>E</w:t>
      </w:r>
      <w:r w:rsidRPr="0034155A">
        <w:rPr>
          <w:rFonts w:ascii="Times New Roman" w:hAnsi="Times New Roman" w:cs="Times New Roman"/>
          <w:i/>
          <w:sz w:val="24"/>
          <w:szCs w:val="24"/>
          <w:lang w:val="de-DE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mail</w:t>
      </w:r>
      <w:proofErr w:type="spellEnd"/>
      <w:r w:rsidRPr="0034155A">
        <w:rPr>
          <w:rFonts w:ascii="Times New Roman" w:hAnsi="Times New Roman" w:cs="Times New Roman"/>
          <w:i/>
          <w:sz w:val="24"/>
          <w:szCs w:val="24"/>
          <w:lang w:val="de-DE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miroshin</w:t>
      </w:r>
      <w:r w:rsidRPr="0034155A">
        <w:rPr>
          <w:rFonts w:ascii="Times New Roman" w:hAnsi="Times New Roman" w:cs="Times New Roman"/>
          <w:i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gs</w:t>
      </w:r>
      <w:r w:rsidRPr="0034155A">
        <w:rPr>
          <w:rFonts w:ascii="Times New Roman" w:hAnsi="Times New Roman" w:cs="Times New Roman"/>
          <w:i/>
          <w:sz w:val="24"/>
          <w:szCs w:val="24"/>
          <w:lang w:val="de-DE"/>
        </w:rPr>
        <w:t>@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phystech</w:t>
      </w:r>
      <w:r w:rsidRPr="0034155A">
        <w:rPr>
          <w:rFonts w:ascii="Times New Roman" w:hAnsi="Times New Roman" w:cs="Times New Roman"/>
          <w:i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edu</w:t>
      </w:r>
    </w:p>
    <w:p w:rsidR="00F73F6F" w:rsidRPr="0034155A" w:rsidRDefault="00F73F6F">
      <w:pPr>
        <w:spacing w:after="14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  <w:lang w:val="de-DE"/>
        </w:rPr>
      </w:pPr>
    </w:p>
    <w:p w:rsidR="00F73F6F" w:rsidRDefault="004D7C5C">
      <w:pPr>
        <w:spacing w:after="14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Фотолитография — это технология </w:t>
      </w:r>
      <w:r w:rsidR="0034155A">
        <w:rPr>
          <w:rFonts w:ascii="Times New Roman" w:hAnsi="Times New Roman" w:cs="Times New Roman"/>
          <w:sz w:val="24"/>
          <w:szCs w:val="24"/>
        </w:rPr>
        <w:t>печати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34155A">
        <w:rPr>
          <w:rFonts w:ascii="Times New Roman" w:hAnsi="Times New Roman" w:cs="Times New Roman"/>
          <w:sz w:val="24"/>
          <w:szCs w:val="24"/>
        </w:rPr>
        <w:t>икросхем посредством засвечивания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D84321">
        <w:rPr>
          <w:rFonts w:ascii="Times New Roman" w:hAnsi="Times New Roman" w:cs="Times New Roman"/>
          <w:sz w:val="24"/>
          <w:szCs w:val="24"/>
        </w:rPr>
        <w:t>подложки через фотошаблон с заданным рисунком.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321">
        <w:rPr>
          <w:rFonts w:ascii="Times New Roman" w:hAnsi="Times New Roman" w:cs="Times New Roman"/>
          <w:sz w:val="24"/>
          <w:szCs w:val="24"/>
        </w:rPr>
        <w:t>Размер деталей полученного изображения можно уменьшить, уменьшая длину волны используемого света.</w:t>
      </w:r>
      <w:r>
        <w:rPr>
          <w:rFonts w:ascii="Times New Roman" w:hAnsi="Times New Roman" w:cs="Times New Roman"/>
          <w:sz w:val="24"/>
          <w:szCs w:val="24"/>
        </w:rPr>
        <w:t xml:space="preserve"> Следующее по</w:t>
      </w:r>
      <w:r w:rsidR="0034155A">
        <w:rPr>
          <w:rFonts w:ascii="Times New Roman" w:hAnsi="Times New Roman" w:cs="Times New Roman"/>
          <w:sz w:val="24"/>
          <w:szCs w:val="24"/>
        </w:rPr>
        <w:t>коление микросхем будет напечата</w:t>
      </w:r>
      <w:r>
        <w:rPr>
          <w:rFonts w:ascii="Times New Roman" w:hAnsi="Times New Roman" w:cs="Times New Roman"/>
          <w:sz w:val="24"/>
          <w:szCs w:val="24"/>
        </w:rPr>
        <w:t xml:space="preserve">но с использованием фотолитографии, работающей на длине волны 13.5 </w:t>
      </w:r>
      <w:proofErr w:type="spellStart"/>
      <w:r>
        <w:rPr>
          <w:rFonts w:ascii="Times New Roman" w:hAnsi="Times New Roman" w:cs="Times New Roman"/>
          <w:sz w:val="24"/>
          <w:szCs w:val="24"/>
        </w:rPr>
        <w:t>нм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(экстремальный ультрафиолет — ЭУФ). </w:t>
      </w:r>
    </w:p>
    <w:p w:rsidR="00F73F6F" w:rsidRDefault="004D7C5C">
      <w:pPr>
        <w:spacing w:after="140" w:line="240" w:lineRule="auto"/>
        <w:ind w:firstLine="397"/>
        <w:jc w:val="both"/>
      </w:pPr>
      <w:r>
        <w:rPr>
          <w:rFonts w:ascii="Times New Roman" w:hAnsi="Times New Roman" w:cs="Times New Roman"/>
          <w:sz w:val="24"/>
          <w:szCs w:val="24"/>
        </w:rPr>
        <w:t>Для генерации ЭУФ излучения обычно используется лазерно-и</w:t>
      </w:r>
      <w:r>
        <w:rPr>
          <w:rFonts w:ascii="Times New Roman" w:hAnsi="Times New Roman" w:cs="Times New Roman"/>
          <w:sz w:val="24"/>
          <w:szCs w:val="24"/>
        </w:rPr>
        <w:t>ндуцированная оловянная плазма. Однако помимо излучения в такой плазме также возникают разлетающиеся в разные стороны капли, ионы и атомы олова (далее – продукты взаимодействия), которые загрязняют дорогие оптические элементы, находящиеся внутри эксперимен</w:t>
      </w:r>
      <w:r>
        <w:rPr>
          <w:rFonts w:ascii="Times New Roman" w:hAnsi="Times New Roman" w:cs="Times New Roman"/>
          <w:sz w:val="24"/>
          <w:szCs w:val="24"/>
        </w:rPr>
        <w:t xml:space="preserve">тальной установки. Таким образом, возникает необходимость защиты оптики от такого загрязнения. </w:t>
      </w:r>
    </w:p>
    <w:p w:rsidR="00F73F6F" w:rsidRDefault="004D7C5C">
      <w:pPr>
        <w:spacing w:after="140" w:line="240" w:lineRule="auto"/>
        <w:ind w:firstLine="397"/>
        <w:jc w:val="both"/>
      </w:pPr>
      <w:r>
        <w:rPr>
          <w:rFonts w:ascii="Times New Roman" w:hAnsi="Times New Roman" w:cs="Times New Roman"/>
          <w:sz w:val="24"/>
          <w:szCs w:val="24"/>
        </w:rPr>
        <w:t>В разрабатываемом нами источнике ЭУФ изл</w:t>
      </w:r>
      <w:r w:rsidR="0034155A">
        <w:rPr>
          <w:rFonts w:ascii="Times New Roman" w:hAnsi="Times New Roman" w:cs="Times New Roman"/>
          <w:sz w:val="24"/>
          <w:szCs w:val="24"/>
        </w:rPr>
        <w:t>учения применяются следующие методы уменьшения скорости загрязнения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3F6F" w:rsidRDefault="004D7C5C">
      <w:pPr>
        <w:spacing w:after="1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используется оптическая схема с малой числовой апертурой</w:t>
      </w:r>
    </w:p>
    <w:p w:rsidR="00F73F6F" w:rsidRDefault="004D7C5C">
      <w:pPr>
        <w:spacing w:after="1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оловянная мишень,</w:t>
      </w:r>
      <w:r>
        <w:rPr>
          <w:rFonts w:ascii="Times New Roman" w:hAnsi="Times New Roman" w:cs="Times New Roman"/>
          <w:sz w:val="24"/>
          <w:szCs w:val="24"/>
        </w:rPr>
        <w:t xml:space="preserve"> облучаемая лазером, вращается, что </w:t>
      </w:r>
      <w:r w:rsidR="0034155A">
        <w:rPr>
          <w:rFonts w:ascii="Times New Roman" w:hAnsi="Times New Roman" w:cs="Times New Roman"/>
          <w:sz w:val="24"/>
          <w:szCs w:val="24"/>
        </w:rPr>
        <w:t>позволяет отклонить крупные капли олова</w:t>
      </w:r>
      <w:r>
        <w:rPr>
          <w:rFonts w:ascii="Times New Roman" w:hAnsi="Times New Roman" w:cs="Times New Roman"/>
          <w:sz w:val="24"/>
          <w:szCs w:val="24"/>
        </w:rPr>
        <w:t xml:space="preserve"> от входной апертуры</w:t>
      </w:r>
    </w:p>
    <w:p w:rsidR="00F73F6F" w:rsidRDefault="004D7C5C">
      <w:pPr>
        <w:spacing w:after="1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ионы олова отклоняются от оптических элементов поперечным магнитным полем.</w:t>
      </w:r>
    </w:p>
    <w:p w:rsidR="00F73F6F" w:rsidRDefault="004D7C5C">
      <w:pPr>
        <w:spacing w:after="14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данной работе представлены результаты численного исследования процесса загрязнения оптич</w:t>
      </w:r>
      <w:r>
        <w:rPr>
          <w:rFonts w:ascii="Times New Roman" w:hAnsi="Times New Roman" w:cs="Times New Roman"/>
          <w:sz w:val="24"/>
          <w:szCs w:val="24"/>
        </w:rPr>
        <w:t xml:space="preserve">еских элементов ионами олова в таком источнике ЭУФ излучения. </w:t>
      </w:r>
    </w:p>
    <w:p w:rsidR="00F73F6F" w:rsidRDefault="004D7C5C">
      <w:pPr>
        <w:spacing w:after="14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качестве численного метода использовался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PIC</w:t>
      </w:r>
      <w:r>
        <w:rPr>
          <w:rFonts w:ascii="Times New Roman" w:hAnsi="Times New Roman" w:cs="Times New Roman"/>
          <w:sz w:val="24"/>
          <w:szCs w:val="24"/>
        </w:rPr>
        <w:t xml:space="preserve"> (3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particle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in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cell</w:t>
      </w:r>
      <w:r>
        <w:rPr>
          <w:rFonts w:ascii="Times New Roman" w:hAnsi="Times New Roman" w:cs="Times New Roman"/>
          <w:sz w:val="24"/>
          <w:szCs w:val="24"/>
        </w:rPr>
        <w:t xml:space="preserve">) [2], для симуляции движения ионов олова в поперечном магнитном поле применялся алгоритм </w:t>
      </w:r>
      <w:r>
        <w:rPr>
          <w:rFonts w:ascii="Times New Roman" w:hAnsi="Times New Roman" w:cs="Times New Roman"/>
          <w:sz w:val="24"/>
          <w:szCs w:val="24"/>
          <w:lang w:val="en-US"/>
        </w:rPr>
        <w:t>Boris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Mover</w:t>
      </w:r>
      <w:r>
        <w:rPr>
          <w:rFonts w:ascii="Times New Roman" w:hAnsi="Times New Roman" w:cs="Times New Roman"/>
          <w:sz w:val="24"/>
          <w:szCs w:val="24"/>
        </w:rPr>
        <w:t xml:space="preserve"> [3].</w:t>
      </w:r>
    </w:p>
    <w:p w:rsidR="00F73F6F" w:rsidRDefault="004D7C5C">
      <w:pPr>
        <w:spacing w:after="14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F73F6F" w:rsidRDefault="004D7C5C">
      <w:pPr>
        <w:pStyle w:val="a7"/>
        <w:numPr>
          <w:ilvl w:val="0"/>
          <w:numId w:val="1"/>
        </w:numPr>
        <w:spacing w:after="1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Райзер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 П. Физика газового разряда, 2009 г.</w:t>
      </w:r>
    </w:p>
    <w:p w:rsidR="00F73F6F" w:rsidRDefault="004D7C5C">
      <w:pPr>
        <w:pStyle w:val="a7"/>
        <w:numPr>
          <w:ilvl w:val="0"/>
          <w:numId w:val="1"/>
        </w:numPr>
        <w:spacing w:after="1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 F. Rodríguez-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Patiño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 S.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Ramírez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 J. S. Salcedo-Gallo, J. H.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Hoyos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and E.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Restrepo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-Parra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Implemenation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of the two-dimensional electrostatic particle-in-cell method”</w:t>
      </w:r>
    </w:p>
    <w:p w:rsidR="00F73F6F" w:rsidRDefault="004D7C5C">
      <w:pPr>
        <w:pStyle w:val="a7"/>
        <w:numPr>
          <w:ilvl w:val="0"/>
          <w:numId w:val="1"/>
        </w:numPr>
        <w:spacing w:after="1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Hong Qin,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Shuangxi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Zhang,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Jianyuan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Xiao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nd William M. Tang “Why is Boris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Algorhitm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So Good?”</w:t>
      </w:r>
    </w:p>
    <w:sectPr w:rsidR="00F73F6F">
      <w:pgSz w:w="11906" w:h="16838"/>
      <w:pgMar w:top="1134" w:right="1361" w:bottom="1259" w:left="136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B4560A"/>
    <w:multiLevelType w:val="multilevel"/>
    <w:tmpl w:val="2AFA2D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C764C0"/>
    <w:multiLevelType w:val="multilevel"/>
    <w:tmpl w:val="AEEC2692"/>
    <w:lvl w:ilvl="0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6F"/>
    <w:rsid w:val="0034155A"/>
    <w:rsid w:val="004D7C5C"/>
    <w:rsid w:val="00D84321"/>
    <w:rsid w:val="00F7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E95B2D-6B60-42BA-B611-8C6216C4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uiPriority w:val="9"/>
    <w:qFormat/>
    <w:rsid w:val="00AB6C8A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1929"/>
    <w:rPr>
      <w:color w:val="0563C1" w:themeColor="hyperlink"/>
      <w:u w:val="single"/>
    </w:rPr>
  </w:style>
  <w:style w:type="character" w:customStyle="1" w:styleId="contrib-author">
    <w:name w:val="contrib-author"/>
    <w:basedOn w:val="a0"/>
    <w:qFormat/>
    <w:rsid w:val="00897FA5"/>
  </w:style>
  <w:style w:type="character" w:customStyle="1" w:styleId="10">
    <w:name w:val="Заголовок 1 Знак"/>
    <w:basedOn w:val="a0"/>
    <w:uiPriority w:val="9"/>
    <w:qFormat/>
    <w:rsid w:val="00AB6C8A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Free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  <w:style w:type="paragraph" w:styleId="a7">
    <w:name w:val="List Paragraph"/>
    <w:basedOn w:val="a"/>
    <w:uiPriority w:val="34"/>
    <w:qFormat/>
    <w:rsid w:val="00897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Пользователь Windows</cp:lastModifiedBy>
  <cp:revision>17</cp:revision>
  <dcterms:created xsi:type="dcterms:W3CDTF">2021-02-21T11:03:00Z</dcterms:created>
  <dcterms:modified xsi:type="dcterms:W3CDTF">2021-02-28T21:57:00Z</dcterms:modified>
  <dc:language>en-US</dc:language>
</cp:coreProperties>
</file>