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spacing w:after="160" w:before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Моделирование взаимодействий заряженных частиц с активным веществом высокосегментированного детектора SuperFGD</w:t>
      </w:r>
    </w:p>
    <w:p w:rsidR="00000000" w:rsidDel="00000000" w:rsidP="00000000" w:rsidRDefault="00000000" w:rsidRPr="00000000" w14:paraId="00000002">
      <w:pPr>
        <w:keepNext w:val="0"/>
        <w:keepLines w:val="0"/>
        <w:spacing w:after="160" w:before="0" w:line="240" w:lineRule="auto"/>
        <w:jc w:val="center"/>
        <w:rPr>
          <w:rFonts w:ascii="Times New Roman" w:cs="Times New Roman" w:eastAsia="Times New Roman" w:hAnsi="Times New Roman"/>
          <w:b w:val="1"/>
          <w:i w:val="1"/>
          <w:sz w:val="24"/>
          <w:szCs w:val="24"/>
          <w:vertAlign w:val="superscript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Шварцман А.С.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spacing w:after="160" w:before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студент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spacing w:after="160" w:before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Московский физико-технический институт (государственный университет), </w:t>
      </w:r>
    </w:p>
    <w:p w:rsidR="00000000" w:rsidDel="00000000" w:rsidP="00000000" w:rsidRDefault="00000000" w:rsidRPr="00000000" w14:paraId="00000005">
      <w:pPr>
        <w:keepNext w:val="0"/>
        <w:keepLines w:val="0"/>
        <w:spacing w:after="160" w:before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Физтех-школа физики и исследований им. Ландау, Москва, Россия</w:t>
      </w:r>
    </w:p>
    <w:p w:rsidR="00000000" w:rsidDel="00000000" w:rsidP="00000000" w:rsidRDefault="00000000" w:rsidRPr="00000000" w14:paraId="00000006">
      <w:pPr>
        <w:keepNext w:val="0"/>
        <w:keepLines w:val="0"/>
        <w:spacing w:after="160" w:before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E-mail: shvartsman.as@phystech.edu</w:t>
      </w:r>
    </w:p>
    <w:p w:rsidR="00000000" w:rsidDel="00000000" w:rsidP="00000000" w:rsidRDefault="00000000" w:rsidRPr="00000000" w14:paraId="00000007">
      <w:pPr>
        <w:spacing w:after="160" w:before="22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Рассмотрена идея высокоактивного мелкозернистого детектора [3, 2] в рамках апгрейда ближнего детектора ND280 в нейтринном эксперименте с длинной базой T2K [1, 5]. Элементы детектора представляют собой 1 × 1 × 1 см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perscript"/>
          <w:rtl w:val="0"/>
        </w:rPr>
        <w:t xml:space="preserve">3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кубики из пластикового сцинтилляционного вещества. Показания считываются с помощью спектросмещающего оптоволокна [4]. Каждый кубик имеет три ортогональных отверстия, а протянутое через них оптоволокно позволяет выделить сигнал от каждого отдельного сегмента. Цель разработки данного детектора – использование его на активной нейтринной мишени для детектирования, измерения и идентификации частиц в конечном состоянии, в частности мюонов или электронов, пионов, протонов и фотонов, вплоть до низких энергий. Три считывающих выхода, а также высокая сегментация обеспечивают точное измерение координат и энергии. Это также гарантирует хорошие временное разрешение и изотропность. Продемонстрированы характеристики детектора, приведены результаты Монте-Карло моделирования взаимодействия мюонов, протонов и пионов с активным веществом детектора.</w:t>
      </w:r>
    </w:p>
    <w:p w:rsidR="00000000" w:rsidDel="00000000" w:rsidP="00000000" w:rsidRDefault="00000000" w:rsidRPr="00000000" w14:paraId="00000008">
      <w:pPr>
        <w:spacing w:after="160" w:before="22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Литература</w:t>
      </w:r>
    </w:p>
    <w:p w:rsidR="00000000" w:rsidDel="00000000" w:rsidP="00000000" w:rsidRDefault="00000000" w:rsidRPr="00000000" w14:paraId="00000009">
      <w:pPr>
        <w:spacing w:after="160" w:before="22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 Abe K. et al. (T2K Collaboration), The T2K experiment // Nucl. Instrum. Meth. A 659 (2011) 106-135 [physics.ins-det/1106.1238]</w:t>
      </w:r>
    </w:p>
    <w:p w:rsidR="00000000" w:rsidDel="00000000" w:rsidP="00000000" w:rsidRDefault="00000000" w:rsidRPr="00000000" w14:paraId="0000000A">
      <w:pPr>
        <w:spacing w:after="160" w:before="22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2. Abe K. et al. (T2K Collaboration) T2K ND280 Upgrade – Technical Design Report // JINST 6. 2011. P12004 [arXiv:1901.03750] Jan. 11 2019, 196 p.</w:t>
      </w:r>
    </w:p>
    <w:p w:rsidR="00000000" w:rsidDel="00000000" w:rsidP="00000000" w:rsidRDefault="00000000" w:rsidRPr="00000000" w14:paraId="0000000B">
      <w:pPr>
        <w:spacing w:after="160" w:before="22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3. Blondel A. et al.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fully active fine grained detector with three readout views // 2018 </w:t>
      </w:r>
      <w:r w:rsidDel="00000000" w:rsidR="00000000" w:rsidRPr="00000000">
        <w:rPr>
          <w:rFonts w:ascii="Times New Roman" w:cs="Times New Roman" w:eastAsia="Times New Roman" w:hAnsi="Times New Roman"/>
          <w:color w:val="333333"/>
          <w:sz w:val="24"/>
          <w:szCs w:val="24"/>
          <w:rtl w:val="0"/>
        </w:rPr>
        <w:t xml:space="preserve">JINST 13 P02006 [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arXiv:1707.01785]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160" w:before="22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4. Kudenko Y.G. et al. Extruded plastic counters with WLS fiber readout // Nucl. Instrum. Meth. A 469. 2001. 340-346.</w:t>
      </w:r>
    </w:p>
    <w:p w:rsidR="00000000" w:rsidDel="00000000" w:rsidP="00000000" w:rsidRDefault="00000000" w:rsidRPr="00000000" w14:paraId="0000000D">
      <w:pPr>
        <w:spacing w:after="160" w:before="22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5. Kudenko Yu. et al. (T2K Collaboration), The near neutrino detector for the T2K experiment // Nucl. Instrum. Meth. A 598 (2009) 289-295</w:t>
      </w:r>
      <w:r w:rsidDel="00000000" w:rsidR="00000000" w:rsidRPr="00000000">
        <w:rPr>
          <w:rtl w:val="0"/>
        </w:rPr>
      </w:r>
    </w:p>
    <w:sectPr>
      <w:pgSz w:h="16834" w:w="11909" w:orient="portrait"/>
      <w:pgMar w:bottom="1390.0393700787413" w:top="1133.8582677165355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