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FAC71" w14:textId="77777777" w:rsidR="001775D6" w:rsidRDefault="00547033" w:rsidP="002E5DC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927E83">
        <w:rPr>
          <w:rFonts w:ascii="Times New Roman" w:hAnsi="Times New Roman"/>
          <w:b/>
          <w:sz w:val="24"/>
          <w:szCs w:val="24"/>
        </w:rPr>
        <w:t>Применение методов эконометрического анализа для оценки эффективности внедрения элементов цифровой экономики</w:t>
      </w:r>
    </w:p>
    <w:p w14:paraId="745725A4" w14:textId="77777777" w:rsidR="00CC378D" w:rsidRDefault="00547033">
      <w:pPr>
        <w:pStyle w:val="a6"/>
        <w:spacing w:before="0" w:beforeAutospacing="0" w:after="150" w:afterAutospacing="0" w:line="420" w:lineRule="atLeast"/>
        <w:jc w:val="center"/>
        <w:divId w:val="710305207"/>
        <w:rPr>
          <w:rFonts w:ascii="Arial" w:hAnsi="Arial" w:cs="Arial"/>
          <w:color w:val="353535"/>
          <w:sz w:val="23"/>
          <w:szCs w:val="23"/>
        </w:rPr>
      </w:pPr>
      <w:r>
        <w:rPr>
          <w:rStyle w:val="a8"/>
          <w:rFonts w:ascii="Arial" w:hAnsi="Arial" w:cs="Arial"/>
          <w:i/>
          <w:iCs/>
          <w:color w:val="353535"/>
          <w:sz w:val="23"/>
          <w:szCs w:val="23"/>
        </w:rPr>
        <w:t>Степанян А</w:t>
      </w:r>
      <w:r w:rsidR="00974EEC">
        <w:rPr>
          <w:rStyle w:val="a8"/>
          <w:rFonts w:ascii="Arial" w:hAnsi="Arial" w:cs="Arial"/>
          <w:i/>
          <w:iCs/>
          <w:color w:val="353535"/>
          <w:sz w:val="23"/>
          <w:szCs w:val="23"/>
        </w:rPr>
        <w:t>.</w:t>
      </w:r>
      <w:r>
        <w:rPr>
          <w:rStyle w:val="a8"/>
          <w:rFonts w:ascii="Arial" w:hAnsi="Arial" w:cs="Arial"/>
          <w:i/>
          <w:iCs/>
          <w:color w:val="353535"/>
          <w:sz w:val="23"/>
          <w:szCs w:val="23"/>
        </w:rPr>
        <w:t>А</w:t>
      </w:r>
      <w:r w:rsidR="00974EEC">
        <w:rPr>
          <w:rStyle w:val="a8"/>
          <w:rFonts w:ascii="Arial" w:hAnsi="Arial" w:cs="Arial"/>
          <w:i/>
          <w:iCs/>
          <w:color w:val="353535"/>
          <w:sz w:val="23"/>
          <w:szCs w:val="23"/>
        </w:rPr>
        <w:t>.</w:t>
      </w:r>
    </w:p>
    <w:p w14:paraId="4E4C066E" w14:textId="77777777" w:rsidR="00CC378D" w:rsidRDefault="00547033">
      <w:pPr>
        <w:pStyle w:val="a6"/>
        <w:spacing w:before="0" w:beforeAutospacing="0" w:after="150" w:afterAutospacing="0" w:line="420" w:lineRule="atLeast"/>
        <w:jc w:val="center"/>
        <w:divId w:val="710305207"/>
        <w:rPr>
          <w:rFonts w:ascii="Arial" w:hAnsi="Arial" w:cs="Arial"/>
          <w:color w:val="353535"/>
          <w:sz w:val="23"/>
          <w:szCs w:val="23"/>
        </w:rPr>
      </w:pPr>
      <w:r>
        <w:rPr>
          <w:rStyle w:val="a7"/>
          <w:rFonts w:ascii="Arial" w:hAnsi="Arial" w:cs="Arial"/>
          <w:color w:val="353535"/>
          <w:sz w:val="23"/>
          <w:szCs w:val="23"/>
        </w:rPr>
        <w:t>Студент</w:t>
      </w:r>
    </w:p>
    <w:p w14:paraId="559F8932" w14:textId="77777777" w:rsidR="00CC378D" w:rsidRPr="007D7E55" w:rsidRDefault="00547033" w:rsidP="007D7E55">
      <w:pPr>
        <w:spacing w:after="0" w:line="240" w:lineRule="auto"/>
        <w:divId w:val="1443526533"/>
        <w:rPr>
          <w:rFonts w:ascii="Times New Roman" w:eastAsia="Times New Roman" w:hAnsi="Times New Roman"/>
          <w:sz w:val="24"/>
          <w:szCs w:val="24"/>
        </w:rPr>
      </w:pPr>
      <w:r w:rsidRPr="00CE082D">
        <w:rPr>
          <w:rFonts w:ascii="Arial" w:eastAsia="Times New Roman" w:hAnsi="Arial" w:cs="Arial"/>
          <w:color w:val="3D3D3D"/>
          <w:sz w:val="23"/>
          <w:szCs w:val="23"/>
          <w:shd w:val="clear" w:color="auto" w:fill="FFFFFF"/>
        </w:rPr>
        <w:t>Филиал Московского государственного университета имени М.В. Ломоносова в городе Ереване</w:t>
      </w:r>
      <w:r w:rsidR="00CC378D">
        <w:rPr>
          <w:rStyle w:val="a7"/>
          <w:rFonts w:ascii="Arial" w:hAnsi="Arial" w:cs="Arial"/>
          <w:color w:val="353535"/>
          <w:sz w:val="23"/>
          <w:szCs w:val="23"/>
        </w:rPr>
        <w:t>, </w:t>
      </w:r>
    </w:p>
    <w:p w14:paraId="645F17D5" w14:textId="77777777" w:rsidR="00CC378D" w:rsidRDefault="00547033">
      <w:pPr>
        <w:pStyle w:val="a6"/>
        <w:spacing w:before="0" w:beforeAutospacing="0" w:after="150" w:afterAutospacing="0" w:line="420" w:lineRule="atLeast"/>
        <w:jc w:val="center"/>
        <w:divId w:val="710305207"/>
        <w:rPr>
          <w:rFonts w:ascii="Arial" w:hAnsi="Arial" w:cs="Arial"/>
          <w:color w:val="353535"/>
          <w:sz w:val="23"/>
          <w:szCs w:val="23"/>
        </w:rPr>
      </w:pPr>
      <w:r>
        <w:rPr>
          <w:rStyle w:val="a7"/>
          <w:rFonts w:ascii="Arial" w:hAnsi="Arial" w:cs="Arial"/>
          <w:color w:val="353535"/>
          <w:sz w:val="23"/>
          <w:szCs w:val="23"/>
        </w:rPr>
        <w:t>Ф</w:t>
      </w:r>
      <w:r w:rsidR="00CC378D">
        <w:rPr>
          <w:rStyle w:val="a7"/>
          <w:rFonts w:ascii="Arial" w:hAnsi="Arial" w:cs="Arial"/>
          <w:color w:val="353535"/>
          <w:sz w:val="23"/>
          <w:szCs w:val="23"/>
        </w:rPr>
        <w:t>акультет</w:t>
      </w:r>
      <w:r w:rsidRPr="004A2D4C">
        <w:rPr>
          <w:rStyle w:val="a7"/>
          <w:rFonts w:ascii="Arial" w:hAnsi="Arial" w:cs="Arial"/>
          <w:color w:val="353535"/>
          <w:sz w:val="23"/>
          <w:szCs w:val="23"/>
        </w:rPr>
        <w:t xml:space="preserve"> </w:t>
      </w:r>
      <w:r>
        <w:rPr>
          <w:rStyle w:val="a7"/>
          <w:rFonts w:ascii="Arial" w:hAnsi="Arial" w:cs="Arial"/>
          <w:color w:val="353535"/>
          <w:sz w:val="23"/>
          <w:szCs w:val="23"/>
        </w:rPr>
        <w:t>экономики</w:t>
      </w:r>
      <w:r w:rsidR="00CC378D">
        <w:rPr>
          <w:rStyle w:val="a7"/>
          <w:rFonts w:ascii="Arial" w:hAnsi="Arial" w:cs="Arial"/>
          <w:color w:val="353535"/>
          <w:sz w:val="23"/>
          <w:szCs w:val="23"/>
        </w:rPr>
        <w:t xml:space="preserve">, </w:t>
      </w:r>
      <w:r w:rsidR="007D7E55">
        <w:rPr>
          <w:rStyle w:val="a7"/>
          <w:rFonts w:ascii="Arial" w:hAnsi="Arial" w:cs="Arial"/>
          <w:color w:val="353535"/>
          <w:sz w:val="23"/>
          <w:szCs w:val="23"/>
        </w:rPr>
        <w:t>Ереван</w:t>
      </w:r>
      <w:r w:rsidR="00CC378D">
        <w:rPr>
          <w:rStyle w:val="a7"/>
          <w:rFonts w:ascii="Arial" w:hAnsi="Arial" w:cs="Arial"/>
          <w:color w:val="353535"/>
          <w:sz w:val="23"/>
          <w:szCs w:val="23"/>
        </w:rPr>
        <w:t xml:space="preserve">, </w:t>
      </w:r>
      <w:r w:rsidR="007D7E55">
        <w:rPr>
          <w:rStyle w:val="a7"/>
          <w:rFonts w:ascii="Arial" w:hAnsi="Arial" w:cs="Arial"/>
          <w:color w:val="353535"/>
          <w:sz w:val="23"/>
          <w:szCs w:val="23"/>
        </w:rPr>
        <w:t>Армения</w:t>
      </w:r>
    </w:p>
    <w:p w14:paraId="2F2229F6" w14:textId="77777777" w:rsidR="00CC378D" w:rsidRPr="004A2D4C" w:rsidRDefault="00547033">
      <w:pPr>
        <w:pStyle w:val="a6"/>
        <w:spacing w:before="0" w:beforeAutospacing="0" w:after="150" w:afterAutospacing="0" w:line="420" w:lineRule="atLeast"/>
        <w:jc w:val="center"/>
        <w:divId w:val="710305207"/>
        <w:rPr>
          <w:rFonts w:ascii="Arial" w:hAnsi="Arial" w:cs="Arial"/>
          <w:color w:val="353535"/>
          <w:sz w:val="23"/>
          <w:szCs w:val="23"/>
        </w:rPr>
      </w:pPr>
      <w:r>
        <w:rPr>
          <w:rStyle w:val="a7"/>
          <w:rFonts w:ascii="Arial" w:hAnsi="Arial" w:cs="Arial"/>
          <w:color w:val="353535"/>
          <w:sz w:val="23"/>
          <w:szCs w:val="23"/>
        </w:rPr>
        <w:t>E–mail:</w:t>
      </w:r>
      <w:r w:rsidR="00962813" w:rsidRPr="004A2D4C">
        <w:rPr>
          <w:rStyle w:val="a7"/>
          <w:rFonts w:ascii="Arial" w:hAnsi="Arial" w:cs="Arial"/>
          <w:color w:val="353535"/>
          <w:sz w:val="23"/>
          <w:szCs w:val="23"/>
        </w:rPr>
        <w:t xml:space="preserve"> </w:t>
      </w:r>
      <w:hyperlink r:id="rId6" w:history="1">
        <w:r w:rsidR="00962813" w:rsidRPr="00DD0651">
          <w:rPr>
            <w:rStyle w:val="a9"/>
            <w:rFonts w:ascii="Arial" w:hAnsi="Arial" w:cs="Arial"/>
            <w:sz w:val="23"/>
            <w:szCs w:val="23"/>
            <w:lang w:val="en-GB"/>
          </w:rPr>
          <w:t>hayk</w:t>
        </w:r>
        <w:r w:rsidR="00962813" w:rsidRPr="004A2D4C">
          <w:rPr>
            <w:rStyle w:val="a9"/>
            <w:rFonts w:ascii="Arial" w:hAnsi="Arial" w:cs="Arial"/>
            <w:sz w:val="23"/>
            <w:szCs w:val="23"/>
          </w:rPr>
          <w:t>.</w:t>
        </w:r>
        <w:r w:rsidR="00962813" w:rsidRPr="00DD0651">
          <w:rPr>
            <w:rStyle w:val="a9"/>
            <w:rFonts w:ascii="Arial" w:hAnsi="Arial" w:cs="Arial"/>
            <w:sz w:val="23"/>
            <w:szCs w:val="23"/>
            <w:lang w:val="en-GB"/>
          </w:rPr>
          <w:t>stepanyan</w:t>
        </w:r>
        <w:r w:rsidR="00962813" w:rsidRPr="004A2D4C">
          <w:rPr>
            <w:rStyle w:val="a9"/>
            <w:rFonts w:ascii="Arial" w:hAnsi="Arial" w:cs="Arial"/>
            <w:sz w:val="23"/>
            <w:szCs w:val="23"/>
          </w:rPr>
          <w:t>.01@</w:t>
        </w:r>
        <w:r w:rsidR="00962813" w:rsidRPr="00DD0651">
          <w:rPr>
            <w:rStyle w:val="a9"/>
            <w:rFonts w:ascii="Arial" w:hAnsi="Arial" w:cs="Arial"/>
            <w:sz w:val="23"/>
            <w:szCs w:val="23"/>
            <w:lang w:val="en-GB"/>
          </w:rPr>
          <w:t>mail</w:t>
        </w:r>
        <w:r w:rsidR="00962813" w:rsidRPr="004A2D4C">
          <w:rPr>
            <w:rStyle w:val="a9"/>
            <w:rFonts w:ascii="Arial" w:hAnsi="Arial" w:cs="Arial"/>
            <w:sz w:val="23"/>
            <w:szCs w:val="23"/>
          </w:rPr>
          <w:t>.</w:t>
        </w:r>
        <w:r w:rsidR="00962813" w:rsidRPr="00DD0651">
          <w:rPr>
            <w:rStyle w:val="a9"/>
            <w:rFonts w:ascii="Arial" w:hAnsi="Arial" w:cs="Arial"/>
            <w:sz w:val="23"/>
            <w:szCs w:val="23"/>
            <w:lang w:val="en-GB"/>
          </w:rPr>
          <w:t>ru</w:t>
        </w:r>
      </w:hyperlink>
      <w:r w:rsidR="00962813" w:rsidRPr="004A2D4C">
        <w:rPr>
          <w:rStyle w:val="a7"/>
          <w:rFonts w:ascii="Arial" w:hAnsi="Arial" w:cs="Arial"/>
          <w:color w:val="353535"/>
          <w:sz w:val="23"/>
          <w:szCs w:val="23"/>
        </w:rPr>
        <w:t xml:space="preserve"> </w:t>
      </w:r>
    </w:p>
    <w:p w14:paraId="4CB08534" w14:textId="77777777" w:rsidR="00137D08" w:rsidRPr="00927E83" w:rsidRDefault="00137D08" w:rsidP="002E5DC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14:paraId="2AF2F6A1" w14:textId="77777777" w:rsidR="00212BA1" w:rsidRPr="00EE66B2" w:rsidRDefault="00547033" w:rsidP="00A96EE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>В представленной рабо</w:t>
      </w:r>
      <w:r w:rsidR="00C00D5B" w:rsidRPr="00EE66B2">
        <w:rPr>
          <w:rFonts w:ascii="Times New Roman" w:hAnsi="Times New Roman"/>
          <w:sz w:val="24"/>
          <w:szCs w:val="24"/>
        </w:rPr>
        <w:t>т</w:t>
      </w:r>
      <w:r w:rsidRPr="00EE66B2">
        <w:rPr>
          <w:rFonts w:ascii="Times New Roman" w:hAnsi="Times New Roman"/>
          <w:sz w:val="24"/>
          <w:szCs w:val="24"/>
        </w:rPr>
        <w:t>е пр</w:t>
      </w:r>
      <w:r w:rsidR="00C00D5B" w:rsidRPr="00EE66B2">
        <w:rPr>
          <w:rFonts w:ascii="Times New Roman" w:hAnsi="Times New Roman"/>
          <w:sz w:val="24"/>
          <w:szCs w:val="24"/>
        </w:rPr>
        <w:t>едлагается методика проведения</w:t>
      </w:r>
      <w:r w:rsidRPr="00EE66B2">
        <w:rPr>
          <w:rFonts w:ascii="Times New Roman" w:hAnsi="Times New Roman"/>
          <w:sz w:val="24"/>
          <w:szCs w:val="24"/>
        </w:rPr>
        <w:t xml:space="preserve"> анализ</w:t>
      </w:r>
      <w:r w:rsidR="00C00D5B" w:rsidRPr="00EE66B2">
        <w:rPr>
          <w:rFonts w:ascii="Times New Roman" w:hAnsi="Times New Roman"/>
          <w:sz w:val="24"/>
          <w:szCs w:val="24"/>
        </w:rPr>
        <w:t>а</w:t>
      </w:r>
      <w:r w:rsidRPr="00EE66B2">
        <w:rPr>
          <w:rFonts w:ascii="Times New Roman" w:hAnsi="Times New Roman"/>
          <w:sz w:val="24"/>
          <w:szCs w:val="24"/>
        </w:rPr>
        <w:t xml:space="preserve"> эффективности внедрения технологических решений, основанных на применении </w:t>
      </w:r>
      <w:r w:rsidR="004157DF" w:rsidRPr="00EE66B2">
        <w:rPr>
          <w:rFonts w:ascii="Times New Roman" w:hAnsi="Times New Roman"/>
          <w:sz w:val="24"/>
          <w:szCs w:val="24"/>
        </w:rPr>
        <w:t xml:space="preserve">цифровой </w:t>
      </w:r>
      <w:r w:rsidRPr="00EE66B2">
        <w:rPr>
          <w:rFonts w:ascii="Times New Roman" w:hAnsi="Times New Roman"/>
          <w:sz w:val="24"/>
          <w:szCs w:val="24"/>
        </w:rPr>
        <w:t xml:space="preserve">технологии IoT (Intrnet of Things) – Интернет вещей. </w:t>
      </w:r>
      <w:r w:rsidR="00845A68" w:rsidRPr="00EE66B2">
        <w:rPr>
          <w:rFonts w:ascii="Times New Roman" w:hAnsi="Times New Roman"/>
          <w:sz w:val="24"/>
          <w:szCs w:val="24"/>
        </w:rPr>
        <w:t xml:space="preserve">В качестве объекта исследования рассматривается деятельность </w:t>
      </w:r>
      <w:r w:rsidR="00845A68" w:rsidRPr="00927E83">
        <w:rPr>
          <w:rFonts w:ascii="Times New Roman" w:hAnsi="Times New Roman"/>
          <w:iCs/>
          <w:sz w:val="24"/>
          <w:szCs w:val="24"/>
        </w:rPr>
        <w:t>Спитакской птицефабрики</w:t>
      </w:r>
      <w:r w:rsidR="00845A68" w:rsidRPr="00EE66B2">
        <w:rPr>
          <w:rFonts w:ascii="Times New Roman" w:hAnsi="Times New Roman"/>
          <w:i/>
          <w:sz w:val="24"/>
          <w:szCs w:val="24"/>
          <w:u w:val="single"/>
        </w:rPr>
        <w:t>.</w:t>
      </w:r>
      <w:r w:rsidR="00845A68" w:rsidRPr="00EE66B2">
        <w:rPr>
          <w:rFonts w:ascii="Times New Roman" w:hAnsi="Times New Roman"/>
          <w:sz w:val="24"/>
          <w:szCs w:val="24"/>
        </w:rPr>
        <w:t xml:space="preserve"> Метод</w:t>
      </w:r>
      <w:r w:rsidRPr="00EE66B2">
        <w:rPr>
          <w:rFonts w:ascii="Times New Roman" w:hAnsi="Times New Roman"/>
          <w:sz w:val="24"/>
          <w:szCs w:val="24"/>
        </w:rPr>
        <w:t xml:space="preserve"> оценки эффективности </w:t>
      </w:r>
      <w:r w:rsidR="00845A68" w:rsidRPr="00EE66B2">
        <w:rPr>
          <w:rFonts w:ascii="Times New Roman" w:hAnsi="Times New Roman"/>
          <w:sz w:val="24"/>
          <w:szCs w:val="24"/>
        </w:rPr>
        <w:t xml:space="preserve">базируется </w:t>
      </w:r>
      <w:r w:rsidRPr="00EE66B2">
        <w:rPr>
          <w:rFonts w:ascii="Times New Roman" w:hAnsi="Times New Roman"/>
          <w:sz w:val="24"/>
          <w:szCs w:val="24"/>
        </w:rPr>
        <w:t xml:space="preserve">на проведении множественного регрессионного анализа </w:t>
      </w:r>
      <w:r w:rsidR="00B1551F" w:rsidRPr="00EE66B2">
        <w:rPr>
          <w:rFonts w:ascii="Times New Roman" w:hAnsi="Times New Roman"/>
          <w:sz w:val="24"/>
          <w:szCs w:val="24"/>
        </w:rPr>
        <w:t>величины</w:t>
      </w:r>
      <w:r w:rsidRPr="00EE66B2">
        <w:rPr>
          <w:rFonts w:ascii="Times New Roman" w:hAnsi="Times New Roman"/>
          <w:sz w:val="24"/>
          <w:szCs w:val="24"/>
        </w:rPr>
        <w:t xml:space="preserve"> совокупного финансового результата</w:t>
      </w:r>
      <w:r w:rsidR="00B1551F" w:rsidRPr="00EE66B2">
        <w:rPr>
          <w:rFonts w:ascii="Times New Roman" w:hAnsi="Times New Roman"/>
          <w:sz w:val="24"/>
          <w:szCs w:val="24"/>
        </w:rPr>
        <w:t xml:space="preserve"> </w:t>
      </w:r>
      <w:r w:rsidR="002C67B7" w:rsidRPr="00EE66B2">
        <w:rPr>
          <w:rFonts w:ascii="Times New Roman" w:hAnsi="Times New Roman"/>
          <w:sz w:val="24"/>
          <w:szCs w:val="24"/>
        </w:rPr>
        <w:t>(или рентаб</w:t>
      </w:r>
      <w:r w:rsidR="004B4EF3" w:rsidRPr="00EE66B2">
        <w:rPr>
          <w:rFonts w:ascii="Times New Roman" w:hAnsi="Times New Roman"/>
          <w:sz w:val="24"/>
          <w:szCs w:val="24"/>
        </w:rPr>
        <w:t xml:space="preserve">ельности) </w:t>
      </w:r>
      <w:r w:rsidR="00B1551F" w:rsidRPr="00EE66B2">
        <w:rPr>
          <w:rFonts w:ascii="Times New Roman" w:hAnsi="Times New Roman"/>
          <w:sz w:val="24"/>
          <w:szCs w:val="24"/>
        </w:rPr>
        <w:t>после внедрения системы автоматизированного контроля</w:t>
      </w:r>
      <w:r w:rsidR="00C00D5B" w:rsidRPr="00EE66B2">
        <w:rPr>
          <w:rFonts w:ascii="Times New Roman" w:hAnsi="Times New Roman"/>
          <w:sz w:val="24"/>
          <w:szCs w:val="24"/>
        </w:rPr>
        <w:t xml:space="preserve"> температуры</w:t>
      </w:r>
      <w:r w:rsidR="00B1551F" w:rsidRPr="00EE66B2">
        <w:rPr>
          <w:rFonts w:ascii="Times New Roman" w:hAnsi="Times New Roman"/>
          <w:sz w:val="24"/>
          <w:szCs w:val="24"/>
        </w:rPr>
        <w:t xml:space="preserve"> и регулирования </w:t>
      </w:r>
      <w:r w:rsidR="00C00D5B" w:rsidRPr="00EE66B2">
        <w:rPr>
          <w:rFonts w:ascii="Times New Roman" w:hAnsi="Times New Roman"/>
          <w:sz w:val="24"/>
          <w:szCs w:val="24"/>
        </w:rPr>
        <w:t xml:space="preserve">режима питания птиц </w:t>
      </w:r>
      <w:r w:rsidR="00B1551F" w:rsidRPr="00EE66B2">
        <w:rPr>
          <w:rFonts w:ascii="Times New Roman" w:hAnsi="Times New Roman"/>
          <w:sz w:val="24"/>
          <w:szCs w:val="24"/>
        </w:rPr>
        <w:t xml:space="preserve">по всей цепочке технологического </w:t>
      </w:r>
      <w:r w:rsidR="00C00D5B" w:rsidRPr="00EE66B2">
        <w:rPr>
          <w:rFonts w:ascii="Times New Roman" w:hAnsi="Times New Roman"/>
          <w:sz w:val="24"/>
          <w:szCs w:val="24"/>
        </w:rPr>
        <w:t>процесса</w:t>
      </w:r>
      <w:r w:rsidR="00B1551F" w:rsidRPr="00EE66B2">
        <w:rPr>
          <w:rFonts w:ascii="Times New Roman" w:hAnsi="Times New Roman"/>
          <w:sz w:val="24"/>
          <w:szCs w:val="24"/>
        </w:rPr>
        <w:t>, направленного на производство яиц и мяса.</w:t>
      </w:r>
      <w:r w:rsidRPr="00EE66B2">
        <w:rPr>
          <w:rFonts w:ascii="Times New Roman" w:hAnsi="Times New Roman"/>
          <w:sz w:val="24"/>
          <w:szCs w:val="24"/>
        </w:rPr>
        <w:t xml:space="preserve">  </w:t>
      </w:r>
    </w:p>
    <w:p w14:paraId="45EC570E" w14:textId="77777777" w:rsidR="00DB4588" w:rsidRPr="00EE66B2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 xml:space="preserve">В основу теоретической базы решения проблемы </w:t>
      </w:r>
      <w:r w:rsidR="00536E8F" w:rsidRPr="00EE66B2">
        <w:rPr>
          <w:rFonts w:ascii="Times New Roman" w:hAnsi="Times New Roman"/>
          <w:sz w:val="24"/>
          <w:szCs w:val="24"/>
        </w:rPr>
        <w:t>заклады</w:t>
      </w:r>
      <w:r w:rsidRPr="00EE66B2">
        <w:rPr>
          <w:rFonts w:ascii="Times New Roman" w:hAnsi="Times New Roman"/>
          <w:sz w:val="24"/>
          <w:szCs w:val="24"/>
        </w:rPr>
        <w:t>вается подход, связанный с моделированием производственного процесса</w:t>
      </w:r>
      <w:r w:rsidR="00845A68" w:rsidRPr="00EE66B2">
        <w:rPr>
          <w:rFonts w:ascii="Times New Roman" w:hAnsi="Times New Roman"/>
          <w:sz w:val="24"/>
          <w:szCs w:val="24"/>
        </w:rPr>
        <w:t xml:space="preserve"> с выделением трех основополагающих компонент: ресурсов и процессов как факторов, </w:t>
      </w:r>
      <w:r w:rsidR="00536E8F" w:rsidRPr="00EE66B2">
        <w:rPr>
          <w:rFonts w:ascii="Times New Roman" w:hAnsi="Times New Roman"/>
          <w:sz w:val="24"/>
          <w:szCs w:val="24"/>
        </w:rPr>
        <w:t>а также</w:t>
      </w:r>
      <w:r w:rsidR="00845A68" w:rsidRPr="00EE66B2">
        <w:rPr>
          <w:rFonts w:ascii="Times New Roman" w:hAnsi="Times New Roman"/>
          <w:sz w:val="24"/>
          <w:szCs w:val="24"/>
        </w:rPr>
        <w:t xml:space="preserve"> финансового результата.</w:t>
      </w:r>
    </w:p>
    <w:p w14:paraId="16D48264" w14:textId="77777777" w:rsidR="00DB4588" w:rsidRDefault="00AE0EF8" w:rsidP="001775D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E05E9">
        <w:rPr>
          <w:noProof/>
          <w:sz w:val="20"/>
          <w:szCs w:val="20"/>
        </w:rPr>
        <w:drawing>
          <wp:inline distT="0" distB="0" distL="0" distR="0" wp14:anchorId="6AB7CF5B" wp14:editId="289ACDA5">
            <wp:extent cx="2540000" cy="9347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AE2AF" w14:textId="77777777" w:rsidR="00DB4588" w:rsidRPr="00EE66B2" w:rsidRDefault="00547033" w:rsidP="000E12FC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 xml:space="preserve">Рис.1. </w:t>
      </w:r>
      <w:r w:rsidR="000E12FC">
        <w:rPr>
          <w:rFonts w:ascii="Times New Roman" w:hAnsi="Times New Roman"/>
          <w:sz w:val="24"/>
          <w:szCs w:val="24"/>
        </w:rPr>
        <w:t>Укрупненная информационно-логическая модель получения финансового результата посредством взаимодействия ресурсной и процессной компонент</w:t>
      </w:r>
    </w:p>
    <w:p w14:paraId="5DF741CB" w14:textId="77777777" w:rsidR="00030ED4" w:rsidRDefault="00030ED4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1A3EA13" w14:textId="5B851306" w:rsidR="005E6568" w:rsidRPr="00EE66B2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 xml:space="preserve"> Включение в анализ ресурсной компоненты </w:t>
      </w:r>
      <w:r w:rsidR="004B4EF3" w:rsidRPr="00EE66B2">
        <w:rPr>
          <w:rFonts w:ascii="Times New Roman" w:hAnsi="Times New Roman"/>
          <w:sz w:val="24"/>
          <w:szCs w:val="24"/>
        </w:rPr>
        <w:t xml:space="preserve">в сочетании с IoT, </w:t>
      </w:r>
      <w:r w:rsidRPr="00EE66B2">
        <w:rPr>
          <w:rFonts w:ascii="Times New Roman" w:hAnsi="Times New Roman"/>
          <w:sz w:val="24"/>
          <w:szCs w:val="24"/>
        </w:rPr>
        <w:t xml:space="preserve">позволяет контролировать </w:t>
      </w:r>
      <w:r w:rsidR="00534B1C" w:rsidRPr="00EE66B2">
        <w:rPr>
          <w:rFonts w:ascii="Times New Roman" w:hAnsi="Times New Roman"/>
          <w:sz w:val="24"/>
          <w:szCs w:val="24"/>
        </w:rPr>
        <w:t>и регулировать имеющиеся материально-технические возможности предприятия в режиме реального времени</w:t>
      </w:r>
      <w:r w:rsidR="00391C89">
        <w:rPr>
          <w:rFonts w:ascii="Times New Roman" w:hAnsi="Times New Roman"/>
          <w:sz w:val="24"/>
          <w:szCs w:val="24"/>
        </w:rPr>
        <w:t xml:space="preserve"> </w:t>
      </w:r>
      <w:r w:rsidR="00391C89" w:rsidRPr="00391C89">
        <w:rPr>
          <w:rFonts w:ascii="Times New Roman" w:hAnsi="Times New Roman"/>
          <w:sz w:val="24"/>
          <w:szCs w:val="24"/>
        </w:rPr>
        <w:t>[</w:t>
      </w:r>
      <w:r w:rsidR="004A2D4C" w:rsidRPr="004A2D4C">
        <w:rPr>
          <w:rFonts w:ascii="Times New Roman" w:hAnsi="Times New Roman"/>
          <w:sz w:val="24"/>
          <w:szCs w:val="24"/>
        </w:rPr>
        <w:t>7</w:t>
      </w:r>
      <w:r w:rsidR="00391C89" w:rsidRPr="00391C89">
        <w:rPr>
          <w:rFonts w:ascii="Times New Roman" w:hAnsi="Times New Roman"/>
          <w:sz w:val="24"/>
          <w:szCs w:val="24"/>
        </w:rPr>
        <w:t>]</w:t>
      </w:r>
      <w:r w:rsidR="00534B1C" w:rsidRPr="00EE66B2">
        <w:rPr>
          <w:rFonts w:ascii="Times New Roman" w:hAnsi="Times New Roman"/>
          <w:sz w:val="24"/>
          <w:szCs w:val="24"/>
        </w:rPr>
        <w:t xml:space="preserve">. Анализ процессной компоненты </w:t>
      </w:r>
      <w:r w:rsidR="004B4EF3" w:rsidRPr="00EE66B2">
        <w:rPr>
          <w:rFonts w:ascii="Times New Roman" w:hAnsi="Times New Roman"/>
          <w:sz w:val="24"/>
          <w:szCs w:val="24"/>
        </w:rPr>
        <w:t xml:space="preserve">также </w:t>
      </w:r>
      <w:r w:rsidR="00534B1C" w:rsidRPr="00EE66B2">
        <w:rPr>
          <w:rFonts w:ascii="Times New Roman" w:hAnsi="Times New Roman"/>
          <w:sz w:val="24"/>
          <w:szCs w:val="24"/>
        </w:rPr>
        <w:t xml:space="preserve">дает возможность непрерывного мониторинга технологического процесса. Показатель </w:t>
      </w:r>
      <w:r w:rsidR="00391C89">
        <w:rPr>
          <w:rFonts w:ascii="Times New Roman" w:hAnsi="Times New Roman"/>
          <w:sz w:val="24"/>
          <w:szCs w:val="24"/>
        </w:rPr>
        <w:t xml:space="preserve">в виде рентабельности прибыли по отношению к затратам, </w:t>
      </w:r>
      <w:r w:rsidR="00534B1C" w:rsidRPr="00EE66B2">
        <w:rPr>
          <w:rFonts w:ascii="Times New Roman" w:hAnsi="Times New Roman"/>
          <w:sz w:val="24"/>
          <w:szCs w:val="24"/>
        </w:rPr>
        <w:t xml:space="preserve">показывает совокупный результат эффективности </w:t>
      </w:r>
      <w:r w:rsidR="004448C5">
        <w:rPr>
          <w:rFonts w:ascii="Times New Roman" w:hAnsi="Times New Roman"/>
          <w:sz w:val="24"/>
          <w:szCs w:val="24"/>
        </w:rPr>
        <w:t xml:space="preserve">финансовой </w:t>
      </w:r>
      <w:r w:rsidR="00534B1C" w:rsidRPr="00EE66B2">
        <w:rPr>
          <w:rFonts w:ascii="Times New Roman" w:hAnsi="Times New Roman"/>
          <w:sz w:val="24"/>
          <w:szCs w:val="24"/>
        </w:rPr>
        <w:t>деятельности предприятия.</w:t>
      </w:r>
      <w:r w:rsidR="005F5106" w:rsidRPr="00EE66B2">
        <w:rPr>
          <w:rFonts w:ascii="Times New Roman" w:hAnsi="Times New Roman"/>
          <w:sz w:val="24"/>
          <w:szCs w:val="24"/>
        </w:rPr>
        <w:t xml:space="preserve"> Функцию можно относить к статистическим, поскольку ее параметрические характеристики можно не относить к зависимым от времени</w:t>
      </w:r>
      <w:r w:rsidR="0045442B" w:rsidRPr="00EE66B2">
        <w:rPr>
          <w:rFonts w:ascii="Times New Roman" w:hAnsi="Times New Roman"/>
          <w:sz w:val="24"/>
          <w:szCs w:val="24"/>
        </w:rPr>
        <w:t xml:space="preserve">. </w:t>
      </w:r>
      <w:r w:rsidR="00D72F36" w:rsidRPr="00EE66B2">
        <w:rPr>
          <w:rFonts w:ascii="Times New Roman" w:hAnsi="Times New Roman"/>
          <w:sz w:val="24"/>
          <w:szCs w:val="24"/>
        </w:rPr>
        <w:t xml:space="preserve">При этом необходимо не забывать, </w:t>
      </w:r>
      <w:r w:rsidR="005F5106" w:rsidRPr="00EE66B2">
        <w:rPr>
          <w:rFonts w:ascii="Times New Roman" w:hAnsi="Times New Roman"/>
          <w:sz w:val="24"/>
          <w:szCs w:val="24"/>
        </w:rPr>
        <w:t>что объемы ресурсов и конечной продукции</w:t>
      </w:r>
      <w:r w:rsidR="0045442B" w:rsidRPr="00EE66B2">
        <w:rPr>
          <w:rFonts w:ascii="Times New Roman" w:hAnsi="Times New Roman"/>
          <w:sz w:val="24"/>
          <w:szCs w:val="24"/>
        </w:rPr>
        <w:t>,</w:t>
      </w:r>
      <w:r w:rsidR="005F5106" w:rsidRPr="00EE66B2">
        <w:rPr>
          <w:rFonts w:ascii="Times New Roman" w:hAnsi="Times New Roman"/>
          <w:sz w:val="24"/>
          <w:szCs w:val="24"/>
        </w:rPr>
        <w:t xml:space="preserve"> находятся в зависимости от времени, и </w:t>
      </w:r>
      <w:r w:rsidR="0045442B" w:rsidRPr="00EE66B2">
        <w:rPr>
          <w:rFonts w:ascii="Times New Roman" w:hAnsi="Times New Roman"/>
          <w:sz w:val="24"/>
          <w:szCs w:val="24"/>
        </w:rPr>
        <w:t xml:space="preserve">могут </w:t>
      </w:r>
      <w:r w:rsidR="005F5106" w:rsidRPr="00EE66B2">
        <w:rPr>
          <w:rFonts w:ascii="Times New Roman" w:hAnsi="Times New Roman"/>
          <w:sz w:val="24"/>
          <w:szCs w:val="24"/>
        </w:rPr>
        <w:t>быть представлены в виде временных рядов.</w:t>
      </w:r>
      <w:r w:rsidR="0045442B" w:rsidRPr="00EE66B2">
        <w:rPr>
          <w:rFonts w:ascii="Times New Roman" w:hAnsi="Times New Roman"/>
          <w:sz w:val="24"/>
          <w:szCs w:val="24"/>
        </w:rPr>
        <w:t xml:space="preserve"> Объем выпуска связывается с затратами рабочего времени, объемов использования товарно-сырьевых ресурсов, энергии, комплектующих, и капитала.</w:t>
      </w:r>
      <w:r w:rsidR="00AE3B6C" w:rsidRPr="00EE66B2">
        <w:rPr>
          <w:rFonts w:ascii="Times New Roman" w:hAnsi="Times New Roman"/>
          <w:sz w:val="24"/>
          <w:szCs w:val="24"/>
        </w:rPr>
        <w:t xml:space="preserve"> В случаях, когда </w:t>
      </w:r>
      <w:r w:rsidR="00D72F36" w:rsidRPr="00EE66B2">
        <w:rPr>
          <w:rFonts w:ascii="Times New Roman" w:hAnsi="Times New Roman"/>
          <w:sz w:val="24"/>
          <w:szCs w:val="24"/>
        </w:rPr>
        <w:t xml:space="preserve">параметр времени фигурирует в качестве самостоятельной переменной, </w:t>
      </w:r>
      <w:r w:rsidR="004448C5">
        <w:rPr>
          <w:rFonts w:ascii="Times New Roman" w:hAnsi="Times New Roman"/>
          <w:sz w:val="24"/>
          <w:szCs w:val="24"/>
        </w:rPr>
        <w:t xml:space="preserve">то </w:t>
      </w:r>
      <w:r w:rsidR="00D72F36" w:rsidRPr="00EE66B2">
        <w:rPr>
          <w:rFonts w:ascii="Times New Roman" w:hAnsi="Times New Roman"/>
          <w:sz w:val="24"/>
          <w:szCs w:val="24"/>
        </w:rPr>
        <w:t xml:space="preserve">при расчете величины показателя, </w:t>
      </w:r>
      <w:r w:rsidR="004448C5">
        <w:rPr>
          <w:rFonts w:ascii="Times New Roman" w:hAnsi="Times New Roman"/>
          <w:sz w:val="24"/>
          <w:szCs w:val="24"/>
        </w:rPr>
        <w:t xml:space="preserve">становится очевидным его </w:t>
      </w:r>
      <w:r w:rsidR="00D72F36" w:rsidRPr="00EE66B2">
        <w:rPr>
          <w:rFonts w:ascii="Times New Roman" w:hAnsi="Times New Roman"/>
          <w:sz w:val="24"/>
          <w:szCs w:val="24"/>
        </w:rPr>
        <w:t>влияние на объем производимой продукции</w:t>
      </w:r>
      <w:r w:rsidR="004448C5">
        <w:rPr>
          <w:rFonts w:ascii="Times New Roman" w:hAnsi="Times New Roman"/>
          <w:sz w:val="24"/>
          <w:szCs w:val="24"/>
        </w:rPr>
        <w:t>, и получение прибыли</w:t>
      </w:r>
      <w:r w:rsidR="00D72F36" w:rsidRPr="00EE66B2">
        <w:rPr>
          <w:rFonts w:ascii="Times New Roman" w:hAnsi="Times New Roman"/>
          <w:sz w:val="24"/>
          <w:szCs w:val="24"/>
        </w:rPr>
        <w:t xml:space="preserve">. </w:t>
      </w:r>
      <w:r w:rsidR="00AE3B6C" w:rsidRPr="00EE66B2">
        <w:rPr>
          <w:rFonts w:ascii="Times New Roman" w:hAnsi="Times New Roman"/>
          <w:sz w:val="24"/>
          <w:szCs w:val="24"/>
        </w:rPr>
        <w:t xml:space="preserve"> </w:t>
      </w:r>
    </w:p>
    <w:p w14:paraId="3857D93B" w14:textId="4A05996D" w:rsidR="00893ADB" w:rsidRPr="00EE66B2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>Модель, приведенная на рисунке</w:t>
      </w:r>
      <w:r w:rsidR="004B4EF3" w:rsidRPr="00EE66B2">
        <w:rPr>
          <w:rFonts w:ascii="Times New Roman" w:hAnsi="Times New Roman"/>
          <w:sz w:val="24"/>
          <w:szCs w:val="24"/>
        </w:rPr>
        <w:t xml:space="preserve"> 1</w:t>
      </w:r>
      <w:r w:rsidRPr="00EE66B2">
        <w:rPr>
          <w:rFonts w:ascii="Times New Roman" w:hAnsi="Times New Roman"/>
          <w:sz w:val="24"/>
          <w:szCs w:val="24"/>
        </w:rPr>
        <w:t>, можно рассматривать как верхний</w:t>
      </w:r>
      <w:r w:rsidR="00927E83" w:rsidRPr="00927E83">
        <w:rPr>
          <w:rFonts w:ascii="Times New Roman" w:hAnsi="Times New Roman"/>
          <w:sz w:val="24"/>
          <w:szCs w:val="24"/>
        </w:rPr>
        <w:t xml:space="preserve"> </w:t>
      </w:r>
      <w:r w:rsidRPr="00EE66B2">
        <w:rPr>
          <w:rFonts w:ascii="Times New Roman" w:hAnsi="Times New Roman"/>
          <w:sz w:val="24"/>
          <w:szCs w:val="24"/>
        </w:rPr>
        <w:t>уровень бизнес-моделей</w:t>
      </w:r>
      <w:r w:rsidR="00927E83">
        <w:rPr>
          <w:rFonts w:ascii="Times New Roman" w:hAnsi="Times New Roman"/>
          <w:sz w:val="24"/>
          <w:szCs w:val="24"/>
        </w:rPr>
        <w:t>,</w:t>
      </w:r>
      <w:r w:rsidRPr="00EE66B2">
        <w:rPr>
          <w:rFonts w:ascii="Times New Roman" w:hAnsi="Times New Roman"/>
          <w:sz w:val="24"/>
          <w:szCs w:val="24"/>
        </w:rPr>
        <w:t xml:space="preserve"> которые формируются на основе интеграции технологий. Дальнейшая его декомпозиция сводится к схематической расшифровке ресурсного потенциала и </w:t>
      </w:r>
      <w:r w:rsidRPr="00EE66B2">
        <w:rPr>
          <w:rFonts w:ascii="Times New Roman" w:hAnsi="Times New Roman"/>
          <w:sz w:val="24"/>
          <w:szCs w:val="24"/>
        </w:rPr>
        <w:lastRenderedPageBreak/>
        <w:t>совокупного процесса</w:t>
      </w:r>
      <w:r w:rsidR="004448C5">
        <w:rPr>
          <w:rFonts w:ascii="Times New Roman" w:hAnsi="Times New Roman"/>
          <w:sz w:val="24"/>
          <w:szCs w:val="24"/>
        </w:rPr>
        <w:t xml:space="preserve"> </w:t>
      </w:r>
      <w:r w:rsidR="004448C5" w:rsidRPr="004448C5">
        <w:rPr>
          <w:rFonts w:ascii="Times New Roman" w:hAnsi="Times New Roman"/>
          <w:sz w:val="24"/>
          <w:szCs w:val="24"/>
        </w:rPr>
        <w:t>[</w:t>
      </w:r>
      <w:r w:rsidR="004A2D4C" w:rsidRPr="004A2D4C">
        <w:rPr>
          <w:rFonts w:ascii="Times New Roman" w:hAnsi="Times New Roman"/>
          <w:sz w:val="24"/>
          <w:szCs w:val="24"/>
        </w:rPr>
        <w:t>3</w:t>
      </w:r>
      <w:r w:rsidR="004448C5" w:rsidRPr="004448C5">
        <w:rPr>
          <w:rFonts w:ascii="Times New Roman" w:hAnsi="Times New Roman"/>
          <w:sz w:val="24"/>
          <w:szCs w:val="24"/>
        </w:rPr>
        <w:t>]</w:t>
      </w:r>
      <w:r w:rsidRPr="00EE66B2">
        <w:rPr>
          <w:rFonts w:ascii="Times New Roman" w:hAnsi="Times New Roman"/>
          <w:sz w:val="24"/>
          <w:szCs w:val="24"/>
        </w:rPr>
        <w:t>. В свою очередь, совокупный процесс подвергается дальнейшей декомпозиции, и выделяются отдельные бизнес-процессы с описанием заданного алгоритма их работы с учетом устанавливаемых связей между ними</w:t>
      </w:r>
      <w:r w:rsidR="004448C5">
        <w:rPr>
          <w:rFonts w:ascii="Times New Roman" w:hAnsi="Times New Roman"/>
          <w:sz w:val="24"/>
          <w:szCs w:val="24"/>
        </w:rPr>
        <w:t xml:space="preserve"> </w:t>
      </w:r>
      <w:r w:rsidR="004448C5" w:rsidRPr="004448C5">
        <w:rPr>
          <w:rFonts w:ascii="Times New Roman" w:hAnsi="Times New Roman"/>
          <w:sz w:val="24"/>
          <w:szCs w:val="24"/>
        </w:rPr>
        <w:t>[</w:t>
      </w:r>
      <w:r w:rsidR="004A2D4C" w:rsidRPr="004A2D4C">
        <w:rPr>
          <w:rFonts w:ascii="Times New Roman" w:hAnsi="Times New Roman"/>
          <w:sz w:val="24"/>
          <w:szCs w:val="24"/>
        </w:rPr>
        <w:t>5</w:t>
      </w:r>
      <w:r w:rsidR="004448C5" w:rsidRPr="004448C5">
        <w:rPr>
          <w:rFonts w:ascii="Times New Roman" w:hAnsi="Times New Roman"/>
          <w:sz w:val="24"/>
          <w:szCs w:val="24"/>
        </w:rPr>
        <w:t>]</w:t>
      </w:r>
      <w:r w:rsidRPr="00EE66B2">
        <w:rPr>
          <w:rFonts w:ascii="Times New Roman" w:hAnsi="Times New Roman"/>
          <w:sz w:val="24"/>
          <w:szCs w:val="24"/>
        </w:rPr>
        <w:t>.</w:t>
      </w:r>
    </w:p>
    <w:p w14:paraId="1D358FDE" w14:textId="77777777" w:rsidR="00A10147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>Решение п</w:t>
      </w:r>
      <w:r w:rsidR="003A11F4" w:rsidRPr="00EE66B2">
        <w:rPr>
          <w:rFonts w:ascii="Times New Roman" w:hAnsi="Times New Roman"/>
          <w:sz w:val="24"/>
          <w:szCs w:val="24"/>
        </w:rPr>
        <w:t>роблем</w:t>
      </w:r>
      <w:r w:rsidRPr="00EE66B2">
        <w:rPr>
          <w:rFonts w:ascii="Times New Roman" w:hAnsi="Times New Roman"/>
          <w:sz w:val="24"/>
          <w:szCs w:val="24"/>
        </w:rPr>
        <w:t>ы</w:t>
      </w:r>
      <w:r w:rsidR="003A11F4" w:rsidRPr="00EE66B2">
        <w:rPr>
          <w:rFonts w:ascii="Times New Roman" w:hAnsi="Times New Roman"/>
          <w:sz w:val="24"/>
          <w:szCs w:val="24"/>
        </w:rPr>
        <w:t xml:space="preserve"> совершенствования бизнес-процессов</w:t>
      </w:r>
      <w:r w:rsidRPr="00EE66B2">
        <w:rPr>
          <w:rFonts w:ascii="Times New Roman" w:hAnsi="Times New Roman"/>
          <w:sz w:val="24"/>
          <w:szCs w:val="24"/>
        </w:rPr>
        <w:t xml:space="preserve"> получило большую поддержку со стороны вышеупомянутой технологии IoT, которая позволяет о</w:t>
      </w:r>
      <w:r w:rsidR="003A11F4" w:rsidRPr="00EE66B2">
        <w:rPr>
          <w:rFonts w:ascii="Times New Roman" w:hAnsi="Times New Roman"/>
          <w:sz w:val="24"/>
          <w:szCs w:val="24"/>
        </w:rPr>
        <w:t>бъедин</w:t>
      </w:r>
      <w:r w:rsidRPr="00EE66B2">
        <w:rPr>
          <w:rFonts w:ascii="Times New Roman" w:hAnsi="Times New Roman"/>
          <w:sz w:val="24"/>
          <w:szCs w:val="24"/>
        </w:rPr>
        <w:t>ять</w:t>
      </w:r>
      <w:r w:rsidR="003A11F4" w:rsidRPr="00EE66B2">
        <w:rPr>
          <w:rFonts w:ascii="Times New Roman" w:hAnsi="Times New Roman"/>
          <w:sz w:val="24"/>
          <w:szCs w:val="24"/>
        </w:rPr>
        <w:t xml:space="preserve"> различны</w:t>
      </w:r>
      <w:r w:rsidRPr="00EE66B2">
        <w:rPr>
          <w:rFonts w:ascii="Times New Roman" w:hAnsi="Times New Roman"/>
          <w:sz w:val="24"/>
          <w:szCs w:val="24"/>
        </w:rPr>
        <w:t>е</w:t>
      </w:r>
      <w:r w:rsidR="003A11F4" w:rsidRPr="00EE66B2">
        <w:rPr>
          <w:rFonts w:ascii="Times New Roman" w:hAnsi="Times New Roman"/>
          <w:sz w:val="24"/>
          <w:szCs w:val="24"/>
        </w:rPr>
        <w:t xml:space="preserve"> объект</w:t>
      </w:r>
      <w:r w:rsidRPr="00EE66B2">
        <w:rPr>
          <w:rFonts w:ascii="Times New Roman" w:hAnsi="Times New Roman"/>
          <w:sz w:val="24"/>
          <w:szCs w:val="24"/>
        </w:rPr>
        <w:t>ы</w:t>
      </w:r>
      <w:r w:rsidR="003A11F4" w:rsidRPr="00EE66B2">
        <w:rPr>
          <w:rFonts w:ascii="Times New Roman" w:hAnsi="Times New Roman"/>
          <w:sz w:val="24"/>
          <w:szCs w:val="24"/>
        </w:rPr>
        <w:t xml:space="preserve"> окружающей среды через глобальную сеть Интернет, различные коммуникационные схемы и прикладные программные интерфейсы, </w:t>
      </w:r>
      <w:r w:rsidRPr="00EE66B2">
        <w:rPr>
          <w:rFonts w:ascii="Times New Roman" w:hAnsi="Times New Roman"/>
          <w:sz w:val="24"/>
          <w:szCs w:val="24"/>
        </w:rPr>
        <w:t>включая в эти схемы различные</w:t>
      </w:r>
      <w:r w:rsidR="003A11F4" w:rsidRPr="00EE66B2">
        <w:rPr>
          <w:rFonts w:ascii="Times New Roman" w:hAnsi="Times New Roman"/>
          <w:sz w:val="24"/>
          <w:szCs w:val="24"/>
        </w:rPr>
        <w:t xml:space="preserve"> электронны</w:t>
      </w:r>
      <w:r w:rsidRPr="00EE66B2">
        <w:rPr>
          <w:rFonts w:ascii="Times New Roman" w:hAnsi="Times New Roman"/>
          <w:sz w:val="24"/>
          <w:szCs w:val="24"/>
        </w:rPr>
        <w:t>е</w:t>
      </w:r>
      <w:r w:rsidR="003A11F4" w:rsidRPr="00EE66B2">
        <w:rPr>
          <w:rFonts w:ascii="Times New Roman" w:hAnsi="Times New Roman"/>
          <w:sz w:val="24"/>
          <w:szCs w:val="24"/>
        </w:rPr>
        <w:t xml:space="preserve"> датчик</w:t>
      </w:r>
      <w:r w:rsidRPr="00EE66B2">
        <w:rPr>
          <w:rFonts w:ascii="Times New Roman" w:hAnsi="Times New Roman"/>
          <w:sz w:val="24"/>
          <w:szCs w:val="24"/>
        </w:rPr>
        <w:t xml:space="preserve">и. </w:t>
      </w:r>
      <w:r w:rsidR="003A11F4" w:rsidRPr="00EE66B2">
        <w:rPr>
          <w:rFonts w:ascii="Times New Roman" w:hAnsi="Times New Roman"/>
          <w:sz w:val="24"/>
          <w:szCs w:val="24"/>
        </w:rPr>
        <w:t xml:space="preserve">Функции датчиков </w:t>
      </w:r>
      <w:r w:rsidRPr="00EE66B2">
        <w:rPr>
          <w:rFonts w:ascii="Times New Roman" w:hAnsi="Times New Roman"/>
          <w:sz w:val="24"/>
          <w:szCs w:val="24"/>
        </w:rPr>
        <w:t xml:space="preserve">в этих сетях </w:t>
      </w:r>
      <w:r w:rsidR="003A11F4" w:rsidRPr="00EE66B2">
        <w:rPr>
          <w:rFonts w:ascii="Times New Roman" w:hAnsi="Times New Roman"/>
          <w:sz w:val="24"/>
          <w:szCs w:val="24"/>
        </w:rPr>
        <w:t xml:space="preserve">заключаются в генерации потоков сигналов с информацией о состоянии и ходе выполнения заданных контролируемых и выполняемых процессов. Подобный подход создает возможность осуществлять достоверный мониторинг использования ресурсов и рабочих процессов, что позволяет без промедлений реагировать на различные возмущающие события и принимать адекватные </w:t>
      </w:r>
      <w:r w:rsidR="0080567C">
        <w:rPr>
          <w:rFonts w:ascii="Times New Roman" w:hAnsi="Times New Roman"/>
          <w:sz w:val="24"/>
          <w:szCs w:val="24"/>
        </w:rPr>
        <w:t>меры</w:t>
      </w:r>
      <w:r w:rsidR="003A11F4" w:rsidRPr="00EE66B2">
        <w:rPr>
          <w:rFonts w:ascii="Times New Roman" w:hAnsi="Times New Roman"/>
          <w:sz w:val="24"/>
          <w:szCs w:val="24"/>
        </w:rPr>
        <w:t>.</w:t>
      </w:r>
      <w:r w:rsidRPr="00EE66B2">
        <w:rPr>
          <w:rFonts w:ascii="Times New Roman" w:hAnsi="Times New Roman"/>
          <w:sz w:val="24"/>
          <w:szCs w:val="24"/>
        </w:rPr>
        <w:t xml:space="preserve">      </w:t>
      </w:r>
    </w:p>
    <w:p w14:paraId="2ADCEC8D" w14:textId="53DBD4FF" w:rsidR="003A11F4" w:rsidRPr="00EE66B2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 xml:space="preserve">Технологическое решение этой проблемы стало реальным благодаря реализации таких инновационных решений, какими являются облачные технологии позволяющие собирать и хранить большие объемы данных, средства </w:t>
      </w:r>
      <w:r w:rsidR="00D746C2" w:rsidRPr="00EE66B2">
        <w:rPr>
          <w:rFonts w:ascii="Times New Roman" w:hAnsi="Times New Roman"/>
          <w:sz w:val="24"/>
          <w:szCs w:val="24"/>
        </w:rPr>
        <w:t xml:space="preserve">их </w:t>
      </w:r>
      <w:r w:rsidRPr="00EE66B2">
        <w:rPr>
          <w:rFonts w:ascii="Times New Roman" w:hAnsi="Times New Roman"/>
          <w:sz w:val="24"/>
          <w:szCs w:val="24"/>
        </w:rPr>
        <w:t>обработки и анализа</w:t>
      </w:r>
      <w:r w:rsidR="00D746C2" w:rsidRPr="00EE66B2">
        <w:rPr>
          <w:rFonts w:ascii="Times New Roman" w:hAnsi="Times New Roman"/>
          <w:sz w:val="24"/>
          <w:szCs w:val="24"/>
        </w:rPr>
        <w:t>.</w:t>
      </w:r>
    </w:p>
    <w:p w14:paraId="786B99D6" w14:textId="77777777" w:rsidR="003A11F4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66B2">
        <w:rPr>
          <w:rFonts w:ascii="Times New Roman" w:hAnsi="Times New Roman"/>
          <w:sz w:val="24"/>
          <w:szCs w:val="24"/>
        </w:rPr>
        <w:t xml:space="preserve"> Одним из основных принципов построения систем на базе датчиков IoT является принцип построения среды их функционирования при минимальном участии человека. Каждому датчику назначается идентификатор ID в соответствии с IP-адресом</w:t>
      </w:r>
      <w:r w:rsidR="004B4EF3" w:rsidRPr="00EE66B2">
        <w:rPr>
          <w:rFonts w:ascii="Times New Roman" w:hAnsi="Times New Roman"/>
          <w:sz w:val="24"/>
          <w:szCs w:val="24"/>
        </w:rPr>
        <w:t>.</w:t>
      </w:r>
    </w:p>
    <w:p w14:paraId="52F9A4EC" w14:textId="5FC1E2A5" w:rsidR="004448C5" w:rsidRPr="004448C5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таких условиях, особую актуальность приобретает формирование оценки влияния</w:t>
      </w:r>
      <w:r w:rsidRPr="004448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каждого отдельно взятого датчика </w:t>
      </w:r>
      <w:r w:rsidR="0071147E">
        <w:rPr>
          <w:rFonts w:ascii="Times New Roman" w:hAnsi="Times New Roman"/>
          <w:sz w:val="24"/>
          <w:szCs w:val="24"/>
        </w:rPr>
        <w:t xml:space="preserve">как самостоятельного бизнес-процесса, </w:t>
      </w:r>
      <w:r>
        <w:rPr>
          <w:rFonts w:ascii="Times New Roman" w:hAnsi="Times New Roman"/>
          <w:sz w:val="24"/>
          <w:szCs w:val="24"/>
        </w:rPr>
        <w:t>на рентабельность</w:t>
      </w:r>
      <w:r w:rsidR="0071147E">
        <w:rPr>
          <w:rFonts w:ascii="Times New Roman" w:hAnsi="Times New Roman"/>
          <w:sz w:val="24"/>
          <w:szCs w:val="24"/>
        </w:rPr>
        <w:t xml:space="preserve">. Основным, и наиболее простым методом получения такой оценки представляется проведение корреляционно-регрессионного анализа </w:t>
      </w:r>
      <w:r w:rsidR="0071147E" w:rsidRPr="0071147E">
        <w:rPr>
          <w:rFonts w:ascii="Times New Roman" w:hAnsi="Times New Roman"/>
          <w:sz w:val="24"/>
          <w:szCs w:val="24"/>
        </w:rPr>
        <w:t>[</w:t>
      </w:r>
      <w:r w:rsidR="004A2D4C" w:rsidRPr="004A2D4C">
        <w:rPr>
          <w:rFonts w:ascii="Times New Roman" w:hAnsi="Times New Roman"/>
          <w:sz w:val="24"/>
          <w:szCs w:val="24"/>
        </w:rPr>
        <w:t>1</w:t>
      </w:r>
      <w:r w:rsidR="0071147E" w:rsidRPr="0071147E">
        <w:rPr>
          <w:rFonts w:ascii="Times New Roman" w:hAnsi="Times New Roman"/>
          <w:sz w:val="24"/>
          <w:szCs w:val="24"/>
        </w:rPr>
        <w:t xml:space="preserve">]. </w:t>
      </w:r>
      <w:r w:rsidRPr="004448C5">
        <w:rPr>
          <w:rFonts w:ascii="Times New Roman" w:hAnsi="Times New Roman"/>
          <w:sz w:val="24"/>
          <w:szCs w:val="24"/>
        </w:rPr>
        <w:t xml:space="preserve"> </w:t>
      </w:r>
    </w:p>
    <w:p w14:paraId="4E38C714" w14:textId="36B3B068" w:rsidR="004B4EF3" w:rsidRPr="00927E83" w:rsidRDefault="00547033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2C67B7" w:rsidRPr="00EE66B2">
        <w:rPr>
          <w:rFonts w:ascii="Times New Roman" w:hAnsi="Times New Roman"/>
          <w:sz w:val="24"/>
          <w:szCs w:val="24"/>
        </w:rPr>
        <w:t xml:space="preserve">ависимая переменная (Y) – Рентабельность </w:t>
      </w:r>
      <w:r>
        <w:rPr>
          <w:rFonts w:ascii="Times New Roman" w:hAnsi="Times New Roman"/>
          <w:sz w:val="24"/>
          <w:szCs w:val="24"/>
        </w:rPr>
        <w:t>прибыли по затратам</w:t>
      </w:r>
      <w:r w:rsidR="002C67B7" w:rsidRPr="00EE66B2">
        <w:rPr>
          <w:rFonts w:ascii="Times New Roman" w:hAnsi="Times New Roman"/>
          <w:sz w:val="24"/>
          <w:szCs w:val="24"/>
        </w:rPr>
        <w:t xml:space="preserve">, зависимые </w:t>
      </w:r>
      <w:r>
        <w:rPr>
          <w:rFonts w:ascii="Times New Roman" w:hAnsi="Times New Roman"/>
          <w:sz w:val="24"/>
          <w:szCs w:val="24"/>
        </w:rPr>
        <w:t xml:space="preserve">(объясняющие) переменные, </w:t>
      </w:r>
      <w:r w:rsidR="002C67B7" w:rsidRPr="00EE66B2">
        <w:rPr>
          <w:rFonts w:ascii="Times New Roman" w:hAnsi="Times New Roman"/>
          <w:sz w:val="24"/>
          <w:szCs w:val="24"/>
        </w:rPr>
        <w:t>(X</w:t>
      </w:r>
      <w:r w:rsidR="002C67B7" w:rsidRPr="00EE66B2">
        <w:rPr>
          <w:rFonts w:ascii="Times New Roman" w:hAnsi="Times New Roman"/>
          <w:sz w:val="24"/>
          <w:szCs w:val="24"/>
          <w:vertAlign w:val="subscript"/>
        </w:rPr>
        <w:t>1</w:t>
      </w:r>
      <w:r w:rsidR="002C67B7" w:rsidRPr="00EE66B2">
        <w:rPr>
          <w:rFonts w:ascii="Times New Roman" w:hAnsi="Times New Roman"/>
          <w:sz w:val="24"/>
          <w:szCs w:val="24"/>
        </w:rPr>
        <w:t>)</w:t>
      </w:r>
      <w:r w:rsidR="002C67B7" w:rsidRPr="00EE66B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2C67B7" w:rsidRPr="00EE66B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ведение </w:t>
      </w:r>
      <w:r w:rsidR="00AF50CE" w:rsidRPr="00EE66B2">
        <w:rPr>
          <w:rFonts w:ascii="Times New Roman" w:hAnsi="Times New Roman"/>
          <w:sz w:val="24"/>
          <w:szCs w:val="24"/>
        </w:rPr>
        <w:t>контрол</w:t>
      </w:r>
      <w:r>
        <w:rPr>
          <w:rFonts w:ascii="Times New Roman" w:hAnsi="Times New Roman"/>
          <w:sz w:val="24"/>
          <w:szCs w:val="24"/>
        </w:rPr>
        <w:t>я и регулирования</w:t>
      </w:r>
      <w:r w:rsidR="00AF50CE" w:rsidRPr="00EE66B2">
        <w:rPr>
          <w:rFonts w:ascii="Times New Roman" w:hAnsi="Times New Roman"/>
          <w:sz w:val="24"/>
          <w:szCs w:val="24"/>
        </w:rPr>
        <w:t xml:space="preserve"> температуры,</w:t>
      </w:r>
      <w:r w:rsidRPr="0071147E">
        <w:rPr>
          <w:rFonts w:ascii="Times New Roman" w:hAnsi="Times New Roman"/>
          <w:sz w:val="24"/>
          <w:szCs w:val="24"/>
        </w:rPr>
        <w:t xml:space="preserve"> (X2) </w:t>
      </w:r>
      <w:r>
        <w:rPr>
          <w:rFonts w:ascii="Times New Roman" w:hAnsi="Times New Roman"/>
          <w:sz w:val="24"/>
          <w:szCs w:val="24"/>
        </w:rPr>
        <w:t xml:space="preserve">- </w:t>
      </w:r>
      <w:r w:rsidR="00AF50CE" w:rsidRPr="00EE66B2">
        <w:rPr>
          <w:rFonts w:ascii="Times New Roman" w:hAnsi="Times New Roman"/>
          <w:sz w:val="24"/>
          <w:szCs w:val="24"/>
        </w:rPr>
        <w:t xml:space="preserve">влажности и </w:t>
      </w:r>
      <w:r w:rsidRPr="0071147E">
        <w:rPr>
          <w:rFonts w:ascii="Times New Roman" w:hAnsi="Times New Roman"/>
          <w:sz w:val="24"/>
          <w:szCs w:val="24"/>
        </w:rPr>
        <w:t xml:space="preserve">(X3) – </w:t>
      </w:r>
      <w:r w:rsidR="00AF50CE" w:rsidRPr="00EE66B2">
        <w:rPr>
          <w:rFonts w:ascii="Times New Roman" w:hAnsi="Times New Roman"/>
          <w:sz w:val="24"/>
          <w:szCs w:val="24"/>
        </w:rPr>
        <w:t>регулирования режима питания птиц</w:t>
      </w:r>
      <w:r w:rsidR="00A10147">
        <w:rPr>
          <w:rFonts w:ascii="Times New Roman" w:hAnsi="Times New Roman"/>
          <w:sz w:val="24"/>
          <w:szCs w:val="24"/>
        </w:rPr>
        <w:t>.</w:t>
      </w:r>
      <w:r w:rsidR="00AF50CE" w:rsidRPr="00EE66B2">
        <w:rPr>
          <w:rFonts w:ascii="Times New Roman" w:hAnsi="Times New Roman"/>
          <w:sz w:val="24"/>
          <w:szCs w:val="24"/>
        </w:rPr>
        <w:t xml:space="preserve"> </w:t>
      </w:r>
      <w:r w:rsidR="00A10147">
        <w:rPr>
          <w:rFonts w:ascii="Times New Roman" w:hAnsi="Times New Roman"/>
          <w:sz w:val="24"/>
          <w:szCs w:val="24"/>
        </w:rPr>
        <w:t xml:space="preserve">Сбор и анализ этих данных </w:t>
      </w:r>
      <w:r w:rsidR="00AF50CE" w:rsidRPr="00EE66B2">
        <w:rPr>
          <w:rFonts w:ascii="Times New Roman" w:hAnsi="Times New Roman"/>
          <w:sz w:val="24"/>
          <w:szCs w:val="24"/>
        </w:rPr>
        <w:t>в реальном времени,</w:t>
      </w:r>
      <w:r w:rsidR="00AF50CE" w:rsidRPr="00EE66B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A10147" w:rsidRPr="00A10147">
        <w:rPr>
          <w:rFonts w:ascii="Times New Roman" w:hAnsi="Times New Roman"/>
          <w:sz w:val="24"/>
          <w:szCs w:val="24"/>
        </w:rPr>
        <w:t>позволяет оценить эффективность применения каждого датчика</w:t>
      </w:r>
      <w:r w:rsidR="00A10147">
        <w:rPr>
          <w:rFonts w:ascii="Times New Roman" w:hAnsi="Times New Roman"/>
          <w:sz w:val="24"/>
          <w:szCs w:val="24"/>
          <w:vertAlign w:val="subscript"/>
        </w:rPr>
        <w:t xml:space="preserve">, </w:t>
      </w:r>
      <w:r w:rsidR="00A10147">
        <w:rPr>
          <w:rFonts w:ascii="Times New Roman" w:hAnsi="Times New Roman"/>
          <w:sz w:val="24"/>
          <w:szCs w:val="24"/>
        </w:rPr>
        <w:t>и вносить необходимые коррективы в управление этими процессами</w:t>
      </w:r>
      <w:r w:rsidR="00CA514E" w:rsidRPr="00EE66B2">
        <w:rPr>
          <w:rFonts w:ascii="Times New Roman" w:hAnsi="Times New Roman"/>
          <w:sz w:val="24"/>
          <w:szCs w:val="24"/>
        </w:rPr>
        <w:t>.</w:t>
      </w:r>
      <w:r w:rsidR="0080567C">
        <w:rPr>
          <w:rFonts w:ascii="Times New Roman" w:hAnsi="Times New Roman"/>
          <w:sz w:val="24"/>
          <w:szCs w:val="24"/>
        </w:rPr>
        <w:t xml:space="preserve"> Корреляционно-регрессионный анализ по отдельности, проведен посредством применения таких инструментов как MS</w:t>
      </w:r>
      <w:r w:rsidR="0080567C" w:rsidRPr="0080567C">
        <w:rPr>
          <w:rFonts w:ascii="Times New Roman" w:hAnsi="Times New Roman"/>
          <w:sz w:val="24"/>
          <w:szCs w:val="24"/>
        </w:rPr>
        <w:t xml:space="preserve"> </w:t>
      </w:r>
      <w:r w:rsidR="0080567C">
        <w:rPr>
          <w:rFonts w:ascii="Times New Roman" w:hAnsi="Times New Roman"/>
          <w:sz w:val="24"/>
          <w:szCs w:val="24"/>
        </w:rPr>
        <w:t>Excel</w:t>
      </w:r>
      <w:r w:rsidR="0080567C" w:rsidRPr="0080567C">
        <w:rPr>
          <w:rFonts w:ascii="Times New Roman" w:hAnsi="Times New Roman"/>
          <w:sz w:val="24"/>
          <w:szCs w:val="24"/>
        </w:rPr>
        <w:t xml:space="preserve"> 2019</w:t>
      </w:r>
      <w:r w:rsidR="00B43CF5" w:rsidRPr="00B43CF5">
        <w:rPr>
          <w:rFonts w:ascii="Times New Roman" w:hAnsi="Times New Roman"/>
          <w:sz w:val="24"/>
          <w:szCs w:val="24"/>
        </w:rPr>
        <w:t xml:space="preserve"> [</w:t>
      </w:r>
      <w:r w:rsidR="009E4E68">
        <w:rPr>
          <w:rFonts w:ascii="Times New Roman" w:hAnsi="Times New Roman"/>
          <w:sz w:val="24"/>
          <w:szCs w:val="24"/>
        </w:rPr>
        <w:t>2</w:t>
      </w:r>
      <w:r w:rsidR="00B43CF5" w:rsidRPr="00B43CF5">
        <w:rPr>
          <w:rFonts w:ascii="Times New Roman" w:hAnsi="Times New Roman"/>
          <w:sz w:val="24"/>
          <w:szCs w:val="24"/>
        </w:rPr>
        <w:t>]</w:t>
      </w:r>
      <w:r w:rsidR="0080567C" w:rsidRPr="0080567C">
        <w:rPr>
          <w:rFonts w:ascii="Times New Roman" w:hAnsi="Times New Roman"/>
          <w:sz w:val="24"/>
          <w:szCs w:val="24"/>
        </w:rPr>
        <w:t xml:space="preserve"> </w:t>
      </w:r>
      <w:r w:rsidR="0080567C">
        <w:rPr>
          <w:rFonts w:ascii="Times New Roman" w:hAnsi="Times New Roman"/>
          <w:sz w:val="24"/>
          <w:szCs w:val="24"/>
        </w:rPr>
        <w:t>и R</w:t>
      </w:r>
      <w:r w:rsidR="00B43CF5" w:rsidRPr="00B43CF5">
        <w:rPr>
          <w:rFonts w:ascii="Times New Roman" w:hAnsi="Times New Roman"/>
          <w:sz w:val="24"/>
          <w:szCs w:val="24"/>
        </w:rPr>
        <w:t xml:space="preserve"> [</w:t>
      </w:r>
      <w:r w:rsidR="004A2D4C" w:rsidRPr="004A2D4C">
        <w:rPr>
          <w:rFonts w:ascii="Times New Roman" w:hAnsi="Times New Roman"/>
          <w:sz w:val="24"/>
          <w:szCs w:val="24"/>
        </w:rPr>
        <w:t>4</w:t>
      </w:r>
      <w:r w:rsidR="00B43CF5" w:rsidRPr="00B43CF5">
        <w:rPr>
          <w:rFonts w:ascii="Times New Roman" w:hAnsi="Times New Roman"/>
          <w:sz w:val="24"/>
          <w:szCs w:val="24"/>
        </w:rPr>
        <w:t>]</w:t>
      </w:r>
      <w:r w:rsidR="0080567C">
        <w:rPr>
          <w:rFonts w:ascii="Times New Roman" w:hAnsi="Times New Roman"/>
          <w:sz w:val="24"/>
          <w:szCs w:val="24"/>
        </w:rPr>
        <w:t>. Для сравнения и анализа полученных результатов используется интеллектуальное программное средство PowerBI</w:t>
      </w:r>
      <w:r w:rsidR="0080567C" w:rsidRPr="0080567C">
        <w:rPr>
          <w:rFonts w:ascii="Times New Roman" w:hAnsi="Times New Roman"/>
          <w:sz w:val="24"/>
          <w:szCs w:val="24"/>
        </w:rPr>
        <w:t xml:space="preserve"> </w:t>
      </w:r>
      <w:r w:rsidR="0080567C">
        <w:rPr>
          <w:rFonts w:ascii="Times New Roman" w:hAnsi="Times New Roman"/>
          <w:sz w:val="24"/>
          <w:szCs w:val="24"/>
        </w:rPr>
        <w:t>Desk</w:t>
      </w:r>
      <w:r w:rsidR="008B3AC2">
        <w:rPr>
          <w:rFonts w:ascii="Times New Roman" w:hAnsi="Times New Roman"/>
          <w:sz w:val="24"/>
          <w:szCs w:val="24"/>
        </w:rPr>
        <w:t xml:space="preserve"> </w:t>
      </w:r>
      <w:r w:rsidR="008B3AC2" w:rsidRPr="008B3AC2">
        <w:rPr>
          <w:rFonts w:ascii="Times New Roman" w:hAnsi="Times New Roman"/>
          <w:sz w:val="24"/>
          <w:szCs w:val="24"/>
        </w:rPr>
        <w:t>[</w:t>
      </w:r>
      <w:r w:rsidR="004A2D4C" w:rsidRPr="004A2D4C">
        <w:rPr>
          <w:rFonts w:ascii="Times New Roman" w:hAnsi="Times New Roman"/>
          <w:sz w:val="24"/>
          <w:szCs w:val="24"/>
        </w:rPr>
        <w:t>6</w:t>
      </w:r>
      <w:r w:rsidR="008B3AC2" w:rsidRPr="008B3AC2">
        <w:rPr>
          <w:rFonts w:ascii="Times New Roman" w:hAnsi="Times New Roman"/>
          <w:sz w:val="24"/>
          <w:szCs w:val="24"/>
        </w:rPr>
        <w:t>]</w:t>
      </w:r>
      <w:r w:rsidR="0080567C">
        <w:rPr>
          <w:rFonts w:ascii="Times New Roman" w:hAnsi="Times New Roman"/>
          <w:sz w:val="24"/>
          <w:szCs w:val="24"/>
        </w:rPr>
        <w:t xml:space="preserve">. </w:t>
      </w:r>
      <w:r w:rsidR="004A1F3B">
        <w:rPr>
          <w:rFonts w:ascii="Times New Roman" w:hAnsi="Times New Roman"/>
          <w:sz w:val="24"/>
          <w:szCs w:val="24"/>
        </w:rPr>
        <w:t>Предварительный анализ показывает, что за год применения IoT</w:t>
      </w:r>
      <w:r w:rsidR="004A1F3B" w:rsidRPr="004A1F3B">
        <w:rPr>
          <w:rFonts w:ascii="Times New Roman" w:hAnsi="Times New Roman"/>
          <w:sz w:val="24"/>
          <w:szCs w:val="24"/>
        </w:rPr>
        <w:t>-</w:t>
      </w:r>
      <w:r w:rsidR="004A1F3B">
        <w:rPr>
          <w:rFonts w:ascii="Times New Roman" w:hAnsi="Times New Roman"/>
          <w:sz w:val="24"/>
          <w:szCs w:val="24"/>
        </w:rPr>
        <w:t>технологий такие показатели как производство яиц и мяса, увеличились до 15%.</w:t>
      </w:r>
    </w:p>
    <w:p w14:paraId="733A1FD5" w14:textId="77777777" w:rsidR="00EE66B2" w:rsidRDefault="00EE66B2" w:rsidP="00EE66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7E418DB" w14:textId="77777777" w:rsidR="00D103D7" w:rsidRDefault="00547033" w:rsidP="00BB3B84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B2">
        <w:rPr>
          <w:rFonts w:ascii="Times New Roman" w:hAnsi="Times New Roman"/>
          <w:b/>
          <w:bCs/>
          <w:sz w:val="24"/>
          <w:szCs w:val="24"/>
        </w:rPr>
        <w:t>Литератур</w:t>
      </w:r>
      <w:r w:rsidR="00BB3B84">
        <w:rPr>
          <w:rFonts w:ascii="Times New Roman" w:hAnsi="Times New Roman"/>
          <w:b/>
          <w:bCs/>
          <w:sz w:val="24"/>
          <w:szCs w:val="24"/>
        </w:rPr>
        <w:t>а</w:t>
      </w:r>
    </w:p>
    <w:p w14:paraId="249A4162" w14:textId="1B37BFBF" w:rsidR="00BB3B84" w:rsidRDefault="00547033" w:rsidP="007B0BC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65651527"/>
      <w:r w:rsidRPr="007B0BCD">
        <w:rPr>
          <w:rFonts w:ascii="Times New Roman" w:hAnsi="Times New Roman"/>
          <w:sz w:val="24"/>
          <w:szCs w:val="24"/>
        </w:rPr>
        <w:t>Айвазян С. А., Мхитарян В.С. Прикладная статистика. Основы эконометрики. Т 1. Теория вероятностей и прикладная статистика. - М.: Юнити-Дана, 2001. - 656 с.</w:t>
      </w:r>
    </w:p>
    <w:p w14:paraId="4ED0556B" w14:textId="77777777" w:rsidR="004A2D4C" w:rsidRPr="004A2D4C" w:rsidRDefault="004A2D4C" w:rsidP="004A2D4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A2D4C">
        <w:rPr>
          <w:rFonts w:ascii="Times New Roman" w:hAnsi="Times New Roman"/>
          <w:sz w:val="24"/>
          <w:szCs w:val="24"/>
        </w:rPr>
        <w:t>Александер, Майкл, Куслейка, Ричард.  Excel 2019. Библия пользователя : Пер. с англ. — СПб. : ООО "Диалектика", 2019. — 1136 с.: ил. — Парад, тит. англ.</w:t>
      </w:r>
    </w:p>
    <w:p w14:paraId="4CCB0C71" w14:textId="77777777" w:rsidR="00AB0B5E" w:rsidRPr="004A2D4C" w:rsidRDefault="00547033" w:rsidP="007B0BC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B0BCD">
        <w:rPr>
          <w:rFonts w:ascii="Times New Roman" w:hAnsi="Times New Roman"/>
          <w:sz w:val="24"/>
          <w:szCs w:val="24"/>
        </w:rPr>
        <w:t>Эдвардс</w:t>
      </w:r>
      <w:r w:rsidRPr="004A2D4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B0BCD">
        <w:rPr>
          <w:rFonts w:ascii="Times New Roman" w:hAnsi="Times New Roman"/>
          <w:sz w:val="24"/>
          <w:szCs w:val="24"/>
        </w:rPr>
        <w:t>Деминг</w:t>
      </w:r>
      <w:r w:rsidRPr="004A2D4C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7B0BCD">
        <w:rPr>
          <w:rFonts w:ascii="Times New Roman" w:hAnsi="Times New Roman"/>
          <w:sz w:val="24"/>
          <w:szCs w:val="24"/>
        </w:rPr>
        <w:t>Новая</w:t>
      </w:r>
      <w:r w:rsidRPr="004A2D4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B0BCD">
        <w:rPr>
          <w:rFonts w:ascii="Times New Roman" w:hAnsi="Times New Roman"/>
          <w:sz w:val="24"/>
          <w:szCs w:val="24"/>
        </w:rPr>
        <w:t>экономика</w:t>
      </w:r>
      <w:r w:rsidRPr="004A2D4C">
        <w:rPr>
          <w:rFonts w:ascii="Times New Roman" w:hAnsi="Times New Roman"/>
          <w:sz w:val="24"/>
          <w:szCs w:val="24"/>
          <w:lang w:val="en-US"/>
        </w:rPr>
        <w:t xml:space="preserve"> = The New Economics for Industry, Government, Education. — </w:t>
      </w:r>
      <w:r w:rsidRPr="007B0BCD">
        <w:rPr>
          <w:rFonts w:ascii="Times New Roman" w:hAnsi="Times New Roman"/>
          <w:sz w:val="24"/>
          <w:szCs w:val="24"/>
        </w:rPr>
        <w:t>М</w:t>
      </w:r>
      <w:r w:rsidRPr="004A2D4C">
        <w:rPr>
          <w:rFonts w:ascii="Times New Roman" w:hAnsi="Times New Roman"/>
          <w:sz w:val="24"/>
          <w:szCs w:val="24"/>
          <w:lang w:val="en-US"/>
        </w:rPr>
        <w:t>.: «</w:t>
      </w:r>
      <w:r w:rsidRPr="007B0BCD">
        <w:rPr>
          <w:rFonts w:ascii="Times New Roman" w:hAnsi="Times New Roman"/>
          <w:sz w:val="24"/>
          <w:szCs w:val="24"/>
        </w:rPr>
        <w:t>Эксмо</w:t>
      </w:r>
      <w:r w:rsidRPr="004A2D4C">
        <w:rPr>
          <w:rFonts w:ascii="Times New Roman" w:hAnsi="Times New Roman"/>
          <w:sz w:val="24"/>
          <w:szCs w:val="24"/>
          <w:lang w:val="en-US"/>
        </w:rPr>
        <w:t xml:space="preserve">», 2006. — 208 </w:t>
      </w:r>
      <w:r w:rsidRPr="007B0BCD">
        <w:rPr>
          <w:rFonts w:ascii="Times New Roman" w:hAnsi="Times New Roman"/>
          <w:sz w:val="24"/>
          <w:szCs w:val="24"/>
        </w:rPr>
        <w:t>с</w:t>
      </w:r>
      <w:r w:rsidRPr="004A2D4C">
        <w:rPr>
          <w:rFonts w:ascii="Times New Roman" w:hAnsi="Times New Roman"/>
          <w:sz w:val="24"/>
          <w:szCs w:val="24"/>
          <w:lang w:val="en-US"/>
        </w:rPr>
        <w:t>. — (</w:t>
      </w:r>
      <w:r w:rsidRPr="007B0BCD">
        <w:rPr>
          <w:rFonts w:ascii="Times New Roman" w:hAnsi="Times New Roman"/>
          <w:sz w:val="24"/>
          <w:szCs w:val="24"/>
        </w:rPr>
        <w:t>Библиотека</w:t>
      </w:r>
      <w:r w:rsidRPr="004A2D4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B0BCD">
        <w:rPr>
          <w:rFonts w:ascii="Times New Roman" w:hAnsi="Times New Roman"/>
          <w:sz w:val="24"/>
          <w:szCs w:val="24"/>
        </w:rPr>
        <w:t>эксперта</w:t>
      </w:r>
      <w:r w:rsidRPr="004A2D4C">
        <w:rPr>
          <w:rFonts w:ascii="Times New Roman" w:hAnsi="Times New Roman"/>
          <w:sz w:val="24"/>
          <w:szCs w:val="24"/>
          <w:lang w:val="en-US"/>
        </w:rPr>
        <w:t>).</w:t>
      </w:r>
    </w:p>
    <w:p w14:paraId="24A91B9A" w14:textId="77777777" w:rsidR="00174357" w:rsidRPr="00FB42C6" w:rsidRDefault="00547033" w:rsidP="00FB42C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BCD">
        <w:rPr>
          <w:rFonts w:ascii="Times New Roman" w:hAnsi="Times New Roman"/>
          <w:sz w:val="24"/>
          <w:szCs w:val="24"/>
        </w:rPr>
        <w:t>Роберт И. Кабаков. R в действии. Анализ и визуализация данных в программе R / пер. с англ. Полины А. Волковой. – М.: ДМК Пресс, 2014. – 588 с.: ил.</w:t>
      </w:r>
    </w:p>
    <w:p w14:paraId="0694A08A" w14:textId="77777777" w:rsidR="00AB0B5E" w:rsidRPr="007B0BCD" w:rsidRDefault="00547033" w:rsidP="007B0BC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BCD">
        <w:rPr>
          <w:rFonts w:ascii="Times New Roman" w:hAnsi="Times New Roman"/>
          <w:sz w:val="24"/>
          <w:szCs w:val="24"/>
        </w:rPr>
        <w:t>Каракозов Г.С. К вопросу информационно-технологической поддержки управления ведением бизнеса // Фундаментальные исследования, №1</w:t>
      </w:r>
      <w:r w:rsidR="00535062">
        <w:rPr>
          <w:rFonts w:ascii="Times New Roman" w:hAnsi="Times New Roman"/>
          <w:sz w:val="24"/>
          <w:szCs w:val="24"/>
        </w:rPr>
        <w:t xml:space="preserve">, </w:t>
      </w:r>
      <w:r w:rsidRPr="007B0BCD">
        <w:rPr>
          <w:rFonts w:ascii="Times New Roman" w:hAnsi="Times New Roman"/>
          <w:sz w:val="24"/>
          <w:szCs w:val="24"/>
        </w:rPr>
        <w:t>2018.</w:t>
      </w:r>
      <w:r w:rsidR="00535062">
        <w:rPr>
          <w:rFonts w:ascii="Times New Roman" w:hAnsi="Times New Roman"/>
          <w:sz w:val="24"/>
          <w:szCs w:val="24"/>
        </w:rPr>
        <w:t xml:space="preserve"> </w:t>
      </w:r>
      <w:r w:rsidRPr="007B0BCD">
        <w:rPr>
          <w:rFonts w:ascii="Times New Roman" w:hAnsi="Times New Roman"/>
          <w:sz w:val="24"/>
          <w:szCs w:val="24"/>
        </w:rPr>
        <w:t>С</w:t>
      </w:r>
      <w:r w:rsidR="00B242E7">
        <w:rPr>
          <w:rFonts w:ascii="Times New Roman" w:hAnsi="Times New Roman"/>
          <w:sz w:val="24"/>
          <w:szCs w:val="24"/>
        </w:rPr>
        <w:t>аратов</w:t>
      </w:r>
      <w:r w:rsidR="00535062">
        <w:rPr>
          <w:rFonts w:ascii="Times New Roman" w:hAnsi="Times New Roman"/>
          <w:sz w:val="24"/>
          <w:szCs w:val="24"/>
        </w:rPr>
        <w:t>,</w:t>
      </w:r>
      <w:r w:rsidRPr="007B0BCD">
        <w:rPr>
          <w:rFonts w:ascii="Times New Roman" w:hAnsi="Times New Roman"/>
          <w:sz w:val="24"/>
          <w:szCs w:val="24"/>
        </w:rPr>
        <w:t xml:space="preserve"> 71–75.</w:t>
      </w:r>
    </w:p>
    <w:p w14:paraId="31423AE9" w14:textId="77777777" w:rsidR="003C0F41" w:rsidRDefault="00547033" w:rsidP="00815CC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BCD">
        <w:rPr>
          <w:rFonts w:ascii="Times New Roman" w:hAnsi="Times New Roman"/>
          <w:sz w:val="24"/>
          <w:szCs w:val="24"/>
        </w:rPr>
        <w:t>Альберто Феррари и Марко Руссо</w:t>
      </w:r>
      <w:r w:rsidR="00C87DF5" w:rsidRPr="007B0BCD">
        <w:rPr>
          <w:rFonts w:ascii="Times New Roman" w:hAnsi="Times New Roman"/>
          <w:sz w:val="24"/>
          <w:szCs w:val="24"/>
        </w:rPr>
        <w:t>.</w:t>
      </w:r>
      <w:r w:rsidRPr="007B0BCD">
        <w:rPr>
          <w:rFonts w:ascii="Times New Roman" w:hAnsi="Times New Roman"/>
          <w:sz w:val="24"/>
          <w:szCs w:val="24"/>
        </w:rPr>
        <w:t xml:space="preserve">  Анализ данных при помощи Microsoft Power BI и Power Pivot для Excel /. – М.: ДМК Пресс, 2020. </w:t>
      </w:r>
    </w:p>
    <w:p w14:paraId="54DAD715" w14:textId="77777777" w:rsidR="00815CC1" w:rsidRPr="004A2D4C" w:rsidRDefault="00547033" w:rsidP="00815CC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A2D4C">
        <w:rPr>
          <w:rFonts w:ascii="Times New Roman" w:hAnsi="Times New Roman"/>
          <w:bCs/>
          <w:sz w:val="24"/>
          <w:szCs w:val="24"/>
          <w:lang w:val="en-US"/>
        </w:rPr>
        <w:t>Penrose E. Theory of the growth of the firm. New York, John Wiley and Sons, 1959.</w:t>
      </w:r>
    </w:p>
    <w:bookmarkEnd w:id="0"/>
    <w:p w14:paraId="6A7A23AF" w14:textId="77777777" w:rsidR="00815CC1" w:rsidRPr="004A2D4C" w:rsidRDefault="00815CC1" w:rsidP="0060224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815CC1" w:rsidRPr="004A2D4C" w:rsidSect="005E6E65">
      <w:pgSz w:w="11906" w:h="16838"/>
      <w:pgMar w:top="1134" w:right="1361" w:bottom="1134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5C25A5"/>
    <w:multiLevelType w:val="hybridMultilevel"/>
    <w:tmpl w:val="A6E8A1AA"/>
    <w:lvl w:ilvl="0" w:tplc="684A4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668D6B8" w:tentative="1">
      <w:start w:val="1"/>
      <w:numFmt w:val="lowerLetter"/>
      <w:lvlText w:val="%2."/>
      <w:lvlJc w:val="left"/>
      <w:pPr>
        <w:ind w:left="1800" w:hanging="360"/>
      </w:pPr>
    </w:lvl>
    <w:lvl w:ilvl="2" w:tplc="DF267666" w:tentative="1">
      <w:start w:val="1"/>
      <w:numFmt w:val="lowerRoman"/>
      <w:lvlText w:val="%3."/>
      <w:lvlJc w:val="right"/>
      <w:pPr>
        <w:ind w:left="2520" w:hanging="180"/>
      </w:pPr>
    </w:lvl>
    <w:lvl w:ilvl="3" w:tplc="8C344908" w:tentative="1">
      <w:start w:val="1"/>
      <w:numFmt w:val="decimal"/>
      <w:lvlText w:val="%4."/>
      <w:lvlJc w:val="left"/>
      <w:pPr>
        <w:ind w:left="3240" w:hanging="360"/>
      </w:pPr>
    </w:lvl>
    <w:lvl w:ilvl="4" w:tplc="4D0879DE" w:tentative="1">
      <w:start w:val="1"/>
      <w:numFmt w:val="lowerLetter"/>
      <w:lvlText w:val="%5."/>
      <w:lvlJc w:val="left"/>
      <w:pPr>
        <w:ind w:left="3960" w:hanging="360"/>
      </w:pPr>
    </w:lvl>
    <w:lvl w:ilvl="5" w:tplc="9990A132" w:tentative="1">
      <w:start w:val="1"/>
      <w:numFmt w:val="lowerRoman"/>
      <w:lvlText w:val="%6."/>
      <w:lvlJc w:val="right"/>
      <w:pPr>
        <w:ind w:left="4680" w:hanging="180"/>
      </w:pPr>
    </w:lvl>
    <w:lvl w:ilvl="6" w:tplc="861EABC2" w:tentative="1">
      <w:start w:val="1"/>
      <w:numFmt w:val="decimal"/>
      <w:lvlText w:val="%7."/>
      <w:lvlJc w:val="left"/>
      <w:pPr>
        <w:ind w:left="5400" w:hanging="360"/>
      </w:pPr>
    </w:lvl>
    <w:lvl w:ilvl="7" w:tplc="C2F00648" w:tentative="1">
      <w:start w:val="1"/>
      <w:numFmt w:val="lowerLetter"/>
      <w:lvlText w:val="%8."/>
      <w:lvlJc w:val="left"/>
      <w:pPr>
        <w:ind w:left="6120" w:hanging="360"/>
      </w:pPr>
    </w:lvl>
    <w:lvl w:ilvl="8" w:tplc="62F0FB1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032DB8"/>
    <w:multiLevelType w:val="hybridMultilevel"/>
    <w:tmpl w:val="54C0CBC4"/>
    <w:lvl w:ilvl="0" w:tplc="6EE48CA8">
      <w:start w:val="1"/>
      <w:numFmt w:val="decimal"/>
      <w:lvlText w:val="%1."/>
      <w:lvlJc w:val="left"/>
      <w:pPr>
        <w:ind w:left="360" w:hanging="360"/>
      </w:pPr>
    </w:lvl>
    <w:lvl w:ilvl="1" w:tplc="7B5CDBA4" w:tentative="1">
      <w:start w:val="1"/>
      <w:numFmt w:val="lowerLetter"/>
      <w:lvlText w:val="%2."/>
      <w:lvlJc w:val="left"/>
      <w:pPr>
        <w:ind w:left="1080" w:hanging="360"/>
      </w:pPr>
    </w:lvl>
    <w:lvl w:ilvl="2" w:tplc="CDAA7DE0" w:tentative="1">
      <w:start w:val="1"/>
      <w:numFmt w:val="lowerRoman"/>
      <w:lvlText w:val="%3."/>
      <w:lvlJc w:val="right"/>
      <w:pPr>
        <w:ind w:left="1800" w:hanging="180"/>
      </w:pPr>
    </w:lvl>
    <w:lvl w:ilvl="3" w:tplc="7ED65FDA" w:tentative="1">
      <w:start w:val="1"/>
      <w:numFmt w:val="decimal"/>
      <w:lvlText w:val="%4."/>
      <w:lvlJc w:val="left"/>
      <w:pPr>
        <w:ind w:left="2520" w:hanging="360"/>
      </w:pPr>
    </w:lvl>
    <w:lvl w:ilvl="4" w:tplc="BD48FCBC" w:tentative="1">
      <w:start w:val="1"/>
      <w:numFmt w:val="lowerLetter"/>
      <w:lvlText w:val="%5."/>
      <w:lvlJc w:val="left"/>
      <w:pPr>
        <w:ind w:left="3240" w:hanging="360"/>
      </w:pPr>
    </w:lvl>
    <w:lvl w:ilvl="5" w:tplc="634248A0" w:tentative="1">
      <w:start w:val="1"/>
      <w:numFmt w:val="lowerRoman"/>
      <w:lvlText w:val="%6."/>
      <w:lvlJc w:val="right"/>
      <w:pPr>
        <w:ind w:left="3960" w:hanging="180"/>
      </w:pPr>
    </w:lvl>
    <w:lvl w:ilvl="6" w:tplc="827C6B9A" w:tentative="1">
      <w:start w:val="1"/>
      <w:numFmt w:val="decimal"/>
      <w:lvlText w:val="%7."/>
      <w:lvlJc w:val="left"/>
      <w:pPr>
        <w:ind w:left="4680" w:hanging="360"/>
      </w:pPr>
    </w:lvl>
    <w:lvl w:ilvl="7" w:tplc="514680D4" w:tentative="1">
      <w:start w:val="1"/>
      <w:numFmt w:val="lowerLetter"/>
      <w:lvlText w:val="%8."/>
      <w:lvlJc w:val="left"/>
      <w:pPr>
        <w:ind w:left="5400" w:hanging="360"/>
      </w:pPr>
    </w:lvl>
    <w:lvl w:ilvl="8" w:tplc="D500E1B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BA1"/>
    <w:rsid w:val="00030ED4"/>
    <w:rsid w:val="000843F1"/>
    <w:rsid w:val="000E12FC"/>
    <w:rsid w:val="0010604A"/>
    <w:rsid w:val="00137D08"/>
    <w:rsid w:val="00174357"/>
    <w:rsid w:val="001775D6"/>
    <w:rsid w:val="00212BA1"/>
    <w:rsid w:val="002678E7"/>
    <w:rsid w:val="002C67B7"/>
    <w:rsid w:val="002E5DCA"/>
    <w:rsid w:val="002E7138"/>
    <w:rsid w:val="0031215B"/>
    <w:rsid w:val="003404FE"/>
    <w:rsid w:val="00391C89"/>
    <w:rsid w:val="003A11F4"/>
    <w:rsid w:val="003C0F41"/>
    <w:rsid w:val="003D5F8D"/>
    <w:rsid w:val="00403A38"/>
    <w:rsid w:val="004157DF"/>
    <w:rsid w:val="004448C5"/>
    <w:rsid w:val="0045442B"/>
    <w:rsid w:val="00490E24"/>
    <w:rsid w:val="004A1F3B"/>
    <w:rsid w:val="004A2D4C"/>
    <w:rsid w:val="004B4EF3"/>
    <w:rsid w:val="00533B50"/>
    <w:rsid w:val="00534B1C"/>
    <w:rsid w:val="00535062"/>
    <w:rsid w:val="00536E8F"/>
    <w:rsid w:val="00547033"/>
    <w:rsid w:val="00564823"/>
    <w:rsid w:val="005E6568"/>
    <w:rsid w:val="005E6E65"/>
    <w:rsid w:val="005F5106"/>
    <w:rsid w:val="00602240"/>
    <w:rsid w:val="00706EC8"/>
    <w:rsid w:val="0071147E"/>
    <w:rsid w:val="0075388B"/>
    <w:rsid w:val="007B0BCD"/>
    <w:rsid w:val="007D7E55"/>
    <w:rsid w:val="008000BD"/>
    <w:rsid w:val="0080567C"/>
    <w:rsid w:val="00815CC1"/>
    <w:rsid w:val="00841B07"/>
    <w:rsid w:val="00845A68"/>
    <w:rsid w:val="00870C4D"/>
    <w:rsid w:val="00893ADB"/>
    <w:rsid w:val="008B3AC2"/>
    <w:rsid w:val="008D7E19"/>
    <w:rsid w:val="00927E83"/>
    <w:rsid w:val="00962813"/>
    <w:rsid w:val="00974EEC"/>
    <w:rsid w:val="009E4E68"/>
    <w:rsid w:val="00A10147"/>
    <w:rsid w:val="00A96EE2"/>
    <w:rsid w:val="00AB0B5E"/>
    <w:rsid w:val="00AE0EF8"/>
    <w:rsid w:val="00AE3B6C"/>
    <w:rsid w:val="00AF50CE"/>
    <w:rsid w:val="00B12DEB"/>
    <w:rsid w:val="00B1551F"/>
    <w:rsid w:val="00B242E7"/>
    <w:rsid w:val="00B43CF5"/>
    <w:rsid w:val="00BB3B84"/>
    <w:rsid w:val="00C00D5B"/>
    <w:rsid w:val="00C72309"/>
    <w:rsid w:val="00C87DF5"/>
    <w:rsid w:val="00C91BF3"/>
    <w:rsid w:val="00CA514E"/>
    <w:rsid w:val="00CC378D"/>
    <w:rsid w:val="00CE082D"/>
    <w:rsid w:val="00D103D7"/>
    <w:rsid w:val="00D72F36"/>
    <w:rsid w:val="00D746C2"/>
    <w:rsid w:val="00DB4588"/>
    <w:rsid w:val="00DB7630"/>
    <w:rsid w:val="00DD0651"/>
    <w:rsid w:val="00E94529"/>
    <w:rsid w:val="00ED6FDF"/>
    <w:rsid w:val="00EE66B2"/>
    <w:rsid w:val="00FB3009"/>
    <w:rsid w:val="00FB3E0D"/>
    <w:rsid w:val="00FB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1AD0E"/>
  <w15:chartTrackingRefBased/>
  <w15:docId w15:val="{7775623A-F0F2-B843-A416-A95B486DA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5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03D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C37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7">
    <w:name w:val="Emphasis"/>
    <w:basedOn w:val="a0"/>
    <w:uiPriority w:val="20"/>
    <w:qFormat/>
    <w:rsid w:val="00CC378D"/>
    <w:rPr>
      <w:i/>
      <w:iCs/>
    </w:rPr>
  </w:style>
  <w:style w:type="character" w:styleId="a8">
    <w:name w:val="Strong"/>
    <w:basedOn w:val="a0"/>
    <w:uiPriority w:val="22"/>
    <w:qFormat/>
    <w:rsid w:val="00CC378D"/>
    <w:rPr>
      <w:b/>
      <w:bCs/>
    </w:rPr>
  </w:style>
  <w:style w:type="character" w:styleId="a9">
    <w:name w:val="Hyperlink"/>
    <w:basedOn w:val="a0"/>
    <w:uiPriority w:val="99"/>
    <w:unhideWhenUsed/>
    <w:rsid w:val="00962813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62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3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2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ayk.stepanyan.0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94AEB-E7B4-4CB0-91E8-E7FADE33D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Nikasyonok</dc:creator>
  <cp:keywords/>
  <cp:lastModifiedBy>HP</cp:lastModifiedBy>
  <cp:revision>4</cp:revision>
  <cp:lastPrinted>1899-12-31T21:02:00Z</cp:lastPrinted>
  <dcterms:created xsi:type="dcterms:W3CDTF">2021-03-03T02:15:00Z</dcterms:created>
  <dcterms:modified xsi:type="dcterms:W3CDTF">2021-03-03T04:22:00Z</dcterms:modified>
</cp:coreProperties>
</file>