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411" w:rsidRPr="00724E1F" w:rsidRDefault="00724E1F" w:rsidP="00724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24E1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Анализ иммунореактивности синтетического пептида из вирусного антигена </w:t>
      </w:r>
      <w:r w:rsidRPr="00724E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NS</w:t>
      </w:r>
      <w:r w:rsidRPr="00724E1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 w:rsidRPr="00724E1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A</w:t>
      </w:r>
    </w:p>
    <w:p w:rsidR="00724E1F" w:rsidRPr="00A158E2" w:rsidRDefault="00724E1F" w:rsidP="00724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</w:pPr>
      <w:proofErr w:type="spellStart"/>
      <w:r w:rsidRPr="00724E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Шимчишина</w:t>
      </w:r>
      <w:proofErr w:type="spellEnd"/>
      <w:r w:rsidRPr="00724E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М.Ю</w:t>
      </w:r>
      <w:r w:rsidR="00A158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Pr="00724E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A158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 w:rsidRPr="00724E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Николаева Л.И.,</w:t>
      </w:r>
      <w:r w:rsidR="00A158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2</w:t>
      </w:r>
      <w:r w:rsidRPr="00724E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Pr="00724E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Шастина</w:t>
      </w:r>
      <w:proofErr w:type="spellEnd"/>
      <w:r w:rsidRPr="00724E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Н.С.,</w:t>
      </w:r>
      <w:r w:rsidR="00A158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 w:rsidRPr="00724E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 </w:t>
      </w:r>
      <w:proofErr w:type="spellStart"/>
      <w:r w:rsidRPr="00724E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Белявцев</w:t>
      </w:r>
      <w:proofErr w:type="spellEnd"/>
      <w:r w:rsidRPr="00724E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А.Н.,</w:t>
      </w:r>
      <w:r w:rsidR="00A158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 w:rsidRPr="00724E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Pr="00724E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Колесанова</w:t>
      </w:r>
      <w:proofErr w:type="spellEnd"/>
      <w:r w:rsidRPr="00724E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Е.Ф</w:t>
      </w:r>
      <w:r w:rsidR="00A158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.,</w:t>
      </w:r>
      <w:r w:rsidR="00A158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3</w:t>
      </w:r>
      <w:r w:rsidR="0021256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724E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Шевченко Н.Г.,</w:t>
      </w:r>
      <w:r w:rsidR="00A158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2</w:t>
      </w:r>
      <w:r w:rsidRPr="00724E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Сапронов Г.В.</w:t>
      </w:r>
      <w:r w:rsidR="00A158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2</w:t>
      </w:r>
    </w:p>
    <w:p w:rsidR="00B62411" w:rsidRDefault="001119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Студент</w:t>
      </w:r>
      <w:r w:rsidR="00724E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ка, 2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</w:t>
      </w:r>
      <w:r w:rsidR="00724E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 магистратуры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724E1F" w:rsidRPr="00724E1F" w:rsidRDefault="001119E4" w:rsidP="00724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1</w:t>
      </w:r>
      <w:r w:rsidR="0021256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ФГБОУ ВО «МИРЭА-Российский технологический университет» (</w:t>
      </w:r>
      <w:r w:rsidR="00724E1F" w:rsidRPr="00724E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Институт тонких химических технологий</w:t>
      </w:r>
      <w:r w:rsidR="0021256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им М.В Ломоносова),</w:t>
      </w:r>
      <w:r w:rsidR="00724E1F" w:rsidRPr="00724E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Москва, Россия</w:t>
      </w:r>
    </w:p>
    <w:p w:rsidR="00B62411" w:rsidRDefault="001119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2</w:t>
      </w:r>
      <w:r w:rsidR="00A158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ФГБУ НИЦЭМ им. Н.Ф. </w:t>
      </w:r>
      <w:proofErr w:type="spellStart"/>
      <w:r w:rsidR="00A158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Гамалеи</w:t>
      </w:r>
      <w:proofErr w:type="spellEnd"/>
      <w:r w:rsidR="00A158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Москва, Россия</w:t>
      </w:r>
    </w:p>
    <w:p w:rsidR="00A158E2" w:rsidRPr="00A158E2" w:rsidRDefault="00A158E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3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ИБМХ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им.В.Н.Ореховича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Москва, Россия</w:t>
      </w:r>
    </w:p>
    <w:p w:rsidR="00B62411" w:rsidRPr="00724E1F" w:rsidRDefault="001119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E–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mail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: </w:t>
      </w:r>
      <w:proofErr w:type="spellStart"/>
      <w:r w:rsidR="00724E1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shimchishmash</w:t>
      </w:r>
      <w:proofErr w:type="spellEnd"/>
      <w:r w:rsidR="00724E1F" w:rsidRPr="00724E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@</w:t>
      </w:r>
      <w:proofErr w:type="spellStart"/>
      <w:r w:rsidR="00724E1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gmail</w:t>
      </w:r>
      <w:proofErr w:type="spellEnd"/>
      <w:r w:rsidR="00724E1F" w:rsidRPr="00724E1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  <w:r w:rsidR="00724E1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com</w:t>
      </w:r>
    </w:p>
    <w:p w:rsidR="00724E1F" w:rsidRPr="00724E1F" w:rsidRDefault="00724E1F" w:rsidP="00724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Цель </w:t>
      </w:r>
      <w:r w:rsidR="002125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данного исследования – 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анализ иммунореактивности синтетического 24- членного пептида, последовательность которого соответствует В- и Т- клеточному </w:t>
      </w:r>
      <w:proofErr w:type="spellStart"/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эпитопу</w:t>
      </w:r>
      <w:proofErr w:type="spellEnd"/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антигена 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NS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="0021256D">
        <w:rPr>
          <w:rFonts w:ascii="Times New Roman" w:eastAsia="Times New Roman" w:hAnsi="Times New Roman" w:cs="Times New Roman"/>
          <w:color w:val="000000"/>
          <w:sz w:val="24"/>
          <w:szCs w:val="24"/>
        </w:rPr>
        <w:t>ируса гепатита</w:t>
      </w:r>
      <w:proofErr w:type="gramStart"/>
      <w:r w:rsidR="002125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proofErr w:type="gramEnd"/>
      <w:r w:rsidR="0021256D">
        <w:rPr>
          <w:rFonts w:ascii="Times New Roman" w:eastAsia="Times New Roman" w:hAnsi="Times New Roman" w:cs="Times New Roman"/>
          <w:color w:val="000000"/>
          <w:sz w:val="24"/>
          <w:szCs w:val="24"/>
        </w:rPr>
        <w:t>, а также проверка гипотезы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предиктивном значении наличия антител к данному пептиду для оценки эффективности противовирусной терапии</w:t>
      </w:r>
      <w:r w:rsidR="002125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1256D" w:rsidRPr="0021256D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r w:rsidR="0021256D">
        <w:rPr>
          <w:rFonts w:ascii="Times New Roman" w:eastAsia="Times New Roman" w:hAnsi="Times New Roman" w:cs="Times New Roman"/>
          <w:color w:val="000000"/>
          <w:sz w:val="24"/>
          <w:szCs w:val="24"/>
        </w:rPr>
        <w:t>1-2</w:t>
      </w:r>
      <w:r w:rsidR="0021256D" w:rsidRPr="0021256D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24E1F" w:rsidRPr="00724E1F" w:rsidRDefault="00724E1F" w:rsidP="00724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Фрагмент антигена 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NS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, содержащий В-</w:t>
      </w:r>
      <w:proofErr w:type="spellStart"/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эпитоп</w:t>
      </w:r>
      <w:proofErr w:type="spellEnd"/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(номера остатков 24-48), был синтезирован методом твердофазного пептидного синтеза в ручном режиме и был очищен с помощью ВЭЖХ, структура подтверждена масс-спектрометрическим анализом 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LCMS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. Данный пептид использовали для оценки иммунореактивности сывороток</w:t>
      </w:r>
      <w:r w:rsidR="00FC6F7E" w:rsidRPr="00FC6F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</w:rPr>
        <w:t>стандартным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методом твердофазного иммуноферментного анализа. Анализировали сыворотки здоровых людей (контрольные образцы, 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=10) и инфицированных пациентов (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</w:t>
      </w:r>
      <w:r w:rsidR="0021256D">
        <w:rPr>
          <w:rFonts w:ascii="Times New Roman" w:eastAsia="Times New Roman" w:hAnsi="Times New Roman" w:cs="Times New Roman"/>
          <w:color w:val="000000"/>
          <w:sz w:val="24"/>
          <w:szCs w:val="24"/>
        </w:rPr>
        <w:t>=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102). Все пациенты прошли курс стандартной </w:t>
      </w:r>
      <w:proofErr w:type="spellStart"/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интерферонотерапии</w:t>
      </w:r>
      <w:proofErr w:type="spellEnd"/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. Сыворотки были собраны перед началом лечения. Коэффициент позитивности (КП) рассчитывали как отношение оптической плотности (ОП) образца к пороговой в</w:t>
      </w:r>
      <w:r w:rsidR="0021256D">
        <w:rPr>
          <w:rFonts w:ascii="Times New Roman" w:eastAsia="Times New Roman" w:hAnsi="Times New Roman" w:cs="Times New Roman"/>
          <w:color w:val="000000"/>
          <w:sz w:val="24"/>
          <w:szCs w:val="24"/>
        </w:rPr>
        <w:t>еличине ОП, установленной по образцам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здоровых людей. Достоверность различий (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рассчитывали по критериям Пирсона. В работе были соблюдены </w:t>
      </w:r>
      <w:r w:rsidR="0021256D"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этические нормы</w:t>
      </w:r>
      <w:r w:rsidR="0021256D"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125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 раб</w:t>
      </w:r>
      <w:r w:rsidR="0021256D">
        <w:rPr>
          <w:rFonts w:ascii="Times New Roman" w:eastAsia="Times New Roman" w:hAnsi="Times New Roman" w:cs="Times New Roman"/>
          <w:color w:val="000000"/>
          <w:sz w:val="24"/>
          <w:szCs w:val="24"/>
        </w:rPr>
        <w:t>оты с биологическим материалом.</w:t>
      </w: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3E6290" w:rsidRDefault="00FC6F7E" w:rsidP="00724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F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результате варьирования концентрации пептида (0,1 мг/мл и 0,2 мг/мл) при сорбции было установлено, что оптимально реакция происходила при концентрации пептида 0,2 мг/мл. </w:t>
      </w:r>
      <w:r w:rsidR="00724E1F"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Антитела к пептиду </w:t>
      </w:r>
      <w:r w:rsidR="00724E1F" w:rsidRPr="00724E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NS</w:t>
      </w:r>
      <w:r w:rsidR="00724E1F"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724E1F" w:rsidRPr="00724E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="002125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были обнаружены у 42,2</w:t>
      </w:r>
      <w:r w:rsidR="00724E1F"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% инфицированных участников. Затем все образцы участников были разделены на две группы в зависимости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результата лечения (успешный или неуспешный</w:t>
      </w:r>
      <w:r w:rsidR="00724E1F"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). В группе успешных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пациентов</w:t>
      </w:r>
      <w:r w:rsidR="00724E1F"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содержание антител составило 47,7%. А в группе не успешных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r w:rsidR="00724E1F"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37,9%. Статистически достоверного различия не обнаружено (</w:t>
      </w:r>
      <w:r w:rsidR="00724E1F" w:rsidRPr="00724E1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</w:t>
      </w:r>
      <w:r w:rsidR="00724E1F"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>=0,3211).</w:t>
      </w:r>
    </w:p>
    <w:p w:rsidR="003E6290" w:rsidRPr="003E6290" w:rsidRDefault="00724E1F" w:rsidP="003E629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4E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заключение отметим, что </w:t>
      </w:r>
      <w:r w:rsidR="00FC6F7E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3E6290" w:rsidRPr="003E6290">
        <w:rPr>
          <w:rFonts w:ascii="Times New Roman" w:eastAsia="Times New Roman" w:hAnsi="Times New Roman" w:cs="Times New Roman"/>
          <w:color w:val="000000"/>
          <w:sz w:val="24"/>
          <w:szCs w:val="24"/>
        </w:rPr>
        <w:t>конструирована иммуноферментная тест-система для определения антител к синтетическому пептиду. Оптимальная концентрация пептида для сорбции  0,2 мг/мл. Гипотеза о предиктивном значении наличия антител к данному пептиду не подтверждается в случае станда</w:t>
      </w:r>
      <w:bookmarkStart w:id="0" w:name="_GoBack"/>
      <w:bookmarkEnd w:id="0"/>
      <w:r w:rsidR="003E6290" w:rsidRPr="003E62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ртной </w:t>
      </w:r>
      <w:proofErr w:type="spellStart"/>
      <w:r w:rsidR="003E6290" w:rsidRPr="003E6290"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интерферонотерапии</w:t>
      </w:r>
      <w:proofErr w:type="spellEnd"/>
      <w:r w:rsidR="003E6290" w:rsidRPr="003E62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 </w:t>
      </w:r>
    </w:p>
    <w:p w:rsidR="00724E1F" w:rsidRPr="00724E1F" w:rsidRDefault="00724E1F" w:rsidP="00724E1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62411" w:rsidRDefault="001119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:rsidR="00B62411" w:rsidRDefault="001119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6F7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1. </w:t>
      </w:r>
      <w:proofErr w:type="spellStart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Desombere</w:t>
      </w:r>
      <w:proofErr w:type="spellEnd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I., Van </w:t>
      </w:r>
      <w:proofErr w:type="spellStart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Vlierberghe</w:t>
      </w:r>
      <w:proofErr w:type="spellEnd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H., Weiland O., Hultgren C., </w:t>
      </w:r>
      <w:proofErr w:type="spellStart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Sallberg</w:t>
      </w:r>
      <w:proofErr w:type="spellEnd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M., </w:t>
      </w:r>
      <w:proofErr w:type="spellStart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Quiroga</w:t>
      </w:r>
      <w:proofErr w:type="spellEnd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J., </w:t>
      </w:r>
      <w:proofErr w:type="spellStart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Carreno</w:t>
      </w:r>
      <w:proofErr w:type="spellEnd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V., Leroux-</w:t>
      </w:r>
      <w:proofErr w:type="spellStart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Roels</w:t>
      </w:r>
      <w:proofErr w:type="spellEnd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G. // J. Med. </w:t>
      </w:r>
      <w:proofErr w:type="spellStart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Virol</w:t>
      </w:r>
      <w:proofErr w:type="spellEnd"/>
      <w:r w:rsidR="00FC6F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2007, </w:t>
      </w:r>
      <w:r w:rsidR="00FC6F7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</w:t>
      </w:r>
      <w:r w:rsidR="00FC6F7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</w:rPr>
        <w:t>701–713.</w:t>
      </w:r>
    </w:p>
    <w:p w:rsidR="00FC6F7E" w:rsidRPr="00EC21A5" w:rsidRDefault="001119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Николаева Л.И., Макашова В.В., Петрова Е.В., Шипулин Г.А., Самохвалов Е.И., </w:t>
      </w:r>
      <w:proofErr w:type="spellStart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</w:rPr>
        <w:t>Токмалаев</w:t>
      </w:r>
      <w:proofErr w:type="spellEnd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А.К., Львов Д.К.</w:t>
      </w:r>
      <w:r w:rsidR="00FC6F7E" w:rsidRPr="00FC6F7E">
        <w:t xml:space="preserve"> </w:t>
      </w:r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Снижение антител к вирусу гепатита С на фоне противовирусной терапии // </w:t>
      </w:r>
      <w:proofErr w:type="spellStart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</w:rPr>
        <w:t>Биомед</w:t>
      </w:r>
      <w:proofErr w:type="spellEnd"/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</w:rPr>
        <w:t>. химия</w:t>
      </w:r>
      <w:r w:rsidR="00EC21A5">
        <w:rPr>
          <w:rFonts w:ascii="Times New Roman" w:eastAsia="Times New Roman" w:hAnsi="Times New Roman" w:cs="Times New Roman"/>
          <w:color w:val="000000"/>
          <w:sz w:val="24"/>
          <w:szCs w:val="24"/>
        </w:rPr>
        <w:t>. 2009, с.</w:t>
      </w:r>
      <w:r w:rsidR="00FC6F7E" w:rsidRPr="00FC6F7E">
        <w:rPr>
          <w:rFonts w:ascii="Times New Roman" w:eastAsia="Times New Roman" w:hAnsi="Times New Roman" w:cs="Times New Roman"/>
          <w:color w:val="000000"/>
          <w:sz w:val="24"/>
          <w:szCs w:val="24"/>
        </w:rPr>
        <w:t>201–212.</w:t>
      </w:r>
    </w:p>
    <w:p w:rsidR="00B62411" w:rsidRDefault="00B6241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B62411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E1F"/>
    <w:rsid w:val="001119E4"/>
    <w:rsid w:val="0021256D"/>
    <w:rsid w:val="00275BB0"/>
    <w:rsid w:val="002A6A2D"/>
    <w:rsid w:val="002C13F5"/>
    <w:rsid w:val="003567BA"/>
    <w:rsid w:val="003E6290"/>
    <w:rsid w:val="004F14BC"/>
    <w:rsid w:val="006B339E"/>
    <w:rsid w:val="00724E1F"/>
    <w:rsid w:val="007B4530"/>
    <w:rsid w:val="00A158E2"/>
    <w:rsid w:val="00B62411"/>
    <w:rsid w:val="00CA0150"/>
    <w:rsid w:val="00DB4176"/>
    <w:rsid w:val="00DE6E76"/>
    <w:rsid w:val="00EC21A5"/>
    <w:rsid w:val="00FC6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ody Text"/>
    <w:basedOn w:val="a"/>
    <w:link w:val="a6"/>
    <w:uiPriority w:val="99"/>
    <w:semiHidden/>
    <w:unhideWhenUsed/>
    <w:rsid w:val="00724E1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24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ody Text"/>
    <w:basedOn w:val="a"/>
    <w:link w:val="a6"/>
    <w:uiPriority w:val="99"/>
    <w:semiHidden/>
    <w:unhideWhenUsed/>
    <w:rsid w:val="00724E1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24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1;&#1072;&#1073;&#1086;&#1088;&#1072;&#1090;&#1086;&#1088;&#1080;&#1103;\Downloads\eid7000_attach_7081ab36c0902e632b7055291e99f3eb221f61d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eid7000_attach_7081ab36c0902e632b7055291e99f3eb221f61dc</Template>
  <TotalTime>44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Лаборатория</dc:creator>
  <cp:lastModifiedBy>Лаборатория</cp:lastModifiedBy>
  <cp:revision>3</cp:revision>
  <dcterms:created xsi:type="dcterms:W3CDTF">2021-03-03T09:11:00Z</dcterms:created>
  <dcterms:modified xsi:type="dcterms:W3CDTF">2021-03-03T12:54:00Z</dcterms:modified>
</cp:coreProperties>
</file>