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2349D" w14:textId="12573FCF" w:rsidR="00B13FAE" w:rsidRDefault="00B13FAE" w:rsidP="00B13FAE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Получение </w:t>
      </w:r>
      <w:r w:rsidR="004D3358">
        <w:rPr>
          <w:rFonts w:ascii="Times New Roman" w:eastAsia="Times New Roman" w:hAnsi="Times New Roman"/>
          <w:b/>
          <w:color w:val="000000"/>
          <w:sz w:val="24"/>
          <w:szCs w:val="24"/>
        </w:rPr>
        <w:t>гибридных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структур</w:t>
      </w:r>
      <w:r w:rsidR="004D3358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на основе флуоресцентных красителей и пептидов </w:t>
      </w:r>
      <w:r w:rsidR="004D3358">
        <w:rPr>
          <w:rFonts w:ascii="Times New Roman" w:eastAsia="Times New Roman" w:hAnsi="Times New Roman"/>
          <w:b/>
          <w:color w:val="000000"/>
          <w:sz w:val="24"/>
          <w:szCs w:val="24"/>
          <w:lang w:val="en-US"/>
        </w:rPr>
        <w:t>pHLIP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для адресной доставки к раковым клеткам</w:t>
      </w:r>
    </w:p>
    <w:p w14:paraId="7D492C85" w14:textId="7E9EE827" w:rsidR="00B13FAE" w:rsidRDefault="00B13FAE" w:rsidP="00B13FAE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>Фролова А.Ю., Пахомов А.А.</w:t>
      </w:r>
      <w:r w:rsidR="004D3358"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 xml:space="preserve">, </w:t>
      </w:r>
      <w:r w:rsidR="004D3358">
        <w:rPr>
          <w:rFonts w:ascii="Times New Roman" w:hAnsi="Times New Roman"/>
          <w:b/>
          <w:i/>
          <w:sz w:val="24"/>
        </w:rPr>
        <w:t>Мартынов В.И.</w:t>
      </w:r>
    </w:p>
    <w:p w14:paraId="7B3DE113" w14:textId="4BA5B6F0" w:rsidR="00B13FAE" w:rsidRDefault="00B13FAE" w:rsidP="00B13FAE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</w:rPr>
        <w:t>Аспирант</w:t>
      </w:r>
      <w:r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i/>
          <w:color w:val="000000"/>
          <w:sz w:val="24"/>
          <w:szCs w:val="24"/>
        </w:rPr>
        <w:t>3</w:t>
      </w:r>
      <w:r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</w:t>
      </w:r>
      <w:r w:rsidR="004D3358">
        <w:rPr>
          <w:rFonts w:ascii="Times New Roman" w:eastAsia="Times New Roman" w:hAnsi="Times New Roman"/>
          <w:i/>
          <w:color w:val="000000"/>
          <w:sz w:val="24"/>
          <w:szCs w:val="24"/>
        </w:rPr>
        <w:t>год</w:t>
      </w:r>
    </w:p>
    <w:p w14:paraId="73F38868" w14:textId="4493EB53" w:rsidR="00B13FAE" w:rsidRPr="00B13FAE" w:rsidRDefault="00B13FAE" w:rsidP="00B13FAE">
      <w:pPr>
        <w:shd w:val="clear" w:color="auto" w:fill="FFFFFF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</w:rPr>
        <w:t>Институт биоорганической химии им. академиков М.М. Шемякина и Ю.А. Овчинникова РАН, Москва, Россия</w:t>
      </w:r>
    </w:p>
    <w:p w14:paraId="00000007" w14:textId="77777777" w:rsidR="005868E5" w:rsidRDefault="00DE2C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Москва, Россия</w:t>
      </w:r>
    </w:p>
    <w:p w14:paraId="00000008" w14:textId="796B2F5F" w:rsidR="005868E5" w:rsidRPr="00270385" w:rsidRDefault="00DE2CA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270385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E–</w:t>
      </w:r>
      <w:r w:rsidRPr="00270385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mail</w:t>
      </w:r>
      <w:r w:rsidR="00270385" w:rsidRPr="0027038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: </w:t>
      </w:r>
      <w:r w:rsidR="00270385" w:rsidRPr="0027038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anastasiya_frolova_box@mail.ru</w:t>
      </w:r>
    </w:p>
    <w:p w14:paraId="56CEC99D" w14:textId="76F47538" w:rsidR="00957BE9" w:rsidRDefault="00D82A0A" w:rsidP="005621F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В настоящее время н</w:t>
      </w:r>
      <w:r w:rsidR="006B3ABF">
        <w:rPr>
          <w:rFonts w:ascii="Times New Roman" w:hAnsi="Times New Roman" w:cs="Times New Roman"/>
          <w:sz w:val="24"/>
        </w:rPr>
        <w:t>ацеливание на кислотное микроокружение опухоли</w:t>
      </w:r>
      <w:r w:rsidR="006B3ABF">
        <w:rPr>
          <w:rFonts w:ascii="Times New Roman" w:hAnsi="Times New Roman" w:cs="Times New Roman"/>
          <w:sz w:val="24"/>
        </w:rPr>
        <w:t xml:space="preserve"> является развивающимся подходом </w:t>
      </w:r>
      <w:r w:rsidR="006B3ABF">
        <w:rPr>
          <w:rFonts w:ascii="Times New Roman" w:hAnsi="Times New Roman" w:cs="Times New Roman"/>
          <w:sz w:val="24"/>
        </w:rPr>
        <w:t xml:space="preserve">для адресной доставки терапевтических агентов к </w:t>
      </w:r>
      <w:r w:rsidR="006B3ABF">
        <w:rPr>
          <w:rFonts w:ascii="Times New Roman" w:hAnsi="Times New Roman" w:cs="Times New Roman"/>
          <w:sz w:val="24"/>
        </w:rPr>
        <w:t>злокачественным зонам</w:t>
      </w:r>
      <w:r w:rsidR="006B3ABF">
        <w:rPr>
          <w:rFonts w:ascii="Times New Roman" w:hAnsi="Times New Roman" w:cs="Times New Roman"/>
          <w:sz w:val="24"/>
        </w:rPr>
        <w:t>. В отличие от поверхностных мишеней (</w:t>
      </w:r>
      <w:r w:rsidR="006B3ABF" w:rsidRPr="007F1A3A">
        <w:rPr>
          <w:rFonts w:ascii="Times New Roman" w:hAnsi="Times New Roman" w:cs="Times New Roman"/>
          <w:sz w:val="24"/>
          <w:szCs w:val="24"/>
        </w:rPr>
        <w:t>рецептор</w:t>
      </w:r>
      <w:r w:rsidR="006B3ABF">
        <w:rPr>
          <w:rFonts w:ascii="Times New Roman" w:hAnsi="Times New Roman" w:cs="Times New Roman"/>
          <w:sz w:val="24"/>
          <w:szCs w:val="24"/>
        </w:rPr>
        <w:t>ов</w:t>
      </w:r>
      <w:r w:rsidR="006B3ABF" w:rsidRPr="007F1A3A">
        <w:rPr>
          <w:rFonts w:ascii="Times New Roman" w:hAnsi="Times New Roman" w:cs="Times New Roman"/>
          <w:sz w:val="24"/>
          <w:szCs w:val="24"/>
        </w:rPr>
        <w:t xml:space="preserve"> или специфически</w:t>
      </w:r>
      <w:r w:rsidR="006B3ABF">
        <w:rPr>
          <w:rFonts w:ascii="Times New Roman" w:hAnsi="Times New Roman" w:cs="Times New Roman"/>
          <w:sz w:val="24"/>
          <w:szCs w:val="24"/>
        </w:rPr>
        <w:t>х</w:t>
      </w:r>
      <w:r w:rsidR="006B3ABF" w:rsidRPr="007F1A3A">
        <w:rPr>
          <w:rFonts w:ascii="Times New Roman" w:hAnsi="Times New Roman" w:cs="Times New Roman"/>
          <w:sz w:val="24"/>
          <w:szCs w:val="24"/>
        </w:rPr>
        <w:t xml:space="preserve"> антиген</w:t>
      </w:r>
      <w:r w:rsidR="006B3ABF">
        <w:rPr>
          <w:rFonts w:ascii="Times New Roman" w:hAnsi="Times New Roman" w:cs="Times New Roman"/>
          <w:sz w:val="24"/>
          <w:szCs w:val="24"/>
        </w:rPr>
        <w:t>ов), тип которых обусловлен природой опухоли</w:t>
      </w:r>
      <w:r w:rsidR="006B3ABF">
        <w:rPr>
          <w:rFonts w:ascii="Times New Roman" w:hAnsi="Times New Roman" w:cs="Times New Roman"/>
          <w:sz w:val="24"/>
          <w:szCs w:val="24"/>
        </w:rPr>
        <w:t>,</w:t>
      </w:r>
      <w:r w:rsidR="006B3ABF">
        <w:rPr>
          <w:rFonts w:ascii="Times New Roman" w:hAnsi="Times New Roman" w:cs="Times New Roman"/>
          <w:sz w:val="24"/>
          <w:szCs w:val="24"/>
        </w:rPr>
        <w:t xml:space="preserve"> и</w:t>
      </w:r>
      <w:r w:rsidR="006B3ABF">
        <w:rPr>
          <w:rFonts w:ascii="Times New Roman" w:hAnsi="Times New Roman" w:cs="Times New Roman"/>
          <w:sz w:val="24"/>
        </w:rPr>
        <w:t xml:space="preserve">збыток протонов </w:t>
      </w:r>
      <w:r w:rsidR="006B3ABF">
        <w:rPr>
          <w:rFonts w:ascii="Times New Roman" w:hAnsi="Times New Roman" w:cs="Times New Roman"/>
          <w:sz w:val="24"/>
        </w:rPr>
        <w:t>у внеклеточной поверхности</w:t>
      </w:r>
      <w:r w:rsidR="006B3ABF">
        <w:rPr>
          <w:rFonts w:ascii="Times New Roman" w:hAnsi="Times New Roman" w:cs="Times New Roman"/>
          <w:sz w:val="24"/>
        </w:rPr>
        <w:t xml:space="preserve"> раковых клеток является их общим свойством. </w:t>
      </w:r>
      <w:r w:rsidR="007B7642">
        <w:rPr>
          <w:rFonts w:ascii="Times New Roman" w:hAnsi="Times New Roman" w:cs="Times New Roman"/>
          <w:sz w:val="24"/>
          <w:szCs w:val="24"/>
        </w:rPr>
        <w:t>Данный подход реализуем</w:t>
      </w:r>
      <w:r w:rsidR="007B7642">
        <w:rPr>
          <w:rFonts w:ascii="Times New Roman" w:hAnsi="Times New Roman" w:cs="Times New Roman"/>
          <w:sz w:val="24"/>
          <w:szCs w:val="24"/>
        </w:rPr>
        <w:t xml:space="preserve"> при помощи</w:t>
      </w:r>
      <w:r w:rsidR="007B7642" w:rsidRPr="007F1A3A">
        <w:rPr>
          <w:rFonts w:ascii="Times New Roman" w:hAnsi="Times New Roman" w:cs="Times New Roman"/>
          <w:sz w:val="24"/>
          <w:szCs w:val="24"/>
        </w:rPr>
        <w:t xml:space="preserve"> пептидов семейства рН</w:t>
      </w:r>
      <w:r w:rsidR="007B7642" w:rsidRPr="007F1A3A">
        <w:rPr>
          <w:rFonts w:ascii="Times New Roman" w:hAnsi="Times New Roman" w:cs="Times New Roman"/>
          <w:sz w:val="24"/>
          <w:szCs w:val="24"/>
          <w:lang w:val="en-US"/>
        </w:rPr>
        <w:t>LIP</w:t>
      </w:r>
      <w:r w:rsidR="007B7642" w:rsidRPr="007F1A3A">
        <w:rPr>
          <w:rFonts w:ascii="Times New Roman" w:hAnsi="Times New Roman" w:cs="Times New Roman"/>
          <w:sz w:val="24"/>
          <w:szCs w:val="24"/>
        </w:rPr>
        <w:t xml:space="preserve"> (рН low insertion peptides)</w:t>
      </w:r>
      <w:r w:rsidR="00566C99">
        <w:rPr>
          <w:rFonts w:ascii="Times New Roman" w:hAnsi="Times New Roman" w:cs="Times New Roman"/>
          <w:sz w:val="24"/>
          <w:szCs w:val="24"/>
        </w:rPr>
        <w:t xml:space="preserve">, способных к встраиванию в клеточную мембрану при пониженных значениях рН </w:t>
      </w:r>
      <w:r w:rsidR="00566C99" w:rsidRPr="0064360E">
        <w:rPr>
          <w:rFonts w:ascii="Times New Roman" w:hAnsi="Times New Roman" w:cs="Times New Roman"/>
          <w:sz w:val="24"/>
          <w:szCs w:val="24"/>
        </w:rPr>
        <w:t>[1</w:t>
      </w:r>
      <w:r w:rsidR="00566C99" w:rsidRPr="00435CE9">
        <w:rPr>
          <w:rFonts w:ascii="Times New Roman" w:hAnsi="Times New Roman" w:cs="Times New Roman"/>
          <w:sz w:val="24"/>
          <w:szCs w:val="24"/>
        </w:rPr>
        <w:t>]</w:t>
      </w:r>
      <w:r w:rsidR="007B7642">
        <w:rPr>
          <w:rFonts w:ascii="Times New Roman" w:hAnsi="Times New Roman" w:cs="Times New Roman"/>
          <w:sz w:val="24"/>
          <w:szCs w:val="24"/>
        </w:rPr>
        <w:t>.</w:t>
      </w:r>
    </w:p>
    <w:p w14:paraId="044F38E1" w14:textId="2C01F83F" w:rsidR="00957BE9" w:rsidRDefault="006B3ABF" w:rsidP="005621F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</w:t>
      </w:r>
      <w:r w:rsidR="00D82A0A">
        <w:rPr>
          <w:rFonts w:ascii="Times New Roman" w:hAnsi="Times New Roman" w:cs="Times New Roman"/>
          <w:sz w:val="24"/>
        </w:rPr>
        <w:t>настоящей</w:t>
      </w:r>
      <w:r>
        <w:rPr>
          <w:rFonts w:ascii="Times New Roman" w:hAnsi="Times New Roman" w:cs="Times New Roman"/>
          <w:sz w:val="24"/>
        </w:rPr>
        <w:t xml:space="preserve"> работе был получен ряд </w:t>
      </w:r>
      <w:r w:rsidR="00D82A0A">
        <w:rPr>
          <w:rFonts w:ascii="Times New Roman" w:hAnsi="Times New Roman" w:cs="Times New Roman"/>
          <w:sz w:val="24"/>
        </w:rPr>
        <w:t xml:space="preserve">модельных и фототоксичных </w:t>
      </w:r>
      <w:r>
        <w:rPr>
          <w:rFonts w:ascii="Times New Roman" w:hAnsi="Times New Roman" w:cs="Times New Roman"/>
          <w:sz w:val="24"/>
        </w:rPr>
        <w:t xml:space="preserve">белковых конструкций, способных к связыванию </w:t>
      </w:r>
      <w:r w:rsidR="00D82A0A">
        <w:rPr>
          <w:rFonts w:ascii="Times New Roman" w:hAnsi="Times New Roman" w:cs="Times New Roman"/>
          <w:sz w:val="24"/>
        </w:rPr>
        <w:t xml:space="preserve">с мембранами клеток при понижении рН. Данные конструкции </w:t>
      </w:r>
      <w:r w:rsidR="00EC15D7">
        <w:rPr>
          <w:rFonts w:ascii="Times New Roman" w:hAnsi="Times New Roman" w:cs="Times New Roman"/>
          <w:sz w:val="24"/>
        </w:rPr>
        <w:t xml:space="preserve">представлены гибридными белками, </w:t>
      </w:r>
      <w:r w:rsidR="00DD4045">
        <w:rPr>
          <w:rFonts w:ascii="Times New Roman" w:hAnsi="Times New Roman" w:cs="Times New Roman"/>
          <w:sz w:val="24"/>
        </w:rPr>
        <w:t>содержащими</w:t>
      </w:r>
      <w:r w:rsidR="00EC15D7">
        <w:rPr>
          <w:rFonts w:ascii="Times New Roman" w:hAnsi="Times New Roman" w:cs="Times New Roman"/>
          <w:sz w:val="24"/>
        </w:rPr>
        <w:t xml:space="preserve"> флуоресцентный домен и </w:t>
      </w:r>
      <w:r w:rsidR="00D82A0A">
        <w:rPr>
          <w:rFonts w:ascii="Times New Roman" w:hAnsi="Times New Roman" w:cs="Times New Roman"/>
          <w:sz w:val="24"/>
        </w:rPr>
        <w:t>рН-чувствительную часть, представленную пептидами р</w:t>
      </w:r>
      <w:r w:rsidR="00D82A0A">
        <w:rPr>
          <w:rFonts w:ascii="Times New Roman" w:hAnsi="Times New Roman" w:cs="Times New Roman"/>
          <w:sz w:val="24"/>
          <w:lang w:val="en-US"/>
        </w:rPr>
        <w:t>HLIP</w:t>
      </w:r>
      <w:r w:rsidR="00EC15D7">
        <w:rPr>
          <w:rFonts w:ascii="Times New Roman" w:hAnsi="Times New Roman" w:cs="Times New Roman"/>
          <w:sz w:val="24"/>
        </w:rPr>
        <w:t xml:space="preserve"> – </w:t>
      </w:r>
      <w:r w:rsidR="00EC15D7">
        <w:rPr>
          <w:rFonts w:ascii="Times New Roman" w:hAnsi="Times New Roman"/>
          <w:sz w:val="24"/>
          <w:szCs w:val="24"/>
        </w:rPr>
        <w:t xml:space="preserve">природным пептидом </w:t>
      </w:r>
      <w:r w:rsidR="00EC15D7">
        <w:rPr>
          <w:rFonts w:ascii="Times New Roman" w:hAnsi="Times New Roman"/>
          <w:sz w:val="24"/>
          <w:szCs w:val="24"/>
          <w:lang w:val="en-US"/>
        </w:rPr>
        <w:t>pHLIP</w:t>
      </w:r>
      <w:r w:rsidR="00EC15D7" w:rsidRPr="002C6C31">
        <w:rPr>
          <w:rFonts w:ascii="Times New Roman" w:hAnsi="Times New Roman"/>
          <w:sz w:val="24"/>
          <w:szCs w:val="24"/>
        </w:rPr>
        <w:t>-</w:t>
      </w:r>
      <w:r w:rsidR="00EC15D7">
        <w:rPr>
          <w:rFonts w:ascii="Times New Roman" w:hAnsi="Times New Roman"/>
          <w:sz w:val="24"/>
          <w:szCs w:val="24"/>
          <w:lang w:val="en-US"/>
        </w:rPr>
        <w:t>WT</w:t>
      </w:r>
      <w:r w:rsidR="00EC15D7" w:rsidRPr="002C6C31">
        <w:rPr>
          <w:rFonts w:ascii="Times New Roman" w:hAnsi="Times New Roman"/>
          <w:sz w:val="24"/>
          <w:szCs w:val="24"/>
        </w:rPr>
        <w:t xml:space="preserve"> </w:t>
      </w:r>
      <w:r w:rsidR="00EC15D7">
        <w:rPr>
          <w:rFonts w:ascii="Times New Roman" w:hAnsi="Times New Roman"/>
          <w:sz w:val="24"/>
          <w:szCs w:val="24"/>
        </w:rPr>
        <w:t xml:space="preserve">и его мутантными вариантами </w:t>
      </w:r>
      <w:r w:rsidR="00EC15D7" w:rsidRPr="00785FE3">
        <w:rPr>
          <w:rFonts w:ascii="Times New Roman" w:hAnsi="Times New Roman"/>
          <w:sz w:val="24"/>
          <w:szCs w:val="24"/>
        </w:rPr>
        <w:t>VAR3</w:t>
      </w:r>
      <w:r w:rsidR="00EC15D7">
        <w:rPr>
          <w:rFonts w:ascii="Times New Roman" w:hAnsi="Times New Roman"/>
          <w:sz w:val="24"/>
          <w:szCs w:val="24"/>
        </w:rPr>
        <w:t xml:space="preserve"> и </w:t>
      </w:r>
      <w:r w:rsidR="00EC15D7">
        <w:rPr>
          <w:rFonts w:ascii="Times New Roman" w:hAnsi="Times New Roman"/>
          <w:sz w:val="24"/>
          <w:szCs w:val="24"/>
          <w:lang w:val="en-US"/>
        </w:rPr>
        <w:t>ATRAM</w:t>
      </w:r>
      <w:r w:rsidR="00EC15D7" w:rsidRPr="002C6C31">
        <w:rPr>
          <w:rFonts w:ascii="Times New Roman" w:hAnsi="Times New Roman"/>
          <w:sz w:val="24"/>
          <w:szCs w:val="24"/>
        </w:rPr>
        <w:t>.</w:t>
      </w:r>
      <w:r w:rsidR="00EC15D7">
        <w:rPr>
          <w:rFonts w:ascii="Times New Roman" w:hAnsi="Times New Roman"/>
          <w:sz w:val="24"/>
        </w:rPr>
        <w:t xml:space="preserve"> </w:t>
      </w:r>
      <w:r w:rsidR="00EC15D7">
        <w:rPr>
          <w:rFonts w:ascii="Times New Roman" w:hAnsi="Times New Roman" w:cs="Times New Roman"/>
          <w:sz w:val="24"/>
        </w:rPr>
        <w:t xml:space="preserve">Для получения модельных конструкций были синтезированы гены, содержащие в одной рамке считывания флуоресцентный белок </w:t>
      </w:r>
      <w:r w:rsidR="00EC15D7">
        <w:rPr>
          <w:rFonts w:ascii="Times New Roman" w:hAnsi="Times New Roman" w:cs="Times New Roman"/>
          <w:sz w:val="24"/>
          <w:lang w:val="en-US"/>
        </w:rPr>
        <w:t>EGFP</w:t>
      </w:r>
      <w:r w:rsidR="00EC15D7" w:rsidRPr="00EC15D7">
        <w:rPr>
          <w:rFonts w:ascii="Times New Roman" w:hAnsi="Times New Roman" w:cs="Times New Roman"/>
          <w:sz w:val="24"/>
        </w:rPr>
        <w:t xml:space="preserve"> </w:t>
      </w:r>
      <w:r w:rsidR="00EC15D7">
        <w:rPr>
          <w:rFonts w:ascii="Times New Roman" w:hAnsi="Times New Roman" w:cs="Times New Roman"/>
          <w:sz w:val="24"/>
        </w:rPr>
        <w:t>и различные пептиды р</w:t>
      </w:r>
      <w:r w:rsidR="00EC15D7">
        <w:rPr>
          <w:rFonts w:ascii="Times New Roman" w:hAnsi="Times New Roman" w:cs="Times New Roman"/>
          <w:sz w:val="24"/>
          <w:lang w:val="en-US"/>
        </w:rPr>
        <w:t>HLIP</w:t>
      </w:r>
      <w:r w:rsidR="002453C5">
        <w:rPr>
          <w:rFonts w:ascii="Times New Roman" w:hAnsi="Times New Roman" w:cs="Times New Roman"/>
          <w:sz w:val="24"/>
        </w:rPr>
        <w:t xml:space="preserve"> (</w:t>
      </w:r>
      <w:r w:rsidR="002453C5">
        <w:rPr>
          <w:rFonts w:ascii="Times New Roman" w:hAnsi="Times New Roman" w:cs="Times New Roman"/>
          <w:sz w:val="24"/>
          <w:lang w:val="en-US"/>
        </w:rPr>
        <w:t>EGFP</w:t>
      </w:r>
      <w:r w:rsidR="002453C5">
        <w:rPr>
          <w:rFonts w:ascii="Times New Roman" w:hAnsi="Times New Roman"/>
          <w:sz w:val="24"/>
          <w:szCs w:val="24"/>
        </w:rPr>
        <w:t>-</w:t>
      </w:r>
      <w:r w:rsidR="00EC15D7">
        <w:rPr>
          <w:rFonts w:ascii="Times New Roman" w:hAnsi="Times New Roman"/>
          <w:sz w:val="24"/>
          <w:szCs w:val="24"/>
          <w:lang w:val="en-US"/>
        </w:rPr>
        <w:t>pHLIP</w:t>
      </w:r>
      <w:r w:rsidR="00EC15D7" w:rsidRPr="002C6C31">
        <w:rPr>
          <w:rFonts w:ascii="Times New Roman" w:hAnsi="Times New Roman"/>
          <w:sz w:val="24"/>
          <w:szCs w:val="24"/>
        </w:rPr>
        <w:t>-</w:t>
      </w:r>
      <w:r w:rsidR="00EC15D7">
        <w:rPr>
          <w:rFonts w:ascii="Times New Roman" w:hAnsi="Times New Roman"/>
          <w:sz w:val="24"/>
          <w:szCs w:val="24"/>
          <w:lang w:val="en-US"/>
        </w:rPr>
        <w:t>WT</w:t>
      </w:r>
      <w:r w:rsidR="002453C5">
        <w:rPr>
          <w:rFonts w:ascii="Times New Roman" w:hAnsi="Times New Roman"/>
          <w:sz w:val="24"/>
          <w:szCs w:val="24"/>
        </w:rPr>
        <w:t>,</w:t>
      </w:r>
      <w:r w:rsidR="00EC15D7" w:rsidRPr="002C6C31">
        <w:rPr>
          <w:rFonts w:ascii="Times New Roman" w:hAnsi="Times New Roman"/>
          <w:sz w:val="24"/>
          <w:szCs w:val="24"/>
        </w:rPr>
        <w:t xml:space="preserve"> </w:t>
      </w:r>
      <w:r w:rsidR="002453C5">
        <w:rPr>
          <w:rFonts w:ascii="Times New Roman" w:hAnsi="Times New Roman" w:cs="Times New Roman"/>
          <w:sz w:val="24"/>
          <w:lang w:val="en-US"/>
        </w:rPr>
        <w:t>EGFP</w:t>
      </w:r>
      <w:r w:rsidR="002453C5">
        <w:rPr>
          <w:rFonts w:ascii="Times New Roman" w:hAnsi="Times New Roman"/>
          <w:sz w:val="24"/>
          <w:szCs w:val="24"/>
        </w:rPr>
        <w:t>-</w:t>
      </w:r>
      <w:r w:rsidR="00EC15D7" w:rsidRPr="00785FE3">
        <w:rPr>
          <w:rFonts w:ascii="Times New Roman" w:hAnsi="Times New Roman"/>
          <w:sz w:val="24"/>
          <w:szCs w:val="24"/>
        </w:rPr>
        <w:t>VAR3</w:t>
      </w:r>
      <w:r w:rsidR="002453C5">
        <w:rPr>
          <w:rFonts w:ascii="Times New Roman" w:hAnsi="Times New Roman"/>
          <w:sz w:val="24"/>
          <w:szCs w:val="24"/>
        </w:rPr>
        <w:t>,</w:t>
      </w:r>
      <w:r w:rsidR="00EC15D7">
        <w:rPr>
          <w:rFonts w:ascii="Times New Roman" w:hAnsi="Times New Roman"/>
          <w:sz w:val="24"/>
          <w:szCs w:val="24"/>
        </w:rPr>
        <w:t xml:space="preserve"> </w:t>
      </w:r>
      <w:r w:rsidR="002453C5">
        <w:rPr>
          <w:rFonts w:ascii="Times New Roman" w:hAnsi="Times New Roman" w:cs="Times New Roman"/>
          <w:sz w:val="24"/>
          <w:lang w:val="en-US"/>
        </w:rPr>
        <w:t>EGFP</w:t>
      </w:r>
      <w:r w:rsidR="002453C5">
        <w:rPr>
          <w:rFonts w:ascii="Times New Roman" w:hAnsi="Times New Roman"/>
          <w:sz w:val="24"/>
          <w:szCs w:val="24"/>
        </w:rPr>
        <w:t>-</w:t>
      </w:r>
      <w:r w:rsidR="00EC15D7">
        <w:rPr>
          <w:rFonts w:ascii="Times New Roman" w:hAnsi="Times New Roman"/>
          <w:sz w:val="24"/>
          <w:szCs w:val="24"/>
          <w:lang w:val="en-US"/>
        </w:rPr>
        <w:t>ATRAM</w:t>
      </w:r>
      <w:r w:rsidR="002453C5">
        <w:rPr>
          <w:rFonts w:ascii="Times New Roman" w:hAnsi="Times New Roman"/>
          <w:sz w:val="24"/>
          <w:szCs w:val="24"/>
        </w:rPr>
        <w:t xml:space="preserve">) и встроены в бактериальный вектор </w:t>
      </w:r>
      <w:r w:rsidR="002453C5">
        <w:rPr>
          <w:rFonts w:ascii="Times New Roman" w:hAnsi="Times New Roman"/>
          <w:sz w:val="24"/>
          <w:szCs w:val="24"/>
          <w:lang w:val="en-US"/>
        </w:rPr>
        <w:t>pET</w:t>
      </w:r>
      <w:r w:rsidR="002453C5" w:rsidRPr="002453C5">
        <w:rPr>
          <w:rFonts w:ascii="Times New Roman" w:hAnsi="Times New Roman"/>
          <w:sz w:val="24"/>
          <w:szCs w:val="24"/>
        </w:rPr>
        <w:t>-24</w:t>
      </w:r>
      <w:r w:rsidR="00EC15D7">
        <w:rPr>
          <w:rFonts w:ascii="Times New Roman" w:hAnsi="Times New Roman" w:cs="Times New Roman"/>
          <w:sz w:val="24"/>
        </w:rPr>
        <w:t xml:space="preserve">. </w:t>
      </w:r>
      <w:r w:rsidR="00957BE9">
        <w:rPr>
          <w:rFonts w:ascii="Times New Roman" w:hAnsi="Times New Roman" w:cs="Times New Roman"/>
          <w:sz w:val="24"/>
        </w:rPr>
        <w:t>Осуществлен</w:t>
      </w:r>
      <w:r w:rsidR="00830E70">
        <w:rPr>
          <w:rFonts w:ascii="Times New Roman" w:hAnsi="Times New Roman" w:cs="Times New Roman"/>
          <w:sz w:val="24"/>
        </w:rPr>
        <w:t xml:space="preserve">а наработка и выделение соответствующих конструкций в необходимых количествах. Проведено их тестирование на клеточной линии </w:t>
      </w:r>
      <w:r w:rsidR="00830E70">
        <w:rPr>
          <w:rFonts w:ascii="Times New Roman" w:hAnsi="Times New Roman" w:cs="Times New Roman"/>
          <w:sz w:val="24"/>
          <w:lang w:val="en-US"/>
        </w:rPr>
        <w:t>Hela</w:t>
      </w:r>
      <w:r w:rsidR="00830E70">
        <w:rPr>
          <w:rFonts w:ascii="Times New Roman" w:hAnsi="Times New Roman" w:cs="Times New Roman"/>
          <w:sz w:val="24"/>
        </w:rPr>
        <w:t>, показано</w:t>
      </w:r>
      <w:r w:rsidR="00957BE9">
        <w:rPr>
          <w:rFonts w:ascii="Times New Roman" w:hAnsi="Times New Roman" w:cs="Times New Roman"/>
          <w:sz w:val="24"/>
        </w:rPr>
        <w:t xml:space="preserve"> связывание данных конструкций при понижении рН.</w:t>
      </w:r>
    </w:p>
    <w:p w14:paraId="0B12F9CF" w14:textId="423C07D9" w:rsidR="002453C5" w:rsidRDefault="00DD4045" w:rsidP="005621F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Аналогично предыдущим б</w:t>
      </w:r>
      <w:r w:rsidR="00957BE9">
        <w:rPr>
          <w:rFonts w:ascii="Times New Roman" w:hAnsi="Times New Roman" w:cs="Times New Roman"/>
          <w:sz w:val="24"/>
        </w:rPr>
        <w:t xml:space="preserve">ыли получены конструкции для терапии на основе фототоксичного флуоресцентного белка </w:t>
      </w:r>
      <w:r w:rsidR="00957BE9">
        <w:rPr>
          <w:rFonts w:ascii="Times New Roman" w:hAnsi="Times New Roman" w:cs="Times New Roman"/>
          <w:sz w:val="24"/>
          <w:lang w:val="en-US"/>
        </w:rPr>
        <w:t>miniSOG</w:t>
      </w:r>
      <w:r w:rsidR="00957BE9" w:rsidRPr="00957BE9">
        <w:rPr>
          <w:rFonts w:ascii="Times New Roman" w:hAnsi="Times New Roman" w:cs="Times New Roman"/>
          <w:sz w:val="24"/>
        </w:rPr>
        <w:t xml:space="preserve"> </w:t>
      </w:r>
      <w:r w:rsidR="00957BE9">
        <w:rPr>
          <w:rFonts w:ascii="Times New Roman" w:hAnsi="Times New Roman" w:cs="Times New Roman"/>
          <w:sz w:val="24"/>
        </w:rPr>
        <w:t xml:space="preserve">и пептида </w:t>
      </w:r>
      <w:r w:rsidR="00957BE9">
        <w:rPr>
          <w:rFonts w:ascii="Times New Roman" w:hAnsi="Times New Roman"/>
          <w:sz w:val="24"/>
          <w:szCs w:val="24"/>
          <w:lang w:val="en-US"/>
        </w:rPr>
        <w:t>pHLIP</w:t>
      </w:r>
      <w:r w:rsidR="00957BE9" w:rsidRPr="002C6C31">
        <w:rPr>
          <w:rFonts w:ascii="Times New Roman" w:hAnsi="Times New Roman"/>
          <w:sz w:val="24"/>
          <w:szCs w:val="24"/>
        </w:rPr>
        <w:t>-</w:t>
      </w:r>
      <w:r w:rsidR="00957BE9">
        <w:rPr>
          <w:rFonts w:ascii="Times New Roman" w:hAnsi="Times New Roman"/>
          <w:sz w:val="24"/>
          <w:szCs w:val="24"/>
          <w:lang w:val="en-US"/>
        </w:rPr>
        <w:t>WT</w:t>
      </w:r>
      <w:r w:rsidR="00957BE9">
        <w:rPr>
          <w:rFonts w:ascii="Times New Roman" w:hAnsi="Times New Roman"/>
          <w:sz w:val="24"/>
          <w:szCs w:val="24"/>
        </w:rPr>
        <w:t xml:space="preserve"> (</w:t>
      </w:r>
      <w:r w:rsidR="00957BE9">
        <w:rPr>
          <w:rFonts w:ascii="Times New Roman" w:hAnsi="Times New Roman" w:cs="Times New Roman"/>
          <w:sz w:val="24"/>
          <w:lang w:val="en-US"/>
        </w:rPr>
        <w:t>miniSOG</w:t>
      </w:r>
      <w:r w:rsidR="00957BE9">
        <w:rPr>
          <w:rFonts w:ascii="Times New Roman" w:hAnsi="Times New Roman" w:cs="Times New Roman"/>
          <w:sz w:val="24"/>
        </w:rPr>
        <w:t>-</w:t>
      </w:r>
      <w:r w:rsidR="00957BE9" w:rsidRPr="00957BE9">
        <w:rPr>
          <w:rFonts w:ascii="Times New Roman" w:hAnsi="Times New Roman"/>
          <w:sz w:val="24"/>
          <w:szCs w:val="24"/>
        </w:rPr>
        <w:t xml:space="preserve"> </w:t>
      </w:r>
      <w:r w:rsidR="00957BE9">
        <w:rPr>
          <w:rFonts w:ascii="Times New Roman" w:hAnsi="Times New Roman"/>
          <w:sz w:val="24"/>
          <w:szCs w:val="24"/>
          <w:lang w:val="en-US"/>
        </w:rPr>
        <w:t>pHLIP</w:t>
      </w:r>
      <w:r w:rsidR="00957BE9" w:rsidRPr="002C6C31">
        <w:rPr>
          <w:rFonts w:ascii="Times New Roman" w:hAnsi="Times New Roman"/>
          <w:sz w:val="24"/>
          <w:szCs w:val="24"/>
        </w:rPr>
        <w:t>-</w:t>
      </w:r>
      <w:r w:rsidR="00957BE9">
        <w:rPr>
          <w:rFonts w:ascii="Times New Roman" w:hAnsi="Times New Roman"/>
          <w:sz w:val="24"/>
          <w:szCs w:val="24"/>
          <w:lang w:val="en-US"/>
        </w:rPr>
        <w:t>WT</w:t>
      </w:r>
      <w:r w:rsidR="00957BE9">
        <w:rPr>
          <w:rFonts w:ascii="Times New Roman" w:hAnsi="Times New Roman"/>
          <w:sz w:val="24"/>
          <w:szCs w:val="24"/>
        </w:rPr>
        <w:t xml:space="preserve"> и </w:t>
      </w:r>
      <w:r w:rsidR="00957BE9">
        <w:rPr>
          <w:rFonts w:ascii="Times New Roman" w:hAnsi="Times New Roman"/>
          <w:sz w:val="24"/>
          <w:szCs w:val="24"/>
          <w:lang w:val="en-US"/>
        </w:rPr>
        <w:t>pHLIP</w:t>
      </w:r>
      <w:r w:rsidR="00957BE9" w:rsidRPr="002C6C31">
        <w:rPr>
          <w:rFonts w:ascii="Times New Roman" w:hAnsi="Times New Roman"/>
          <w:sz w:val="24"/>
          <w:szCs w:val="24"/>
        </w:rPr>
        <w:t>-</w:t>
      </w:r>
      <w:r w:rsidR="00957BE9">
        <w:rPr>
          <w:rFonts w:ascii="Times New Roman" w:hAnsi="Times New Roman"/>
          <w:sz w:val="24"/>
          <w:szCs w:val="24"/>
          <w:lang w:val="en-US"/>
        </w:rPr>
        <w:t>WT</w:t>
      </w:r>
      <w:r w:rsidR="00957BE9">
        <w:rPr>
          <w:rFonts w:ascii="Times New Roman" w:hAnsi="Times New Roman"/>
          <w:sz w:val="24"/>
          <w:szCs w:val="24"/>
        </w:rPr>
        <w:t>-</w:t>
      </w:r>
      <w:r w:rsidR="00957BE9">
        <w:rPr>
          <w:rFonts w:ascii="Times New Roman" w:hAnsi="Times New Roman" w:cs="Times New Roman"/>
          <w:sz w:val="24"/>
          <w:lang w:val="en-US"/>
        </w:rPr>
        <w:t>miniSOG</w:t>
      </w:r>
      <w:r w:rsidR="00957BE9">
        <w:rPr>
          <w:rFonts w:ascii="Times New Roman" w:hAnsi="Times New Roman" w:cs="Times New Roman"/>
          <w:sz w:val="24"/>
        </w:rPr>
        <w:t xml:space="preserve">), продемонстрировано их связывание с клеточной линией </w:t>
      </w:r>
      <w:r w:rsidR="00957BE9">
        <w:rPr>
          <w:rFonts w:ascii="Times New Roman" w:hAnsi="Times New Roman" w:cs="Times New Roman"/>
          <w:sz w:val="24"/>
          <w:lang w:val="en-US"/>
        </w:rPr>
        <w:t>Hela</w:t>
      </w:r>
      <w:r w:rsidR="00957BE9" w:rsidRPr="00957BE9">
        <w:rPr>
          <w:rFonts w:ascii="Times New Roman" w:hAnsi="Times New Roman" w:cs="Times New Roman"/>
          <w:sz w:val="24"/>
        </w:rPr>
        <w:t xml:space="preserve">, </w:t>
      </w:r>
      <w:r w:rsidR="00957BE9">
        <w:rPr>
          <w:rFonts w:ascii="Times New Roman" w:hAnsi="Times New Roman" w:cs="Times New Roman"/>
          <w:sz w:val="24"/>
        </w:rPr>
        <w:t xml:space="preserve">продемонстрированы фототоксичные свойства в </w:t>
      </w:r>
      <w:r w:rsidR="00D050A6">
        <w:rPr>
          <w:rFonts w:ascii="Times New Roman" w:hAnsi="Times New Roman" w:cs="Times New Roman"/>
          <w:sz w:val="24"/>
        </w:rPr>
        <w:t>ответ на облучение синим светом</w:t>
      </w:r>
      <w:r>
        <w:rPr>
          <w:rFonts w:ascii="Times New Roman" w:hAnsi="Times New Roman" w:cs="Times New Roman"/>
          <w:sz w:val="24"/>
        </w:rPr>
        <w:t xml:space="preserve"> (405 нм)</w:t>
      </w:r>
      <w:r w:rsidR="00D050A6">
        <w:rPr>
          <w:rFonts w:ascii="Times New Roman" w:hAnsi="Times New Roman" w:cs="Times New Roman"/>
          <w:sz w:val="24"/>
        </w:rPr>
        <w:t>.</w:t>
      </w:r>
    </w:p>
    <w:p w14:paraId="4AF4D94E" w14:textId="1DE74EB2" w:rsidR="00D050A6" w:rsidRPr="00B13FAE" w:rsidRDefault="00D050A6" w:rsidP="005621F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Также была получена модельная конструкция</w:t>
      </w:r>
      <w:r w:rsidR="00EB7DE3" w:rsidRPr="00EB7DE3">
        <w:rPr>
          <w:rFonts w:ascii="Times New Roman" w:hAnsi="Times New Roman" w:cs="Times New Roman"/>
          <w:sz w:val="24"/>
        </w:rPr>
        <w:t xml:space="preserve">, </w:t>
      </w:r>
      <w:r w:rsidR="00EB7DE3">
        <w:rPr>
          <w:rFonts w:ascii="Times New Roman" w:hAnsi="Times New Roman" w:cs="Times New Roman"/>
          <w:sz w:val="24"/>
        </w:rPr>
        <w:t xml:space="preserve">в которой рН-чувствительный пептид </w:t>
      </w:r>
      <w:r w:rsidR="00EB7DE3">
        <w:rPr>
          <w:rFonts w:ascii="Times New Roman" w:hAnsi="Times New Roman"/>
          <w:sz w:val="24"/>
          <w:szCs w:val="24"/>
          <w:lang w:val="en-US"/>
        </w:rPr>
        <w:t>ATRAM</w:t>
      </w:r>
      <w:r w:rsidR="00EB7DE3">
        <w:rPr>
          <w:rFonts w:ascii="Times New Roman" w:hAnsi="Times New Roman"/>
          <w:sz w:val="24"/>
          <w:szCs w:val="24"/>
        </w:rPr>
        <w:t xml:space="preserve"> </w:t>
      </w:r>
      <w:r w:rsidR="00EB7DE3">
        <w:rPr>
          <w:rFonts w:ascii="Times New Roman" w:hAnsi="Times New Roman"/>
          <w:sz w:val="24"/>
          <w:szCs w:val="24"/>
        </w:rPr>
        <w:t xml:space="preserve">на </w:t>
      </w:r>
      <w:r w:rsidR="00EB7DE3">
        <w:rPr>
          <w:rFonts w:ascii="Times New Roman" w:hAnsi="Times New Roman"/>
          <w:sz w:val="24"/>
          <w:szCs w:val="24"/>
        </w:rPr>
        <w:t>сво</w:t>
      </w:r>
      <w:r w:rsidR="00435CE9">
        <w:rPr>
          <w:rFonts w:ascii="Times New Roman" w:hAnsi="Times New Roman"/>
          <w:sz w:val="24"/>
          <w:szCs w:val="24"/>
        </w:rPr>
        <w:t xml:space="preserve">их концах несет флуоресцентные </w:t>
      </w:r>
      <w:r w:rsidR="005621F7">
        <w:rPr>
          <w:rFonts w:ascii="Times New Roman" w:hAnsi="Times New Roman"/>
          <w:sz w:val="24"/>
          <w:szCs w:val="24"/>
        </w:rPr>
        <w:t>метки</w:t>
      </w:r>
      <w:r w:rsidR="00435CE9">
        <w:rPr>
          <w:rFonts w:ascii="Times New Roman" w:hAnsi="Times New Roman"/>
          <w:sz w:val="24"/>
          <w:szCs w:val="24"/>
        </w:rPr>
        <w:t xml:space="preserve">, представленные </w:t>
      </w:r>
      <w:r w:rsidR="00EB7DE3">
        <w:rPr>
          <w:rFonts w:ascii="Times New Roman" w:hAnsi="Times New Roman"/>
          <w:sz w:val="24"/>
          <w:szCs w:val="24"/>
        </w:rPr>
        <w:t>флуоресцентны</w:t>
      </w:r>
      <w:r w:rsidR="00435CE9">
        <w:rPr>
          <w:rFonts w:ascii="Times New Roman" w:hAnsi="Times New Roman"/>
          <w:sz w:val="24"/>
          <w:szCs w:val="24"/>
        </w:rPr>
        <w:t>м</w:t>
      </w:r>
      <w:r w:rsidR="00EB7DE3">
        <w:rPr>
          <w:rFonts w:ascii="Times New Roman" w:hAnsi="Times New Roman"/>
          <w:sz w:val="24"/>
          <w:szCs w:val="24"/>
        </w:rPr>
        <w:t xml:space="preserve"> белк</w:t>
      </w:r>
      <w:r w:rsidR="00435CE9">
        <w:rPr>
          <w:rFonts w:ascii="Times New Roman" w:hAnsi="Times New Roman"/>
          <w:sz w:val="24"/>
          <w:szCs w:val="24"/>
        </w:rPr>
        <w:t>ом</w:t>
      </w:r>
      <w:r w:rsidR="00EB7DE3">
        <w:rPr>
          <w:rFonts w:ascii="Times New Roman" w:hAnsi="Times New Roman"/>
          <w:sz w:val="24"/>
          <w:szCs w:val="24"/>
        </w:rPr>
        <w:t xml:space="preserve"> </w:t>
      </w:r>
      <w:r w:rsidR="00EB7DE3">
        <w:rPr>
          <w:rFonts w:ascii="Times New Roman" w:hAnsi="Times New Roman"/>
          <w:sz w:val="24"/>
          <w:szCs w:val="24"/>
          <w:lang w:val="en-US"/>
        </w:rPr>
        <w:t>mCherry</w:t>
      </w:r>
      <w:r w:rsidR="00EB7DE3" w:rsidRPr="00EB7DE3">
        <w:rPr>
          <w:rFonts w:ascii="Times New Roman" w:hAnsi="Times New Roman"/>
          <w:sz w:val="24"/>
          <w:szCs w:val="24"/>
        </w:rPr>
        <w:t xml:space="preserve"> </w:t>
      </w:r>
      <w:r w:rsidR="00EB7DE3">
        <w:rPr>
          <w:rFonts w:ascii="Times New Roman" w:hAnsi="Times New Roman"/>
          <w:sz w:val="24"/>
          <w:szCs w:val="24"/>
        </w:rPr>
        <w:t xml:space="preserve">и </w:t>
      </w:r>
      <w:r w:rsidR="00EB7DE3">
        <w:rPr>
          <w:rFonts w:ascii="Times New Roman" w:hAnsi="Times New Roman" w:cs="Times New Roman"/>
          <w:sz w:val="24"/>
          <w:szCs w:val="24"/>
        </w:rPr>
        <w:t>зелен</w:t>
      </w:r>
      <w:r w:rsidR="00EB7DE3">
        <w:rPr>
          <w:rFonts w:ascii="Times New Roman" w:hAnsi="Times New Roman" w:cs="Times New Roman"/>
          <w:sz w:val="24"/>
          <w:szCs w:val="24"/>
        </w:rPr>
        <w:t>ы</w:t>
      </w:r>
      <w:r w:rsidR="00435CE9">
        <w:rPr>
          <w:rFonts w:ascii="Times New Roman" w:hAnsi="Times New Roman" w:cs="Times New Roman"/>
          <w:sz w:val="24"/>
          <w:szCs w:val="24"/>
        </w:rPr>
        <w:t>м</w:t>
      </w:r>
      <w:r w:rsidR="00EB7DE3">
        <w:rPr>
          <w:rFonts w:ascii="Times New Roman" w:hAnsi="Times New Roman" w:cs="Times New Roman"/>
          <w:sz w:val="24"/>
          <w:szCs w:val="24"/>
        </w:rPr>
        <w:t xml:space="preserve"> красител</w:t>
      </w:r>
      <w:r w:rsidR="00435CE9">
        <w:rPr>
          <w:rFonts w:ascii="Times New Roman" w:hAnsi="Times New Roman" w:cs="Times New Roman"/>
          <w:sz w:val="24"/>
          <w:szCs w:val="24"/>
        </w:rPr>
        <w:t>ем</w:t>
      </w:r>
      <w:r w:rsidR="00EB7DE3">
        <w:rPr>
          <w:rFonts w:ascii="Times New Roman" w:hAnsi="Times New Roman" w:cs="Times New Roman"/>
          <w:sz w:val="24"/>
          <w:szCs w:val="24"/>
        </w:rPr>
        <w:t xml:space="preserve"> </w:t>
      </w:r>
      <w:r w:rsidR="00EB7DE3">
        <w:rPr>
          <w:rFonts w:ascii="Times New Roman" w:hAnsi="Times New Roman" w:cs="Times New Roman"/>
          <w:sz w:val="24"/>
          <w:szCs w:val="24"/>
        </w:rPr>
        <w:t xml:space="preserve">на основе </w:t>
      </w:r>
      <w:r w:rsidR="00EB7DE3">
        <w:rPr>
          <w:rFonts w:ascii="Times New Roman" w:hAnsi="Times New Roman" w:cs="Times New Roman"/>
          <w:sz w:val="24"/>
          <w:szCs w:val="24"/>
          <w:lang w:val="en-US"/>
        </w:rPr>
        <w:t>BODIPY</w:t>
      </w:r>
      <w:r w:rsidR="00EB7DE3">
        <w:rPr>
          <w:rFonts w:ascii="Times New Roman" w:hAnsi="Times New Roman" w:cs="Times New Roman"/>
          <w:sz w:val="24"/>
          <w:szCs w:val="24"/>
        </w:rPr>
        <w:t xml:space="preserve">, образующих </w:t>
      </w:r>
      <w:r w:rsidR="005621F7">
        <w:rPr>
          <w:rFonts w:ascii="Times New Roman" w:hAnsi="Times New Roman" w:cs="Times New Roman"/>
          <w:sz w:val="24"/>
          <w:szCs w:val="24"/>
          <w:lang w:val="en-US"/>
        </w:rPr>
        <w:t>FRET</w:t>
      </w:r>
      <w:r w:rsidR="00EB7DE3">
        <w:rPr>
          <w:rFonts w:ascii="Times New Roman" w:hAnsi="Times New Roman" w:cs="Times New Roman"/>
          <w:sz w:val="24"/>
          <w:szCs w:val="24"/>
        </w:rPr>
        <w:t xml:space="preserve">-пару. При помощи данной конструкции планируется </w:t>
      </w:r>
      <w:r w:rsidR="00B13FAE">
        <w:rPr>
          <w:rFonts w:ascii="Times New Roman" w:hAnsi="Times New Roman" w:cs="Times New Roman"/>
          <w:sz w:val="24"/>
          <w:szCs w:val="24"/>
        </w:rPr>
        <w:t xml:space="preserve">изучить механизм встраивания </w:t>
      </w:r>
      <w:r w:rsidR="00B13FAE">
        <w:rPr>
          <w:rFonts w:ascii="Times New Roman" w:hAnsi="Times New Roman" w:cs="Times New Roman"/>
          <w:sz w:val="24"/>
        </w:rPr>
        <w:t>рН-чувствительн</w:t>
      </w:r>
      <w:r w:rsidR="00B13FAE">
        <w:rPr>
          <w:rFonts w:ascii="Times New Roman" w:hAnsi="Times New Roman" w:cs="Times New Roman"/>
          <w:sz w:val="24"/>
        </w:rPr>
        <w:t>ого</w:t>
      </w:r>
      <w:r w:rsidR="00B13FAE">
        <w:rPr>
          <w:rFonts w:ascii="Times New Roman" w:hAnsi="Times New Roman" w:cs="Times New Roman"/>
          <w:sz w:val="24"/>
        </w:rPr>
        <w:t xml:space="preserve"> пептид</w:t>
      </w:r>
      <w:r w:rsidR="00B13FAE">
        <w:rPr>
          <w:rFonts w:ascii="Times New Roman" w:hAnsi="Times New Roman" w:cs="Times New Roman"/>
          <w:sz w:val="24"/>
        </w:rPr>
        <w:t>а в клеточную мембрану при понижении рН</w:t>
      </w:r>
      <w:r w:rsidR="0064360E">
        <w:rPr>
          <w:rFonts w:ascii="Times New Roman" w:hAnsi="Times New Roman" w:cs="Times New Roman"/>
          <w:sz w:val="24"/>
        </w:rPr>
        <w:t>.</w:t>
      </w:r>
    </w:p>
    <w:p w14:paraId="67F126C0" w14:textId="465DEE0A" w:rsidR="0064360E" w:rsidRPr="0029579D" w:rsidRDefault="0064360E" w:rsidP="005621F7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1B3D98">
        <w:rPr>
          <w:rFonts w:ascii="Times New Roman" w:hAnsi="Times New Roman"/>
          <w:sz w:val="24"/>
          <w:szCs w:val="24"/>
        </w:rPr>
        <w:t xml:space="preserve">Исследование выполнено при финансовой поддержке РФФИ в рамках научного проекта № </w:t>
      </w:r>
      <w:hyperlink r:id="rId5" w:history="1">
        <w:r w:rsidRPr="0064360E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</w:rPr>
          <w:t>20-34-90019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716F3EE3" w14:textId="6C5989AA" w:rsidR="002453C5" w:rsidRDefault="002453C5" w:rsidP="002453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hAnsi="Times New Roman" w:cs="Times New Roman"/>
          <w:sz w:val="24"/>
        </w:rPr>
      </w:pPr>
    </w:p>
    <w:p w14:paraId="4096C920" w14:textId="77777777" w:rsidR="002453C5" w:rsidRDefault="002453C5" w:rsidP="002453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hAnsi="Times New Roman" w:cs="Times New Roman"/>
          <w:sz w:val="24"/>
        </w:rPr>
      </w:pPr>
    </w:p>
    <w:p w14:paraId="0000000E" w14:textId="72062967" w:rsidR="005868E5" w:rsidRDefault="00DE2CAD" w:rsidP="002453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6040FCEC" w14:textId="62CB932F" w:rsidR="0064360E" w:rsidRPr="0064360E" w:rsidRDefault="0064360E" w:rsidP="0064360E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64360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1. </w:t>
      </w:r>
      <w:r w:rsidRPr="0064360E">
        <w:rPr>
          <w:rFonts w:ascii="Times New Roman" w:hAnsi="Times New Roman"/>
          <w:sz w:val="24"/>
          <w:szCs w:val="24"/>
          <w:lang w:val="en-US"/>
        </w:rPr>
        <w:t>Wyatt L.C, Lewis J.S, Andreev O.A, Reshetnyak Y.K, Engelman D.M. Applications of pHLIP Technology for Cancer Imaging and Therapy // Trends Biotechnol. 2017. V.35. P.653-664</w:t>
      </w:r>
      <w:r>
        <w:rPr>
          <w:rFonts w:ascii="Times New Roman" w:hAnsi="Times New Roman"/>
          <w:sz w:val="24"/>
          <w:szCs w:val="24"/>
        </w:rPr>
        <w:t>.</w:t>
      </w:r>
    </w:p>
    <w:sectPr w:rsidR="0064360E" w:rsidRPr="0064360E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156FC1"/>
    <w:multiLevelType w:val="hybridMultilevel"/>
    <w:tmpl w:val="14683F12"/>
    <w:lvl w:ilvl="0" w:tplc="2D8821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8E5"/>
    <w:rsid w:val="000317F5"/>
    <w:rsid w:val="002453C5"/>
    <w:rsid w:val="00270385"/>
    <w:rsid w:val="00435CE9"/>
    <w:rsid w:val="004D3358"/>
    <w:rsid w:val="005621F7"/>
    <w:rsid w:val="00566C99"/>
    <w:rsid w:val="005868E5"/>
    <w:rsid w:val="0064360E"/>
    <w:rsid w:val="006B3ABF"/>
    <w:rsid w:val="007B7642"/>
    <w:rsid w:val="00830E70"/>
    <w:rsid w:val="00957BE9"/>
    <w:rsid w:val="00B13FAE"/>
    <w:rsid w:val="00D050A6"/>
    <w:rsid w:val="00D82A0A"/>
    <w:rsid w:val="00DB1B48"/>
    <w:rsid w:val="00DD4045"/>
    <w:rsid w:val="00DE2CAD"/>
    <w:rsid w:val="00E45905"/>
    <w:rsid w:val="00EB7DE3"/>
    <w:rsid w:val="00EC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156852"/>
  <w15:docId w15:val="{E59BAA0F-CF8B-4A60-B34E-DBBEEB674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rsid w:val="0064360E"/>
    <w:rPr>
      <w:color w:val="0563C1"/>
      <w:u w:val="single"/>
    </w:rPr>
  </w:style>
  <w:style w:type="paragraph" w:styleId="a6">
    <w:name w:val="List Paragraph"/>
    <w:basedOn w:val="a"/>
    <w:uiPriority w:val="34"/>
    <w:qFormat/>
    <w:rsid w:val="0064360E"/>
    <w:pPr>
      <w:spacing w:after="200" w:line="276" w:lineRule="auto"/>
      <w:ind w:left="720"/>
      <w:contextualSpacing/>
    </w:pPr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ias.rfbr.ru/index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2021-03-03T19:02:00Z</dcterms:created>
  <dcterms:modified xsi:type="dcterms:W3CDTF">2021-03-03T19:56:00Z</dcterms:modified>
</cp:coreProperties>
</file>