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4E1CB5" w14:textId="5553AEE5" w:rsidR="00F41091" w:rsidRPr="00F41091" w:rsidRDefault="00294760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Изучение электропроводности растворов</w:t>
      </w:r>
      <w:r w:rsidR="00EF600E" w:rsidRPr="00EF60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тетрафтороборатов</w:t>
      </w:r>
      <w:proofErr w:type="spellEnd"/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тетраэтиламмония</w:t>
      </w:r>
      <w:proofErr w:type="spellEnd"/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и 5-азони</w:t>
      </w:r>
      <w:r w:rsidR="00D727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спиро[4,4]</w:t>
      </w:r>
      <w:proofErr w:type="spellStart"/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нонана</w:t>
      </w:r>
      <w:proofErr w:type="spellEnd"/>
      <w:r w:rsidR="00EF600E" w:rsidRPr="00EF60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ацетонитриле и </w:t>
      </w:r>
      <w:proofErr w:type="spellStart"/>
      <w:r w:rsidRPr="002947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пропионитриле</w:t>
      </w:r>
      <w:proofErr w:type="spellEnd"/>
    </w:p>
    <w:p w14:paraId="12D7E813" w14:textId="77777777" w:rsidR="0070439C" w:rsidRPr="007D4CE9" w:rsidRDefault="007D4CE9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Левин</w:t>
      </w:r>
      <w:r w:rsidR="00913103"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</w:t>
      </w:r>
      <w:r w:rsidR="00913103"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</w:t>
      </w:r>
      <w:r w:rsidR="00913103"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., </w:t>
      </w: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Архипова</w:t>
      </w:r>
      <w:r w:rsidR="00913103"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Е</w:t>
      </w:r>
      <w:r w:rsidR="00913103"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А</w:t>
      </w:r>
      <w:r w:rsidR="00913103"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 w:rsidRPr="007D4CE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 Иванов А.С.</w:t>
      </w:r>
    </w:p>
    <w:p w14:paraId="7FEEE2E9" w14:textId="280A6FDE" w:rsidR="0070439C" w:rsidRPr="00A86AD6" w:rsidRDefault="0091310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86AD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="00F4109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5</w:t>
      </w:r>
      <w:r w:rsidRPr="00A86AD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специалитета</w:t>
      </w:r>
    </w:p>
    <w:p w14:paraId="0A8405D3" w14:textId="77777777" w:rsidR="0070439C" w:rsidRPr="00527136" w:rsidRDefault="0091310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2713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Московский государственный университет имени М.В.Ломоносова, </w:t>
      </w:r>
    </w:p>
    <w:p w14:paraId="05E028D4" w14:textId="70A17E6E" w:rsidR="0070439C" w:rsidRPr="00527136" w:rsidRDefault="00E274F6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Х</w:t>
      </w:r>
      <w:r w:rsidR="00527136" w:rsidRPr="0052713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имический</w:t>
      </w:r>
      <w:r w:rsidR="00913103" w:rsidRPr="0052713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факультет, Москва, Россия</w:t>
      </w:r>
    </w:p>
    <w:p w14:paraId="038AF0D6" w14:textId="5107D726" w:rsidR="0070439C" w:rsidRPr="003E6F8D" w:rsidRDefault="0091310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3E6F8D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E–mail: </w:t>
      </w:r>
      <w:r w:rsidR="003E6F8D" w:rsidRPr="003E6F8D">
        <w:rPr>
          <w:rFonts w:ascii="Times New Roman" w:hAnsi="Times New Roman" w:cs="Times New Roman"/>
          <w:i/>
          <w:iCs/>
          <w:sz w:val="24"/>
          <w:szCs w:val="24"/>
          <w:u w:val="single"/>
          <w:lang w:val="en-US"/>
        </w:rPr>
        <w:t>mikhail.levin@chemistry.msu.ru</w:t>
      </w:r>
    </w:p>
    <w:p w14:paraId="67BE27F3" w14:textId="2425DDA0" w:rsidR="000473B3" w:rsidRDefault="00C654CB" w:rsidP="002E7A4B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Благодаря </w:t>
      </w:r>
      <w:r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высок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термическ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</w:t>
      </w:r>
      <w:r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стабильности</w:t>
      </w:r>
      <w:r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, низко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давлени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 насыщенных</w:t>
      </w:r>
      <w:r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паров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широкому </w:t>
      </w:r>
      <w:r w:rsidRPr="00CD7725">
        <w:rPr>
          <w:rFonts w:ascii="Times New Roman" w:eastAsia="Times New Roman" w:hAnsi="Times New Roman" w:cs="Times New Roman"/>
          <w:color w:val="000000"/>
          <w:sz w:val="24"/>
          <w:szCs w:val="24"/>
        </w:rPr>
        <w:t>значению электрохимического окна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54AA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онные жидкости (ИЖ) </w:t>
      </w:r>
      <w:r w:rsidR="000473B3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</w:t>
      </w:r>
      <w:r w:rsidR="00F54A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используют</w:t>
      </w:r>
      <w:r w:rsidR="00213D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54A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устройствах хранения и преобразования </w:t>
      </w:r>
      <w:r w:rsidR="00F54AA1" w:rsidRP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>энергии</w:t>
      </w:r>
      <w:r w:rsidR="002E7A4B" w:rsidRP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54A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274F6">
        <w:rPr>
          <w:rFonts w:ascii="Times New Roman" w:eastAsia="Times New Roman" w:hAnsi="Times New Roman" w:cs="Times New Roman"/>
          <w:color w:val="000000"/>
          <w:sz w:val="24"/>
          <w:szCs w:val="24"/>
        </w:rPr>
        <w:t>Одним из недостатков ИЖ является их высокая вязкость</w:t>
      </w:r>
      <w:r w:rsidR="00F54AA1">
        <w:rPr>
          <w:rFonts w:ascii="Times New Roman" w:eastAsia="Times New Roman" w:hAnsi="Times New Roman" w:cs="Times New Roman"/>
          <w:color w:val="000000"/>
          <w:sz w:val="24"/>
          <w:szCs w:val="24"/>
        </w:rPr>
        <w:t>. Использование органических растворителей позволяет существенно улучшить транспортные свойства таких систем.</w:t>
      </w:r>
    </w:p>
    <w:p w14:paraId="09DA82A9" w14:textId="136BC534" w:rsidR="002E7A4B" w:rsidRPr="00A630E9" w:rsidRDefault="000473B3" w:rsidP="002E7A4B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данной работе </w:t>
      </w:r>
      <w:r w:rsidR="005C4A4A" w:rsidRPr="00C654CB">
        <w:rPr>
          <w:rFonts w:ascii="Times New Roman" w:eastAsia="Times New Roman" w:hAnsi="Times New Roman" w:cs="Times New Roman"/>
          <w:sz w:val="24"/>
          <w:szCs w:val="24"/>
        </w:rPr>
        <w:t>изучена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электропроводность растворов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ионных </w:t>
      </w:r>
      <w:r w:rsidRP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>жидкостей</w:t>
      </w:r>
      <w:r w:rsidR="00294760" w:rsidRP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(Рис. 1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тетрафтороборат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5-азони</w:t>
      </w:r>
      <w:r w:rsidR="00D72774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спиро[4,4]</w:t>
      </w:r>
      <w:proofErr w:type="spellStart"/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нонана</w:t>
      </w:r>
      <w:proofErr w:type="spellEnd"/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</w:rPr>
        <w:t>[(CH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</w:rPr>
        <w:t>N(CH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E96F00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E96F00" w:rsidRPr="00E96F00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</w:rPr>
        <w:t>BF</w:t>
      </w:r>
      <w:r w:rsidR="005C4A4A" w:rsidRPr="005371E3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E96F00" w:rsidRPr="00E96F00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и </w:t>
      </w:r>
      <w:proofErr w:type="spellStart"/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тетрафторобората</w:t>
      </w:r>
      <w:proofErr w:type="spellEnd"/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тетраэтиламмония</w:t>
      </w:r>
      <w:proofErr w:type="spellEnd"/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E96F00" w:rsidRPr="00E96F00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Et</w:t>
      </w:r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</w:t>
      </w:r>
      <w:r w:rsidR="00E96F00" w:rsidRPr="00E96F00">
        <w:rPr>
          <w:rFonts w:ascii="Times New Roman" w:eastAsia="Times New Roman" w:hAnsi="Times New Roman" w:cs="Times New Roman"/>
          <w:color w:val="000000"/>
          <w:sz w:val="24"/>
          <w:szCs w:val="24"/>
        </w:rPr>
        <w:t>][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BF</w:t>
      </w:r>
      <w:r w:rsidR="00E96F00" w:rsidRPr="00E96F00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E96F00" w:rsidRPr="00E96F00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в ацетонитриле </w:t>
      </w:r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</w:t>
      </w:r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пропионитриле</w:t>
      </w:r>
      <w:proofErr w:type="spellEnd"/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PN</w:t>
      </w:r>
      <w:r w:rsidR="005C4A4A" w:rsidRP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13048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 концентрационной зависимости проведён</w:t>
      </w:r>
      <w:r w:rsidR="00F92C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 w:rsidR="004E50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помощи </w:t>
      </w:r>
      <w:r w:rsidR="004E50C1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уравнения </w:t>
      </w:r>
      <w:proofErr w:type="spellStart"/>
      <w:r w:rsidR="004E50C1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Кастила-Амиса</w:t>
      </w:r>
      <w:proofErr w:type="spellEnd"/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B6EBF" w:rsidRPr="00CB6EBF">
        <w:rPr>
          <w:rFonts w:ascii="Times New Roman" w:eastAsia="Times New Roman" w:hAnsi="Times New Roman" w:cs="Times New Roman"/>
          <w:color w:val="000000"/>
          <w:sz w:val="24"/>
          <w:szCs w:val="24"/>
        </w:rPr>
        <w:t>[1]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F92C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Наличие максимума на кривых 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(Рис. 1б)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обусловлено влиянием двух факторов: увеличение электропроводности в области низких концентраций связано с увеличением числа носителей заряда при росте доли ИЖ в растворе; уменьшение электропроводности в области высоких мольных долей связано с усилением ион-ионных взаимодействий. </w:t>
      </w:r>
      <w:r w:rsidR="009B4F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Наибольшее значение </w:t>
      </w:r>
      <w:r w:rsidR="009B4F44" w:rsidRPr="009B4F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электропроводности (57,4 </w:t>
      </w:r>
      <w:proofErr w:type="spellStart"/>
      <w:r w:rsidR="009B4F44" w:rsidRPr="009B4F44">
        <w:rPr>
          <w:rFonts w:ascii="Times New Roman" w:eastAsia="Times New Roman" w:hAnsi="Times New Roman" w:cs="Times New Roman"/>
          <w:color w:val="000000"/>
          <w:sz w:val="24"/>
          <w:szCs w:val="24"/>
        </w:rPr>
        <w:t>мСм</w:t>
      </w:r>
      <w:proofErr w:type="spellEnd"/>
      <w:r w:rsidR="009B4F44" w:rsidRPr="009B4F44">
        <w:rPr>
          <w:rFonts w:ascii="Times New Roman" w:eastAsia="Times New Roman" w:hAnsi="Times New Roman" w:cs="Times New Roman"/>
          <w:color w:val="000000"/>
          <w:sz w:val="24"/>
          <w:szCs w:val="24"/>
        </w:rPr>
        <w:t>/см</w:t>
      </w:r>
      <w:r w:rsidR="00EF600E" w:rsidRPr="00EF60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600E" w:rsidRPr="007776EC">
        <w:rPr>
          <w:rFonts w:ascii="Times New Roman" w:eastAsia="Times New Roman" w:hAnsi="Times New Roman" w:cs="Times New Roman"/>
          <w:color w:val="000000"/>
          <w:sz w:val="24"/>
          <w:szCs w:val="24"/>
        </w:rPr>
        <w:t>при 25°С</w:t>
      </w:r>
      <w:r w:rsidR="009B4F44" w:rsidRPr="009B4F44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CD772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B4F44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получено для 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[(CH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N(CH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gramStart"/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][</w:t>
      </w:r>
      <w:proofErr w:type="gramEnd"/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BF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 w:rsidR="005C4A4A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</w:t>
      </w:r>
      <w:r w:rsidRPr="003018B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</w:t>
      </w:r>
      <w:r w:rsidR="00676735"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767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>Температурн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зависимост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электропроводности изучен</w:t>
      </w:r>
      <w:r w:rsidR="005C4A4A"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использованием трёх подходов, основанных на 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уравнения</w:t>
      </w:r>
      <w:r w:rsidR="0010083C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Аррениуса, </w:t>
      </w:r>
      <w:proofErr w:type="spellStart"/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Литовица</w:t>
      </w:r>
      <w:proofErr w:type="spellEnd"/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Вогеля-Фулчера-Тамманна</w:t>
      </w:r>
      <w:proofErr w:type="spellEnd"/>
      <w:r w:rsidR="009145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(ВФТ)</w:t>
      </w:r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B6EBF" w:rsidRPr="00CB6EBF">
        <w:rPr>
          <w:rFonts w:ascii="Times New Roman" w:eastAsia="Times New Roman" w:hAnsi="Times New Roman" w:cs="Times New Roman"/>
          <w:color w:val="000000"/>
          <w:sz w:val="24"/>
          <w:szCs w:val="24"/>
        </w:rPr>
        <w:t>[2]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Энергия активации </w:t>
      </w:r>
      <w:r w:rsidR="00CD7725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электропроводности</w:t>
      </w:r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>, рассчитанная на основе данных подходов, падает при уменьшении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концентрации ИЖ </w:t>
      </w:r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>вследствие увеличения подвижности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носителей заряда</w:t>
      </w:r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снижени</w:t>
      </w:r>
      <w:r w:rsidR="00676735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вязкости рассматриваемых систем</w:t>
      </w:r>
      <w:r w:rsidR="002E7A4B" w:rsidRPr="002E7A4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271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2"/>
        <w:gridCol w:w="4208"/>
      </w:tblGrid>
      <w:tr w:rsidR="007776EC" w14:paraId="103F7461" w14:textId="77777777" w:rsidTr="00D72774">
        <w:trPr>
          <w:jc w:val="center"/>
        </w:trPr>
        <w:tc>
          <w:tcPr>
            <w:tcW w:w="4700" w:type="dxa"/>
          </w:tcPr>
          <w:p w14:paraId="4754395A" w14:textId="1AAC2A06" w:rsidR="007776EC" w:rsidRDefault="00D72774" w:rsidP="00D72774">
            <w:pPr>
              <w:pStyle w:val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object w:dxaOrig="7027" w:dyaOrig="4877" w14:anchorId="2817F9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9pt;height:173.25pt" o:ole="">
                  <v:imagedata r:id="rId6" o:title=""/>
                </v:shape>
                <o:OLEObject Type="Embed" ProgID="ACD.ChemSketch.20" ShapeID="_x0000_i1025" DrawAspect="Content" ObjectID="_1675868783" r:id="rId7"/>
              </w:object>
            </w:r>
          </w:p>
        </w:tc>
        <w:tc>
          <w:tcPr>
            <w:tcW w:w="4700" w:type="dxa"/>
          </w:tcPr>
          <w:p w14:paraId="0528FB5B" w14:textId="5ACB346D" w:rsidR="007776EC" w:rsidRDefault="00294760" w:rsidP="00D72774">
            <w:pPr>
              <w:pStyle w:val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08E8E1B4" wp14:editId="24C11778">
                  <wp:extent cx="2471062" cy="2304000"/>
                  <wp:effectExtent l="0" t="0" r="0" b="0"/>
                  <wp:docPr id="1" name="Рисунок 1" descr="C:\Users\Ekaterina\Desktop\ДОКУМЕНТЫ\КУРСОВЫЕ\Миша Левин\конференции\Ломоносов 2021\Кастель-Амис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Ekaterina\Desktop\ДОКУМЕНТЫ\КУРСОВЫЕ\Миша Левин\конференции\Ломоносов 2021\Кастель-Амис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1062" cy="23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A368CB6" w14:textId="15898951" w:rsidR="005371E3" w:rsidRDefault="005371E3" w:rsidP="005371E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Рис. 1. 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Ионные жидкости (а).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Концентрационные зависимости электропроводности растворов 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>ИЖ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371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</w:t>
      </w:r>
      <w:r w:rsidR="00294760" w:rsidRP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PN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294760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155300B9" w14:textId="77777777" w:rsidR="005371E3" w:rsidRPr="005371E3" w:rsidRDefault="005371E3" w:rsidP="005371E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F1C512" w14:textId="77777777" w:rsidR="003018B2" w:rsidRDefault="003018B2" w:rsidP="003018B2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18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 выполнена при финансовой поддержке Российского научного фонда (проект № 18-13-00217). </w:t>
      </w:r>
    </w:p>
    <w:p w14:paraId="718F5234" w14:textId="6522331B" w:rsidR="0070439C" w:rsidRPr="002919F5" w:rsidRDefault="00913103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22519445" w14:textId="69A8637B" w:rsidR="004400EA" w:rsidRDefault="004400EA" w:rsidP="002E7A4B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r w:rsidRPr="002919F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D72774">
        <w:rPr>
          <w:rFonts w:ascii="Times New Roman" w:hAnsi="Times New Roman" w:cs="Times New Roman"/>
          <w:noProof/>
          <w:sz w:val="24"/>
          <w:szCs w:val="24"/>
          <w:lang w:val="en-US"/>
        </w:rPr>
        <w:t>Casteel</w:t>
      </w:r>
      <w:r w:rsidRPr="00C60785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J. F.</w:t>
      </w:r>
      <w:r w:rsidR="00D72774" w:rsidRPr="00D72774">
        <w:rPr>
          <w:rFonts w:ascii="Times New Roman" w:hAnsi="Times New Roman" w:cs="Times New Roman"/>
          <w:noProof/>
          <w:sz w:val="24"/>
          <w:szCs w:val="24"/>
          <w:lang w:val="en-US"/>
        </w:rPr>
        <w:t>,</w:t>
      </w:r>
      <w:r w:rsidR="00D7277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Amis</w:t>
      </w:r>
      <w:r w:rsidRPr="00C60785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E. S. Specific Conductance of Concentrated Solutions of Magnesium Salts in Water-Ethanol System</w:t>
      </w:r>
      <w:r w:rsidRPr="004400E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 </w:t>
      </w:r>
      <w:r w:rsidRPr="004400EA">
        <w:rPr>
          <w:rFonts w:ascii="Times New Roman" w:hAnsi="Times New Roman" w:cs="Times New Roman"/>
          <w:iCs/>
          <w:noProof/>
          <w:sz w:val="24"/>
          <w:szCs w:val="24"/>
          <w:lang w:val="en-US"/>
        </w:rPr>
        <w:t>Chem. Eng. Data</w:t>
      </w:r>
      <w:r>
        <w:rPr>
          <w:rFonts w:ascii="Times New Roman" w:hAnsi="Times New Roman" w:cs="Times New Roman"/>
          <w:iCs/>
          <w:noProof/>
          <w:sz w:val="24"/>
          <w:szCs w:val="24"/>
          <w:lang w:val="en-US"/>
        </w:rPr>
        <w:t>.</w:t>
      </w:r>
      <w:r w:rsidRPr="004400E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4400EA">
        <w:rPr>
          <w:rFonts w:ascii="Times New Roman" w:hAnsi="Times New Roman" w:cs="Times New Roman"/>
          <w:bCs/>
          <w:noProof/>
          <w:sz w:val="24"/>
          <w:szCs w:val="24"/>
          <w:lang w:val="en-US"/>
        </w:rPr>
        <w:t>1972</w:t>
      </w:r>
      <w:r w:rsidRPr="004400EA">
        <w:rPr>
          <w:rFonts w:ascii="Times New Roman" w:hAnsi="Times New Roman" w:cs="Times New Roman"/>
          <w:noProof/>
          <w:sz w:val="24"/>
          <w:szCs w:val="24"/>
          <w:lang w:val="en-US"/>
        </w:rPr>
        <w:t>, №</w:t>
      </w:r>
      <w:r w:rsidRPr="004400EA">
        <w:rPr>
          <w:rFonts w:ascii="Times New Roman" w:hAnsi="Times New Roman" w:cs="Times New Roman"/>
          <w:iCs/>
          <w:noProof/>
          <w:sz w:val="24"/>
          <w:szCs w:val="24"/>
          <w:lang w:val="en-US"/>
        </w:rPr>
        <w:t>17</w:t>
      </w:r>
      <w:r w:rsidRPr="004400E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(1)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. p.</w:t>
      </w:r>
      <w:r w:rsidRPr="004400EA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55–59.</w:t>
      </w:r>
    </w:p>
    <w:p w14:paraId="2EB1ECD1" w14:textId="72E91E75" w:rsidR="0070439C" w:rsidRPr="007776EC" w:rsidRDefault="00B40467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</w:t>
      </w:r>
      <w:r w:rsidR="00913103" w:rsidRPr="002919F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Arkhipova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A.</w:t>
      </w:r>
      <w:r w:rsidR="00D72774" w:rsidRPr="00D7277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Ivanov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S.</w:t>
      </w:r>
      <w:r w:rsidR="00D72774" w:rsidRPr="00D7277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Maslakov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I.</w:t>
      </w:r>
      <w:r w:rsidR="00D72774" w:rsidRPr="00D7277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Savilov</w:t>
      </w:r>
      <w:proofErr w:type="spellEnd"/>
      <w:r w:rsidR="00D72774" w:rsidRPr="00D7277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V.</w:t>
      </w:r>
      <w:r w:rsidR="00D72774" w:rsidRPr="00D7277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Lunin</w:t>
      </w:r>
      <w:proofErr w:type="spellEnd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V.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Effect of cation structure of tetraalkylammonium- and imidazolium-based ionic liquids on their conductivity</w:t>
      </w:r>
      <w:r w:rsidRPr="004400E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Electrochimica</w:t>
      </w:r>
      <w:proofErr w:type="spellEnd"/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Acta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Pr="00B4046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2019</w:t>
      </w:r>
      <w:r w:rsidR="00CB6E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</w:t>
      </w:r>
      <w:r w:rsidR="00CB6EBF" w:rsidRPr="00CB6E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№</w:t>
      </w:r>
      <w:r w:rsidR="00CB6E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297. p. </w:t>
      </w:r>
      <w:r w:rsidR="00CB6EBF" w:rsidRPr="00CB6E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842-849</w:t>
      </w:r>
      <w:r w:rsidR="00CB6EB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7249FAF1" w14:textId="5BB3FF71" w:rsidR="00CD7725" w:rsidRPr="00EF600E" w:rsidRDefault="00CD7725" w:rsidP="00CD7725">
      <w:pPr>
        <w:pStyle w:val="1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lang w:val="en-US"/>
        </w:rPr>
      </w:pPr>
    </w:p>
    <w:sectPr w:rsidR="00CD7725" w:rsidRPr="00EF600E" w:rsidSect="0070439C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624EBC"/>
    <w:multiLevelType w:val="hybridMultilevel"/>
    <w:tmpl w:val="EFC617D2"/>
    <w:lvl w:ilvl="0" w:tplc="994C6DA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439C"/>
    <w:rsid w:val="000473B3"/>
    <w:rsid w:val="000536ED"/>
    <w:rsid w:val="000D4612"/>
    <w:rsid w:val="0010083C"/>
    <w:rsid w:val="00130486"/>
    <w:rsid w:val="00213DC4"/>
    <w:rsid w:val="0024537F"/>
    <w:rsid w:val="002919F5"/>
    <w:rsid w:val="00294760"/>
    <w:rsid w:val="002E7A4B"/>
    <w:rsid w:val="003018B2"/>
    <w:rsid w:val="0037317C"/>
    <w:rsid w:val="003E6F8D"/>
    <w:rsid w:val="004400EA"/>
    <w:rsid w:val="004751F2"/>
    <w:rsid w:val="004E50C1"/>
    <w:rsid w:val="00527136"/>
    <w:rsid w:val="005371E3"/>
    <w:rsid w:val="005418A2"/>
    <w:rsid w:val="005C4A4A"/>
    <w:rsid w:val="00676735"/>
    <w:rsid w:val="006F40AE"/>
    <w:rsid w:val="006F75A6"/>
    <w:rsid w:val="0070439C"/>
    <w:rsid w:val="0076152F"/>
    <w:rsid w:val="007776EC"/>
    <w:rsid w:val="007D4CE9"/>
    <w:rsid w:val="00837BCA"/>
    <w:rsid w:val="0090033C"/>
    <w:rsid w:val="00913103"/>
    <w:rsid w:val="009145DD"/>
    <w:rsid w:val="009B4F44"/>
    <w:rsid w:val="009D0A3F"/>
    <w:rsid w:val="009F0971"/>
    <w:rsid w:val="00A426B9"/>
    <w:rsid w:val="00A630E9"/>
    <w:rsid w:val="00A86AD6"/>
    <w:rsid w:val="00AF7028"/>
    <w:rsid w:val="00B338A3"/>
    <w:rsid w:val="00B40467"/>
    <w:rsid w:val="00C654CB"/>
    <w:rsid w:val="00CB6EBF"/>
    <w:rsid w:val="00CD7725"/>
    <w:rsid w:val="00D72774"/>
    <w:rsid w:val="00E274F6"/>
    <w:rsid w:val="00E76504"/>
    <w:rsid w:val="00E96F00"/>
    <w:rsid w:val="00EF600E"/>
    <w:rsid w:val="00F41091"/>
    <w:rsid w:val="00F54AA1"/>
    <w:rsid w:val="00F9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3B26D"/>
  <w15:docId w15:val="{3DEE77F1-2AD8-411D-8094-8ECB52877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6ED"/>
  </w:style>
  <w:style w:type="paragraph" w:styleId="1">
    <w:name w:val="heading 1"/>
    <w:basedOn w:val="10"/>
    <w:next w:val="10"/>
    <w:rsid w:val="0070439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70439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70439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70439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70439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70439C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70439C"/>
  </w:style>
  <w:style w:type="table" w:customStyle="1" w:styleId="TableNormal">
    <w:name w:val="Table Normal"/>
    <w:rsid w:val="0070439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70439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70439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A426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6B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92C0F"/>
    <w:rPr>
      <w:color w:val="0000FF" w:themeColor="hyperlink"/>
      <w:u w:val="single"/>
    </w:rPr>
  </w:style>
  <w:style w:type="table" w:styleId="a8">
    <w:name w:val="Table Grid"/>
    <w:basedOn w:val="a1"/>
    <w:uiPriority w:val="59"/>
    <w:unhideWhenUsed/>
    <w:rsid w:val="007776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3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012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0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91AE76-5E26-4A9E-88F7-ED5CDDB91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B</cp:lastModifiedBy>
  <cp:revision>3</cp:revision>
  <dcterms:created xsi:type="dcterms:W3CDTF">2021-02-26T11:17:00Z</dcterms:created>
  <dcterms:modified xsi:type="dcterms:W3CDTF">2021-02-26T15:20:00Z</dcterms:modified>
</cp:coreProperties>
</file>