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325D4C6D" w:rsidR="007C5380" w:rsidRDefault="002D2F5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2F5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Создание высокоэффективного метода прогнозирования энтальпии испарения органических молекулярных кристаллов.</w:t>
      </w:r>
    </w:p>
    <w:p w14:paraId="1532A03A" w14:textId="77777777" w:rsidR="002D2F56" w:rsidRDefault="002D2F5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2D2F5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Павлова Ю.Е, </w:t>
      </w:r>
      <w:proofErr w:type="spellStart"/>
      <w:r w:rsidRPr="002D2F5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Чернышов</w:t>
      </w:r>
      <w:proofErr w:type="spellEnd"/>
      <w:r w:rsidRPr="002D2F5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И.Ю </w:t>
      </w:r>
    </w:p>
    <w:p w14:paraId="00000003" w14:textId="543F9771" w:rsidR="007C5380" w:rsidRDefault="008F2FE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Студент</w:t>
      </w:r>
      <w:r w:rsidR="002D2F5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ка, 1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</w:t>
      </w:r>
      <w:r w:rsidR="002D2F5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2D2F5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магистратуры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14:paraId="00000006" w14:textId="2E0A0721" w:rsidR="007C5380" w:rsidRPr="002D2F56" w:rsidRDefault="002D2F56" w:rsidP="002D2F5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2D2F5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Санкт-Петербургский национальный исследовательский университет информационных технологий, механики и оптики</w:t>
      </w:r>
    </w:p>
    <w:p w14:paraId="00000007" w14:textId="1ABFE44A" w:rsidR="007C5380" w:rsidRPr="002D2F56" w:rsidRDefault="002D2F5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Санкт-Петербург</w:t>
      </w:r>
      <w:r w:rsidR="008F2FE2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 Россия</w:t>
      </w:r>
    </w:p>
    <w:p w14:paraId="00000008" w14:textId="1E6D3E57" w:rsidR="007C5380" w:rsidRPr="00BC4F01" w:rsidRDefault="008F2FE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D2F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BC4F0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–</w:t>
      </w:r>
      <w:r w:rsidRPr="002D2F56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BC4F01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r w:rsidR="002D2F56" w:rsidRPr="002D2F5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pavlova</w:t>
      </w:r>
      <w:r w:rsidR="002D2F56" w:rsidRPr="00BC4F0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@</w:t>
      </w:r>
      <w:r w:rsidR="002D2F56" w:rsidRPr="002D2F5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scamt</w:t>
      </w:r>
      <w:r w:rsidR="002D2F56" w:rsidRPr="00BC4F0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-</w:t>
      </w:r>
      <w:r w:rsidR="002D2F56" w:rsidRPr="002D2F5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itmo</w:t>
      </w:r>
      <w:r w:rsidR="002D2F56" w:rsidRPr="00BC4F0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.</w:t>
      </w:r>
      <w:r w:rsidR="002D2F56" w:rsidRPr="002D2F5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ru</w:t>
      </w:r>
    </w:p>
    <w:p w14:paraId="1509B6A9" w14:textId="3C39AE49" w:rsidR="002D2F56" w:rsidRPr="002D2F56" w:rsidRDefault="002D2F56" w:rsidP="002D2F56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2D2F56">
        <w:rPr>
          <w:rFonts w:ascii="Times New Roman" w:hAnsi="Times New Roman" w:cs="Times New Roman"/>
          <w:sz w:val="24"/>
          <w:szCs w:val="24"/>
          <w:lang w:eastAsia="en-US"/>
        </w:rPr>
        <w:t>В фармацевтике большое значение имеет выбор коформера,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влияющего на растворимость 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>действующего вещества в препарате. М</w:t>
      </w:r>
      <w:r w:rsidRPr="002D2F5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етодов предсказания растворимости молекулярных кристаллов на сегодняшний день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нет</w:t>
      </w:r>
      <w:r w:rsidRPr="002D2F5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связи с особенностями физической химии процесса растворения. 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>В данной работе были изучены существующие методы предсказания термодинамических свойств органических кристаллов и предло</w:t>
      </w:r>
      <w:r>
        <w:rPr>
          <w:rFonts w:ascii="Times New Roman" w:hAnsi="Times New Roman" w:cs="Times New Roman"/>
          <w:sz w:val="24"/>
          <w:szCs w:val="24"/>
          <w:lang w:eastAsia="en-US"/>
        </w:rPr>
        <w:t>жен метод предсказания энтальпии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 испарения, </w:t>
      </w:r>
      <w:r>
        <w:rPr>
          <w:rFonts w:ascii="Times New Roman" w:hAnsi="Times New Roman" w:cs="Times New Roman"/>
          <w:sz w:val="24"/>
          <w:szCs w:val="24"/>
          <w:lang w:eastAsia="en-US"/>
        </w:rPr>
        <w:t>позволяющий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en-US"/>
        </w:rPr>
        <w:t>перейти к предсказанию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 энтальпии сублимации и растворимости молекулярных кристаллов.</w:t>
      </w:r>
    </w:p>
    <w:p w14:paraId="30B12386" w14:textId="6BFC3618" w:rsidR="002D2F56" w:rsidRPr="002D2F56" w:rsidRDefault="002D2F56" w:rsidP="002D2F56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2D2F56">
        <w:rPr>
          <w:rFonts w:ascii="Times New Roman" w:hAnsi="Times New Roman" w:cs="Times New Roman"/>
          <w:sz w:val="24"/>
          <w:szCs w:val="24"/>
          <w:lang w:eastAsia="en-US"/>
        </w:rPr>
        <w:t>Известно множество подходов, позволяющих рассчитать энергии межмолекулярных взаимодействий. Однако, они достаточно точны только в газовой фазе, где энергия взаимодействия рассчитывается как полная энергия за вычетом энергий составляющих частей. Применить эти подходы для расчета энергии взаимодействия в молекулярных кристаллах невозможно, потому что не известно, как разделить энергию кристалла на составные части. На данный момент для этой цели уже используются эмпирические методы</w:t>
      </w:r>
      <w:r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D52371">
        <w:rPr>
          <w:rFonts w:ascii="Times New Roman" w:hAnsi="Times New Roman" w:cs="Times New Roman"/>
          <w:sz w:val="24"/>
          <w:szCs w:val="24"/>
          <w:lang w:eastAsia="en-US"/>
        </w:rPr>
        <w:t xml:space="preserve"> но их </w:t>
      </w:r>
      <w:r w:rsidRPr="002D2F5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применение </w:t>
      </w:r>
      <w:r w:rsidR="00D52371"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 w:rsidRPr="002D2F5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расчёта энтальпий требует информации о строении кристалла, что не позволяет использовать их для виртуального скрининга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>. Главным их недостатком является плохая переносимость на новые системы, подобные которым не использовались при параметризации метода.</w:t>
      </w:r>
    </w:p>
    <w:p w14:paraId="16AC9304" w14:textId="14799319" w:rsidR="002D2F56" w:rsidRPr="002D2F56" w:rsidRDefault="002D2F56" w:rsidP="002D2F56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  <w:lang w:eastAsia="en-US"/>
        </w:rPr>
      </w:pPr>
      <w:r w:rsidRPr="002D2F56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 xml:space="preserve"> 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Тогда, мы обратили внимание на метод COSMO-RS [1], который позволяет прогнозировать термодинамические свойства жидкостей. Нами была разработана имплементация </w:t>
      </w:r>
      <w:r w:rsidRPr="002D2F56">
        <w:rPr>
          <w:rFonts w:ascii="Times New Roman" w:hAnsi="Times New Roman" w:cs="Times New Roman"/>
          <w:sz w:val="24"/>
          <w:szCs w:val="24"/>
          <w:lang w:val="en-US" w:eastAsia="en-US"/>
        </w:rPr>
        <w:t>COSMO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Pr="002D2F56">
        <w:rPr>
          <w:rFonts w:ascii="Times New Roman" w:hAnsi="Times New Roman" w:cs="Times New Roman"/>
          <w:sz w:val="24"/>
          <w:szCs w:val="24"/>
          <w:lang w:val="en-US" w:eastAsia="en-US"/>
        </w:rPr>
        <w:t>RS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 для </w:t>
      </w:r>
      <w:r w:rsidR="00D52371">
        <w:rPr>
          <w:rFonts w:ascii="Times New Roman" w:hAnsi="Times New Roman" w:cs="Times New Roman"/>
          <w:sz w:val="24"/>
          <w:szCs w:val="24"/>
          <w:lang w:eastAsia="en-US"/>
        </w:rPr>
        <w:t>в количественного анализа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 слабых межмолекулярных взаимодействий в молекулярных жидкостях. При этом, проводится декомпозиция энергии на две составляющие: электростатическую энергию взаимодействия молекулы с идеальным проводником, описывающим окружение молекулы в рамках неявной модели сольватации </w:t>
      </w:r>
      <w:r w:rsidRPr="002D2F56">
        <w:rPr>
          <w:rFonts w:ascii="Times New Roman" w:hAnsi="Times New Roman" w:cs="Times New Roman"/>
          <w:sz w:val="24"/>
          <w:szCs w:val="24"/>
          <w:lang w:val="en-US" w:eastAsia="en-US"/>
        </w:rPr>
        <w:t>COSMO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, и статистически-усреднённую энергию взаимодействия между атомами в рамках модели </w:t>
      </w:r>
      <w:r w:rsidRPr="002D2F56">
        <w:rPr>
          <w:rFonts w:ascii="Times New Roman" w:hAnsi="Times New Roman" w:cs="Times New Roman"/>
          <w:sz w:val="24"/>
          <w:szCs w:val="24"/>
          <w:lang w:val="en-US" w:eastAsia="en-US"/>
        </w:rPr>
        <w:t>COSMO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Pr="002D2F56">
        <w:rPr>
          <w:rFonts w:ascii="Times New Roman" w:hAnsi="Times New Roman" w:cs="Times New Roman"/>
          <w:sz w:val="24"/>
          <w:szCs w:val="24"/>
          <w:lang w:val="en-US" w:eastAsia="en-US"/>
        </w:rPr>
        <w:t>RS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. Первый член разбивается на атомные вклады в рамках теории </w:t>
      </w:r>
      <w:proofErr w:type="spellStart"/>
      <w:r w:rsidRPr="002D2F56">
        <w:rPr>
          <w:rFonts w:ascii="Times New Roman" w:hAnsi="Times New Roman" w:cs="Times New Roman"/>
          <w:sz w:val="24"/>
          <w:szCs w:val="24"/>
          <w:lang w:eastAsia="en-US"/>
        </w:rPr>
        <w:t>Бейдера</w:t>
      </w:r>
      <w:proofErr w:type="spellEnd"/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 [2], а второй разбивается путём расчёта химического потенциала каждого отдельного атома в переработанной в рамках настоящей работы модели </w:t>
      </w:r>
      <w:r w:rsidRPr="002D2F56">
        <w:rPr>
          <w:rFonts w:ascii="Times New Roman" w:hAnsi="Times New Roman" w:cs="Times New Roman"/>
          <w:sz w:val="24"/>
          <w:szCs w:val="24"/>
          <w:lang w:val="en-US" w:eastAsia="en-US"/>
        </w:rPr>
        <w:t>COSMO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Pr="002D2F56">
        <w:rPr>
          <w:rFonts w:ascii="Times New Roman" w:hAnsi="Times New Roman" w:cs="Times New Roman"/>
          <w:sz w:val="24"/>
          <w:szCs w:val="24"/>
          <w:lang w:val="en-US" w:eastAsia="en-US"/>
        </w:rPr>
        <w:t>RS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Pr="002D2F56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 xml:space="preserve"> 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Файлы с 3D-координатами соединений были сгенерированы в </w:t>
      </w:r>
      <w:proofErr w:type="spellStart"/>
      <w:r w:rsidRPr="002D2F56">
        <w:rPr>
          <w:rFonts w:ascii="Times New Roman" w:hAnsi="Times New Roman" w:cs="Times New Roman"/>
          <w:sz w:val="24"/>
          <w:szCs w:val="24"/>
          <w:lang w:eastAsia="en-US"/>
        </w:rPr>
        <w:t>MarvinSketch</w:t>
      </w:r>
      <w:proofErr w:type="spellEnd"/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 для расчета в </w:t>
      </w:r>
      <w:proofErr w:type="spellStart"/>
      <w:r w:rsidRPr="002D2F56">
        <w:rPr>
          <w:rFonts w:ascii="Times New Roman" w:hAnsi="Times New Roman" w:cs="Times New Roman"/>
          <w:sz w:val="24"/>
          <w:szCs w:val="24"/>
          <w:lang w:eastAsia="en-US"/>
        </w:rPr>
        <w:t>xTB</w:t>
      </w:r>
      <w:proofErr w:type="spellEnd"/>
      <w:r w:rsidRPr="002D2F56">
        <w:rPr>
          <w:rFonts w:ascii="Times New Roman" w:hAnsi="Times New Roman" w:cs="Times New Roman"/>
          <w:sz w:val="24"/>
          <w:szCs w:val="24"/>
          <w:lang w:eastAsia="en-US"/>
        </w:rPr>
        <w:t>. Энергии межатомного взаимодействия рассчитывались как: коэффициент, специфичный для каждого взаимодействия, помноженный на площадь атомов.</w:t>
      </w:r>
    </w:p>
    <w:p w14:paraId="7590B0EE" w14:textId="5170A309" w:rsidR="002D2F56" w:rsidRPr="00BC4F01" w:rsidRDefault="002D2F56" w:rsidP="002D2F5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Таким образом, был разработан метод подобный COSMO-RS для расчета энергий межмолекулярного взаимодействия, которые напрямую приравниваются к энтальпии испарения. Полученный метод можно </w:t>
      </w:r>
      <w:r>
        <w:rPr>
          <w:rFonts w:ascii="Times New Roman" w:hAnsi="Times New Roman" w:cs="Times New Roman"/>
          <w:sz w:val="24"/>
          <w:szCs w:val="24"/>
          <w:lang w:eastAsia="en-US"/>
        </w:rPr>
        <w:t>применять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 для оценки энергии межмолекулярных взаимодейств</w:t>
      </w:r>
      <w:r>
        <w:rPr>
          <w:rFonts w:ascii="Times New Roman" w:hAnsi="Times New Roman" w:cs="Times New Roman"/>
          <w:sz w:val="24"/>
          <w:szCs w:val="24"/>
          <w:lang w:eastAsia="en-US"/>
        </w:rPr>
        <w:t>ий между конкретными атомами</w:t>
      </w:r>
      <w:r w:rsidRPr="002D2F56">
        <w:rPr>
          <w:rFonts w:ascii="Times New Roman" w:hAnsi="Times New Roman" w:cs="Times New Roman"/>
          <w:sz w:val="24"/>
          <w:szCs w:val="24"/>
          <w:lang w:eastAsia="en-US"/>
        </w:rPr>
        <w:t xml:space="preserve">, метод был протестирован на органических фторсодержащих соединениях для сравнения энергий F ... F, и других сопутствующих взаимодействий. Полученный расчет в энергиях дает следующие результаты: H ... </w:t>
      </w:r>
      <w:r w:rsidRPr="00BC4F01">
        <w:rPr>
          <w:rFonts w:ascii="Times New Roman" w:hAnsi="Times New Roman" w:cs="Times New Roman"/>
          <w:sz w:val="24"/>
          <w:szCs w:val="24"/>
          <w:lang w:val="en-US" w:eastAsia="en-US"/>
        </w:rPr>
        <w:t>H ~ F ... F &lt; H ... F.</w:t>
      </w:r>
    </w:p>
    <w:p w14:paraId="0000000E" w14:textId="77777777" w:rsidR="007C5380" w:rsidRPr="00BC4F01" w:rsidRDefault="008F2FE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0000000F" w14:textId="6381BA12" w:rsidR="007C5380" w:rsidRPr="002D2F56" w:rsidRDefault="008F2FE2" w:rsidP="002D2F5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</w:t>
      </w:r>
      <w:r w:rsid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</w:t>
      </w:r>
      <w:proofErr w:type="spellStart"/>
      <w:r w:rsidR="002D2F56"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Klamt</w:t>
      </w:r>
      <w:proofErr w:type="spellEnd"/>
      <w:r w:rsidR="002D2F56"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A. Conductor-like Screening Model for Real Solvents: A New Approach to the Quantitative Calculation of Solvation Phenomena // The Journal of Physical Chemistry, №99(7), 1995 p. 2224–2235.</w:t>
      </w:r>
    </w:p>
    <w:p w14:paraId="00000014" w14:textId="24F0FCEC" w:rsidR="007C5380" w:rsidRPr="00BC4F01" w:rsidRDefault="008F2FE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2. </w:t>
      </w:r>
      <w:r w:rsidR="002D2F56"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Jiménez-</w:t>
      </w:r>
      <w:proofErr w:type="spellStart"/>
      <w:r w:rsidR="002D2F56"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Grávalos</w:t>
      </w:r>
      <w:proofErr w:type="spellEnd"/>
      <w:r w:rsidR="002D2F56"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F., </w:t>
      </w:r>
      <w:proofErr w:type="spellStart"/>
      <w:r w:rsidR="002D2F56"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Díaz</w:t>
      </w:r>
      <w:proofErr w:type="spellEnd"/>
      <w:r w:rsidR="002D2F56"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N., Francisco, E., Martín-</w:t>
      </w:r>
      <w:proofErr w:type="spellStart"/>
      <w:r w:rsidR="002D2F56"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Pendás</w:t>
      </w:r>
      <w:proofErr w:type="spellEnd"/>
      <w:r w:rsidR="002D2F56"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A., &amp; Suarez, D. Interacting Quantum Atoms Approach and Electrostatic Solvation Energy: Assessing Atomic and Group Solvation Contributions // </w:t>
      </w:r>
      <w:proofErr w:type="spellStart"/>
      <w:r w:rsidR="002D2F56"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ChemPhysChem</w:t>
      </w:r>
      <w:proofErr w:type="spellEnd"/>
      <w:r w:rsidR="002D2F56"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 2018 p. 3425-3435</w:t>
      </w:r>
      <w:r w:rsidRPr="002D2F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3. </w:t>
      </w:r>
      <w:bookmarkStart w:id="0" w:name="_GoBack"/>
      <w:bookmarkEnd w:id="0"/>
    </w:p>
    <w:sectPr w:rsidR="007C5380" w:rsidRPr="00BC4F01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80"/>
    <w:rsid w:val="002D2F56"/>
    <w:rsid w:val="007C5380"/>
    <w:rsid w:val="008F2FE2"/>
    <w:rsid w:val="00BC4F01"/>
    <w:rsid w:val="00D5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5E9EC"/>
  <w15:docId w15:val="{1AC90F63-18C8-4E6E-9A95-3FE2D5700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0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2021-03-05T13:53:00Z</dcterms:created>
  <dcterms:modified xsi:type="dcterms:W3CDTF">2021-03-05T13:56:00Z</dcterms:modified>
</cp:coreProperties>
</file>