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A0147" w14:textId="03876369" w:rsidR="00686050" w:rsidRPr="00686050" w:rsidRDefault="00686050" w:rsidP="006860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C1E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Моделирование фотофизических свойств</w:t>
      </w:r>
      <w:r w:rsidR="005356B9" w:rsidRPr="003C1E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флуоресц</w:t>
      </w:r>
      <w:r w:rsidR="003C1E51" w:rsidRPr="003C1E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ентных</w:t>
      </w:r>
      <w:r w:rsidRPr="003C1E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производных 2-пирона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0000002" w14:textId="2FDC67D7" w:rsidR="008D3D76" w:rsidRDefault="00FC1A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Синенко</w:t>
      </w:r>
      <w:r w:rsidR="00712C0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Г</w:t>
      </w:r>
      <w:r w:rsidR="00712C0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</w:t>
      </w:r>
      <w:r w:rsidR="00712C0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.,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Фархутдинова</w:t>
      </w:r>
      <w:r w:rsidR="00712C0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</w:t>
      </w:r>
      <w:r w:rsidR="00712C0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</w:t>
      </w:r>
      <w:r w:rsidR="00712C0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="00712C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0000003" w14:textId="33DDE51B" w:rsidR="008D3D76" w:rsidRDefault="00712C0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FC1A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специалитета </w:t>
      </w:r>
    </w:p>
    <w:p w14:paraId="00000004" w14:textId="3CB0782A" w:rsidR="008D3D76" w:rsidRDefault="00712C0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М.В.Ломоносова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00000005" w14:textId="30E0D95B" w:rsidR="008D3D76" w:rsidRDefault="00FC1AD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химический</w:t>
      </w:r>
      <w:r w:rsidR="00712C0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факультет, Москва, Россия</w:t>
      </w:r>
    </w:p>
    <w:p w14:paraId="00000008" w14:textId="6E6E2F93" w:rsidR="008D3D76" w:rsidRDefault="00712C0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E–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="00FC1ADF" w:rsidRPr="00FC1AD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grigorisin</w:t>
      </w:r>
      <w:proofErr w:type="spellEnd"/>
      <w:r w:rsidR="00FC1ADF" w:rsidRPr="00FC1AD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@</w:t>
      </w:r>
      <w:proofErr w:type="spellStart"/>
      <w:r w:rsidR="00FC1ADF" w:rsidRPr="00FC1AD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gmail</w:t>
      </w:r>
      <w:proofErr w:type="spellEnd"/>
      <w:r w:rsidR="00FC1ADF" w:rsidRPr="00FC1AD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r w:rsidR="00FC1AD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com</w:t>
      </w:r>
    </w:p>
    <w:p w14:paraId="00000009" w14:textId="275BEBF4" w:rsidR="008D3D76" w:rsidRPr="00CC0C7B" w:rsidRDefault="007D403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Производные 2-пирона 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могут использоваться в качестве источников излучения в </w:t>
      </w:r>
      <w:r w:rsidR="00072AA4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электролюминесцентных устройств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="00072AA4" w:rsidRPr="00072AA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целях обнаружения </w:t>
      </w:r>
      <w:r w:rsidR="007F5A29"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соединений данного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0930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 значительным квантовым выходом люминесценции был синтезирован ряд соединений типа 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(рис. 1) с ароматическими </w:t>
      </w:r>
      <w:r w:rsidR="00B66826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заместителями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</w:t>
      </w:r>
      <w:r w:rsidR="00CC0C7B" w:rsidRP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 всего ряда синтезированных соединений высокие квантовые выходы люминесценции (15-40%) обнаружены только для </w:t>
      </w:r>
      <w:proofErr w:type="spellStart"/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протонированной</w:t>
      </w:r>
      <w:proofErr w:type="spellEnd"/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соединения 1 в воде и</w:t>
      </w:r>
      <w:r w:rsidR="009510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малорастворимого в воде</w:t>
      </w:r>
      <w:r w:rsidR="00CC0C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соединения 2 в неводных растворителях (рис. 1).</w:t>
      </w:r>
      <w:r w:rsidR="009510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Квантовые выходы люминесценции для соединения 1 в неводных растворителях не превышали 0.6%.</w:t>
      </w:r>
      <w:r w:rsidR="007F5A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C46DB64" w14:textId="41A3DF65" w:rsidR="0051565F" w:rsidRDefault="009510A4" w:rsidP="00477F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целях объяснения отличий фотолюминесцентных свойств соединений 1-2 от остальных </w:t>
      </w:r>
      <w:r w:rsidR="007F5A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исследованных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соединений типа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X</w:t>
      </w:r>
      <w:r w:rsidRPr="009510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был</w:t>
      </w:r>
      <w:r w:rsidR="007F5A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проведено</w:t>
      </w:r>
      <w:r w:rsidR="007F62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5A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моделирование их </w:t>
      </w:r>
      <w:r w:rsidR="00684EE0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фотофизически</w:t>
      </w:r>
      <w:r w:rsidR="007F5A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4EE0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свойств</w:t>
      </w:r>
      <w:r w:rsidR="002D09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684EE0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3A80D03B" w14:textId="1A309112" w:rsidR="008E5954" w:rsidRDefault="0051565F" w:rsidP="008E59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Рисунок 1. Структурные формулы соединений 1-</w:t>
      </w:r>
      <w:r w:rsidR="002D09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2, относящихся к </w:t>
      </w:r>
      <w:r w:rsidR="00DD0930">
        <w:rPr>
          <w:rFonts w:ascii="Times New Roman" w:eastAsia="Times New Roman" w:hAnsi="Times New Roman" w:cs="Times New Roman"/>
          <w:color w:val="000000"/>
          <w:sz w:val="24"/>
          <w:szCs w:val="24"/>
        </w:rPr>
        <w:t>типу</w:t>
      </w:r>
      <w:r w:rsidR="002D09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D09A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0660518" w14:textId="6403AA96" w:rsidR="00A046FC" w:rsidRPr="008E5954" w:rsidRDefault="00206554" w:rsidP="008E59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</w:pPr>
      <w:r>
        <w:rPr>
          <w:rFonts w:ascii="Cambria" w:hAnsi="Cambria" w:cs="Times New Roman"/>
          <w:bCs/>
          <w:noProof/>
          <w:sz w:val="24"/>
          <w:szCs w:val="24"/>
        </w:rPr>
        <w:drawing>
          <wp:inline distT="0" distB="0" distL="0" distR="0" wp14:anchorId="65774634" wp14:editId="6F3C0FD2">
            <wp:extent cx="3924300" cy="80364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332" cy="81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F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</w:p>
    <w:p w14:paraId="026DCC4F" w14:textId="77777777" w:rsidR="00C95263" w:rsidRDefault="00684EE0" w:rsidP="00477F4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определения характеристик поглощения (длин волн максимумов поглощения и сил осцилляторов) были рассчитаны энергии вертикальных переходов с использованием инвариантной 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многоконфигурационной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квазивырожденной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теории возмущений в варианте XMCQDPT2/SA(7)-</w:t>
      </w:r>
      <w:proofErr w:type="gram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CASSCF(</w:t>
      </w:r>
      <w:proofErr w:type="gram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14,14)/(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aug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)-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cc-pVDZ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Параметры равновесной геометрической конфигурации были рассчитаны с помощью теории возмущений 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Меллера-Плессета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варианте MP2/(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aug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)-</w:t>
      </w:r>
      <w:proofErr w:type="spellStart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cc-pVDZ</w:t>
      </w:r>
      <w:proofErr w:type="spellEnd"/>
      <w:r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478F96EA" w14:textId="18052C22" w:rsidR="00C95263" w:rsidRPr="00EA6816" w:rsidRDefault="00C44368" w:rsidP="00C9526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Показано, что м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олекулы 1-2 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характеризую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ся внутримолекулярным переносом заряда при </w:t>
      </w:r>
      <w:proofErr w:type="spellStart"/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фотовозбуждении</w:t>
      </w:r>
      <w:proofErr w:type="spellEnd"/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Полученные результаты согласуются с экспериментальными данными по поглощению молекул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1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диоксане.</w:t>
      </w:r>
      <w:r w:rsidR="00C95263" w:rsidRP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Результаты и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сследовани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влияния 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водного окружения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спектр поглощения </w:t>
      </w:r>
      <w:proofErr w:type="spellStart"/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протонированной</w:t>
      </w:r>
      <w:proofErr w:type="spellEnd"/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формы соединения 1</w:t>
      </w:r>
      <w:r w:rsidR="00C95263" w:rsidRPr="00684E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использованием дискретной модели метода потенциалов эффективных фрагментов</w:t>
      </w:r>
      <w:r w:rsidR="00C952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также согласуются с данным</w:t>
      </w:r>
      <w:r w:rsidR="00C95263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 соответствующих спектров поглощения.</w:t>
      </w:r>
      <w:r w:rsidR="003C1E51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851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Установлено, что</w:t>
      </w:r>
      <w:r w:rsidR="00AE6E7F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результаты расчётов не соответствуют экспериментальным</w:t>
      </w:r>
      <w:r w:rsidR="00692D27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данным</w:t>
      </w:r>
      <w:r w:rsidR="00AE6E7F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если </w:t>
      </w:r>
      <w:r w:rsidR="00EC0851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энергии вертикальных переходов рассчитываются без привлечения дискретной модели метода потенциалов эффективных фрагментов.</w:t>
      </w:r>
      <w:r w:rsidR="008F75CA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Таким образом, </w:t>
      </w:r>
      <w:r w:rsidR="00C16CF7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данное </w:t>
      </w:r>
      <w:r w:rsidR="008F75CA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соответствие для </w:t>
      </w:r>
      <w:proofErr w:type="spellStart"/>
      <w:r w:rsidR="008F75CA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протонированной</w:t>
      </w:r>
      <w:proofErr w:type="spellEnd"/>
      <w:r w:rsidR="008F75CA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формы соединения 1 достигается </w:t>
      </w:r>
      <w:r w:rsidR="00514E00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только</w:t>
      </w:r>
      <w:r w:rsidR="008F75CA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учёте её</w:t>
      </w:r>
      <w:r w:rsidR="00C16CF7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молекулярного</w:t>
      </w:r>
      <w:r w:rsidR="008F75CA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окружения.</w:t>
      </w:r>
    </w:p>
    <w:p w14:paraId="33256C8B" w14:textId="1F1A3854" w:rsidR="00684EE0" w:rsidRDefault="00F90BDF" w:rsidP="005356B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изучения</w:t>
      </w:r>
      <w:r w:rsidR="00477F42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влияни</w:t>
      </w:r>
      <w:r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 w:rsidR="00477F42" w:rsidRPr="00EA68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внутримолекулярного</w:t>
      </w:r>
      <w:r w:rsidR="00477F42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вращения на положение максимумов в спектрах поглощения соединения </w:t>
      </w:r>
      <w:r w:rsidR="002D09AE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4644F2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варианте MP2/(</w:t>
      </w:r>
      <w:proofErr w:type="spellStart"/>
      <w:r w:rsidR="004644F2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aug</w:t>
      </w:r>
      <w:proofErr w:type="spellEnd"/>
      <w:r w:rsidR="004644F2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)-</w:t>
      </w:r>
      <w:proofErr w:type="spellStart"/>
      <w:r w:rsidR="004644F2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cc-pVDZ</w:t>
      </w:r>
      <w:proofErr w:type="spellEnd"/>
      <w:r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05A8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построено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сечение</w:t>
      </w:r>
      <w:r w:rsidR="002E0D54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энергетическ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ого</w:t>
      </w:r>
      <w:r w:rsidR="002E0D54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профил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я вдоль </w:t>
      </w:r>
      <w:r w:rsidR="00A046FC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изменения двугранного угла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079A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H</w:t>
      </w:r>
      <w:r w:rsidR="0068079A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bscript"/>
        </w:rPr>
        <w:t>3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r w:rsidR="0068079A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N</w:t>
      </w:r>
      <w:r w:rsidR="0068079A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r w:rsidR="0068079A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7657B0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r w:rsidR="00A15ED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Полученные малые величины энергетических барьеров</w:t>
      </w:r>
      <w:r w:rsidR="00E50479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имеют</w:t>
      </w:r>
      <w:r w:rsidR="00A15ED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поряд</w:t>
      </w:r>
      <w:r w:rsidR="00E50479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 w:rsidR="00A15ED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 10 кДж/моль</w:t>
      </w:r>
      <w:r w:rsidR="00E50479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что</w:t>
      </w:r>
      <w:r w:rsidR="00A15ED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C1E5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свидетельствует о </w:t>
      </w:r>
      <w:r w:rsid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необходимости уч</w:t>
      </w:r>
      <w:r w:rsidR="005B0D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ё</w:t>
      </w:r>
      <w:r w:rsid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та </w:t>
      </w:r>
      <w:r w:rsidR="003C1E5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влияни</w:t>
      </w:r>
      <w:r w:rsid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 w:rsidR="003C1E5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динамики молекулы в основном электронном состоянии на спектр</w:t>
      </w:r>
      <w:r w:rsidR="00A15ED1" w:rsidRPr="003C1E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поглощения.</w:t>
      </w:r>
      <w:r w:rsidR="00A15ED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05A8" w:rsidRPr="00A15ED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7E2D46A5" w14:textId="29FC27EC" w:rsidR="009F206A" w:rsidRPr="0089398C" w:rsidRDefault="00684EE0" w:rsidP="009F20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Авторы выражают благодарность своему научному руководителю</w:t>
      </w:r>
      <w:r w:rsidR="00477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к.ф.-м.н.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Боченковой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А.В.</w:t>
      </w:r>
      <w:r w:rsidR="005F3C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 w:rsidR="005F3C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ценные советы при проведении исследовани</w:t>
      </w:r>
      <w:r w:rsidR="00477F42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5F3C2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115D" w:rsidRPr="00E654C6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выполнена с использованием оборудования Центра коллективного пользования сверхвысокопроизводительными вычислительными ресурсами МГУ имени М.В. Ломоносова, а также вычислительного кластера, закупленного по программе развития МГУ имени М.В. Ломоносова. Работа</w:t>
      </w:r>
      <w:r w:rsidR="00FB115D" w:rsidRP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115D" w:rsidRPr="00E654C6"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поддержана</w:t>
      </w:r>
      <w:r w:rsidR="00FB115D" w:rsidRP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115D" w:rsidRPr="00E654C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Российским</w:t>
      </w:r>
      <w:r w:rsidR="00FB115D" w:rsidRP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научным</w:t>
      </w:r>
      <w:r w:rsidR="00FB115D" w:rsidRP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>фондом</w:t>
      </w:r>
      <w:r w:rsidR="00FB115D" w:rsidRP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FB115D" w:rsidRPr="00E654C6">
        <w:rPr>
          <w:rFonts w:ascii="Times New Roman" w:eastAsia="Times New Roman" w:hAnsi="Times New Roman" w:cs="Times New Roman"/>
          <w:color w:val="000000"/>
          <w:sz w:val="24"/>
          <w:szCs w:val="24"/>
        </w:rPr>
        <w:t>грант</w:t>
      </w:r>
      <w:r w:rsidR="00FB115D" w:rsidRPr="00FB115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№17-13-01276).</w:t>
      </w:r>
    </w:p>
    <w:sectPr w:rsidR="009F206A" w:rsidRPr="0089398C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7E291" w14:textId="77777777" w:rsidR="00173DE9" w:rsidRDefault="00173DE9" w:rsidP="00175D85">
      <w:r>
        <w:separator/>
      </w:r>
    </w:p>
  </w:endnote>
  <w:endnote w:type="continuationSeparator" w:id="0">
    <w:p w14:paraId="1B0F41DE" w14:textId="77777777" w:rsidR="00173DE9" w:rsidRDefault="00173DE9" w:rsidP="0017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25CC6" w14:textId="77777777" w:rsidR="00173DE9" w:rsidRDefault="00173DE9" w:rsidP="00175D85">
      <w:r>
        <w:separator/>
      </w:r>
    </w:p>
  </w:footnote>
  <w:footnote w:type="continuationSeparator" w:id="0">
    <w:p w14:paraId="7DC68D45" w14:textId="77777777" w:rsidR="00173DE9" w:rsidRDefault="00173DE9" w:rsidP="00175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D76"/>
    <w:rsid w:val="00001AA2"/>
    <w:rsid w:val="00072AA4"/>
    <w:rsid w:val="000912A6"/>
    <w:rsid w:val="000F0B84"/>
    <w:rsid w:val="00104DF7"/>
    <w:rsid w:val="00173DE9"/>
    <w:rsid w:val="00175D85"/>
    <w:rsid w:val="00206554"/>
    <w:rsid w:val="00244118"/>
    <w:rsid w:val="00244EE0"/>
    <w:rsid w:val="0025402A"/>
    <w:rsid w:val="002D09AE"/>
    <w:rsid w:val="002E0D54"/>
    <w:rsid w:val="00360569"/>
    <w:rsid w:val="003705A8"/>
    <w:rsid w:val="00393DBC"/>
    <w:rsid w:val="003C1E51"/>
    <w:rsid w:val="003D047D"/>
    <w:rsid w:val="003D4F51"/>
    <w:rsid w:val="00416A8B"/>
    <w:rsid w:val="004644F2"/>
    <w:rsid w:val="00477F42"/>
    <w:rsid w:val="00514E00"/>
    <w:rsid w:val="0051565F"/>
    <w:rsid w:val="005356B9"/>
    <w:rsid w:val="005B0DD4"/>
    <w:rsid w:val="005B495E"/>
    <w:rsid w:val="005F3C26"/>
    <w:rsid w:val="0064095A"/>
    <w:rsid w:val="0068079A"/>
    <w:rsid w:val="00684EE0"/>
    <w:rsid w:val="00686050"/>
    <w:rsid w:val="00692D27"/>
    <w:rsid w:val="006A1D02"/>
    <w:rsid w:val="00712C07"/>
    <w:rsid w:val="00750F92"/>
    <w:rsid w:val="007657B0"/>
    <w:rsid w:val="00772C6B"/>
    <w:rsid w:val="007D403E"/>
    <w:rsid w:val="007E584D"/>
    <w:rsid w:val="007F5A29"/>
    <w:rsid w:val="007F627B"/>
    <w:rsid w:val="0089398C"/>
    <w:rsid w:val="008D3D76"/>
    <w:rsid w:val="008E5954"/>
    <w:rsid w:val="008F75CA"/>
    <w:rsid w:val="009510A4"/>
    <w:rsid w:val="009920C6"/>
    <w:rsid w:val="009F206A"/>
    <w:rsid w:val="00A046FC"/>
    <w:rsid w:val="00A15ED1"/>
    <w:rsid w:val="00A946AF"/>
    <w:rsid w:val="00AE6E7F"/>
    <w:rsid w:val="00B359BC"/>
    <w:rsid w:val="00B52F69"/>
    <w:rsid w:val="00B56AF7"/>
    <w:rsid w:val="00B66826"/>
    <w:rsid w:val="00BA11E6"/>
    <w:rsid w:val="00BA665D"/>
    <w:rsid w:val="00BF6FE8"/>
    <w:rsid w:val="00C16CF7"/>
    <w:rsid w:val="00C44368"/>
    <w:rsid w:val="00C95263"/>
    <w:rsid w:val="00CC0C7B"/>
    <w:rsid w:val="00DD0930"/>
    <w:rsid w:val="00E204E2"/>
    <w:rsid w:val="00E50479"/>
    <w:rsid w:val="00EA6728"/>
    <w:rsid w:val="00EA6816"/>
    <w:rsid w:val="00EC0851"/>
    <w:rsid w:val="00ED5982"/>
    <w:rsid w:val="00F158F5"/>
    <w:rsid w:val="00F90BDF"/>
    <w:rsid w:val="00FB115D"/>
    <w:rsid w:val="00FC1ADF"/>
    <w:rsid w:val="00FC35A1"/>
    <w:rsid w:val="00FC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D7D39A"/>
  <w15:docId w15:val="{2174535B-8C68-4B44-9466-D6F6AEDA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FC1ADF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C1ADF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175D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75D85"/>
  </w:style>
  <w:style w:type="paragraph" w:styleId="a9">
    <w:name w:val="footer"/>
    <w:basedOn w:val="a"/>
    <w:link w:val="aa"/>
    <w:uiPriority w:val="99"/>
    <w:unhideWhenUsed/>
    <w:rsid w:val="00175D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75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 С</cp:lastModifiedBy>
  <cp:revision>46</cp:revision>
  <dcterms:created xsi:type="dcterms:W3CDTF">2021-03-01T13:04:00Z</dcterms:created>
  <dcterms:modified xsi:type="dcterms:W3CDTF">2021-03-03T18:09:00Z</dcterms:modified>
</cp:coreProperties>
</file>