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747CD" w14:textId="77777777" w:rsidR="00BE1E64" w:rsidRPr="00E85FE2" w:rsidRDefault="00BE1E64" w:rsidP="00BE1E64">
      <w:pPr>
        <w:pStyle w:val="a5"/>
        <w:shd w:val="clear" w:color="auto" w:fill="FFFFFF"/>
        <w:spacing w:before="0" w:beforeAutospacing="0" w:after="0" w:afterAutospacing="0"/>
        <w:ind w:firstLine="397"/>
        <w:jc w:val="center"/>
        <w:rPr>
          <w:rStyle w:val="a6"/>
        </w:rPr>
      </w:pPr>
      <w:bookmarkStart w:id="0" w:name="OLE_LINK1"/>
      <w:r w:rsidRPr="00E85FE2">
        <w:rPr>
          <w:rStyle w:val="a6"/>
        </w:rPr>
        <w:t xml:space="preserve">Окисление </w:t>
      </w:r>
      <w:proofErr w:type="spellStart"/>
      <w:r w:rsidRPr="00E85FE2">
        <w:rPr>
          <w:rStyle w:val="a6"/>
        </w:rPr>
        <w:t>интернальных</w:t>
      </w:r>
      <w:proofErr w:type="spellEnd"/>
      <w:r w:rsidRPr="00E85FE2">
        <w:rPr>
          <w:rStyle w:val="a6"/>
        </w:rPr>
        <w:t xml:space="preserve"> алкинов в присутствии </w:t>
      </w:r>
      <w:proofErr w:type="spellStart"/>
      <w:r w:rsidRPr="00E85FE2">
        <w:rPr>
          <w:rStyle w:val="a6"/>
        </w:rPr>
        <w:t>нитрозилсерной</w:t>
      </w:r>
      <w:proofErr w:type="spellEnd"/>
      <w:r w:rsidRPr="00E85FE2">
        <w:rPr>
          <w:rStyle w:val="a6"/>
        </w:rPr>
        <w:t xml:space="preserve"> кислоты: </w:t>
      </w:r>
    </w:p>
    <w:p w14:paraId="3D6A633B" w14:textId="77777777" w:rsidR="00BE1E64" w:rsidRPr="00E85FE2" w:rsidRDefault="00BE1E64" w:rsidP="00BE1E64">
      <w:pPr>
        <w:pStyle w:val="a5"/>
        <w:shd w:val="clear" w:color="auto" w:fill="FFFFFF"/>
        <w:spacing w:before="0" w:beforeAutospacing="0" w:after="0" w:afterAutospacing="0"/>
        <w:ind w:firstLine="397"/>
        <w:jc w:val="center"/>
      </w:pPr>
      <w:r w:rsidRPr="00E85FE2">
        <w:rPr>
          <w:rStyle w:val="a6"/>
        </w:rPr>
        <w:t xml:space="preserve">Синтез </w:t>
      </w:r>
      <w:proofErr w:type="spellStart"/>
      <w:r w:rsidRPr="00E85FE2">
        <w:rPr>
          <w:rStyle w:val="a6"/>
        </w:rPr>
        <w:t>вициальных</w:t>
      </w:r>
      <w:proofErr w:type="spellEnd"/>
      <w:r>
        <w:rPr>
          <w:rStyle w:val="a6"/>
        </w:rPr>
        <w:t xml:space="preserve"> </w:t>
      </w:r>
      <w:proofErr w:type="spellStart"/>
      <w:r w:rsidRPr="00E85FE2">
        <w:rPr>
          <w:rStyle w:val="a6"/>
        </w:rPr>
        <w:t>дикетонов</w:t>
      </w:r>
      <w:bookmarkEnd w:id="0"/>
      <w:proofErr w:type="spellEnd"/>
    </w:p>
    <w:p w14:paraId="356DAD85" w14:textId="77777777" w:rsidR="00BE1E64" w:rsidRPr="00E85FE2" w:rsidRDefault="00BE1E64" w:rsidP="00BE1E64">
      <w:pPr>
        <w:pStyle w:val="a5"/>
        <w:shd w:val="clear" w:color="auto" w:fill="FFFFFF"/>
        <w:spacing w:before="0" w:beforeAutospacing="0" w:after="0" w:afterAutospacing="0"/>
        <w:ind w:firstLine="397"/>
        <w:jc w:val="center"/>
        <w:rPr>
          <w:b/>
          <w:i/>
        </w:rPr>
      </w:pPr>
      <w:r w:rsidRPr="00E85FE2">
        <w:rPr>
          <w:b/>
          <w:i/>
          <w:u w:val="single"/>
        </w:rPr>
        <w:t>Павлов А.И.</w:t>
      </w:r>
      <w:r w:rsidRPr="00E85FE2">
        <w:rPr>
          <w:b/>
          <w:i/>
        </w:rPr>
        <w:t xml:space="preserve">, </w:t>
      </w:r>
      <w:proofErr w:type="spellStart"/>
      <w:r w:rsidRPr="00E85FE2">
        <w:rPr>
          <w:b/>
          <w:i/>
        </w:rPr>
        <w:t>Ремшина</w:t>
      </w:r>
      <w:proofErr w:type="spellEnd"/>
      <w:r w:rsidRPr="00E85FE2">
        <w:rPr>
          <w:b/>
          <w:i/>
        </w:rPr>
        <w:t xml:space="preserve"> О.Ю., </w:t>
      </w:r>
      <w:proofErr w:type="spellStart"/>
      <w:r w:rsidRPr="00E85FE2">
        <w:rPr>
          <w:b/>
          <w:i/>
        </w:rPr>
        <w:t>Мосейчева</w:t>
      </w:r>
      <w:proofErr w:type="spellEnd"/>
      <w:r w:rsidRPr="00E85FE2">
        <w:rPr>
          <w:b/>
          <w:i/>
        </w:rPr>
        <w:t xml:space="preserve"> А.А.</w:t>
      </w:r>
    </w:p>
    <w:p w14:paraId="4BA68E0C" w14:textId="77777777" w:rsidR="00BE1E64" w:rsidRDefault="00BE1E64" w:rsidP="00BE1E6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6 курс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специалитета</w:t>
      </w:r>
      <w:proofErr w:type="spellEnd"/>
    </w:p>
    <w:p w14:paraId="4FA44E2E" w14:textId="77777777" w:rsidR="00BE1E64" w:rsidRPr="00E85FE2" w:rsidRDefault="00BE1E64" w:rsidP="00BE1E64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М.В.Ломоносова</w:t>
      </w:r>
      <w:proofErr w:type="spellEnd"/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</w:t>
      </w:r>
    </w:p>
    <w:p w14:paraId="6D582329" w14:textId="77777777" w:rsidR="00BE1E64" w:rsidRPr="00E85FE2" w:rsidRDefault="00BE1E64" w:rsidP="00BE1E64">
      <w:pPr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химический факультет, Москва, Россия</w:t>
      </w:r>
    </w:p>
    <w:p w14:paraId="6949BDAC" w14:textId="77777777" w:rsidR="00BE1E64" w:rsidRPr="00802913" w:rsidRDefault="00BE1E64" w:rsidP="00BE1E64">
      <w:pPr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8029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80291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proofErr w:type="spellStart"/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someonexv</w:t>
      </w:r>
      <w:proofErr w:type="spellEnd"/>
      <w:r w:rsidRPr="0080291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ay</w:t>
      </w:r>
      <w:r w:rsidRPr="0080291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@</w:t>
      </w:r>
      <w:proofErr w:type="spellStart"/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gmail</w:t>
      </w:r>
      <w:proofErr w:type="spellEnd"/>
      <w:r w:rsidRPr="00802913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r w:rsidRPr="00E85FE2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com</w:t>
      </w:r>
    </w:p>
    <w:p w14:paraId="4CFE7156" w14:textId="77777777" w:rsidR="00BE1E64" w:rsidRPr="00DD397B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Вициальные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дикетоны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составляют важный класс органических соединений и используются в синтезе конденсированных циклических систем, гетероциклических соединений [1, 2, 3],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применяются в качестве инициаторов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фотополимеризации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мономеров для получения термостабильных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полифенилхиноксалинов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[4], а также как соединения, проявляющие биологическую активность. </w:t>
      </w:r>
    </w:p>
    <w:p w14:paraId="584EC1C3" w14:textId="77777777" w:rsidR="00BE1E64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Одним из подходов к синтезу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вицинальных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дикетонов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окисление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интернальных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алкинов. В настоящей работе предложены новые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получения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этих соединений окислением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арилалкинов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системе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иод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нитрозилсерная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кислота.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Выходы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дикетонов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оптимизированных условиях реакции составляют 50-90%. Простота эксперимента, доступность реагентов, а также хорошие выходы, сравнимые с литературными аналогами, делают эту реакцию высококонкурентоспособной по сравнению с другими методами получения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дикетонов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путем окисления тройной связи.</w:t>
      </w:r>
    </w:p>
    <w:p w14:paraId="606C47A7" w14:textId="77777777" w:rsidR="00BE1E64" w:rsidRPr="00DD397B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505CE80" w14:textId="77777777" w:rsidR="00BE1E64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5EFA84C4" wp14:editId="4BC44552">
            <wp:extent cx="5053701" cy="2743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362" t="23235" r="12997" b="16554"/>
                    <a:stretch/>
                  </pic:blipFill>
                  <pic:spPr bwMode="auto">
                    <a:xfrm>
                      <a:off x="0" y="0"/>
                      <a:ext cx="5116824" cy="2777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CFCF81" w14:textId="77777777" w:rsidR="00BE1E64" w:rsidRPr="00DD397B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585AE2" w14:textId="77777777" w:rsidR="00BE1E64" w:rsidRPr="00DD397B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Исходные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арилалкины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получали реак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ией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Соногаширы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соответствующих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>иодпроизводных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терминальных алкинов.</w:t>
      </w:r>
    </w:p>
    <w:p w14:paraId="45A373D5" w14:textId="77777777" w:rsidR="00BE1E64" w:rsidRPr="00DD397B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DD39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2A9F8327" w14:textId="77777777" w:rsidR="00BE1E64" w:rsidRPr="00802913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Pramanik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A., Roy, R., Khan, S.,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Ghatak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A., </w:t>
      </w:r>
      <w:proofErr w:type="spellStart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Bhar</w:t>
      </w:r>
      <w:proofErr w:type="spellEnd"/>
      <w:r w:rsidRPr="00DD397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S. Eco-friendly synthesis of 2-aryl-1-arylmethyl-1H-benzimidazoles using alumina-sulfuric acid as a heterogeneous reusable catalyst // Tetrahedron Letters. </w:t>
      </w:r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2014,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№55(10), p. 1771–1777.</w:t>
      </w:r>
    </w:p>
    <w:p w14:paraId="447741AA" w14:textId="77777777" w:rsidR="00BE1E64" w:rsidRPr="00802913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Harrity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J. P., Moore, J. E., York, M. A Metal-Free Cycloaddition Approach to Highly Substituted Aromatic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Boronic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Esters. Synlett.2005, №5, p. 0860–0862.</w:t>
      </w:r>
    </w:p>
    <w:p w14:paraId="2E1EF013" w14:textId="77777777" w:rsidR="00BE1E64" w:rsidRPr="00802913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3.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Kalhor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M.,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Zarnegar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Z. Fe3O4/SO3Hzeolite-Y as a novel multi-functional and magnetic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nanocatalyst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for clean and soft synthesis of imidazole and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perimidine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derivatives //RSC Advances.2019, №9(34), p. 19333–19346.</w:t>
      </w:r>
    </w:p>
    <w:p w14:paraId="73ECD028" w14:textId="77777777" w:rsidR="00BE1E64" w:rsidRDefault="00BE1E64" w:rsidP="00BE1E6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4.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Filimonov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V. D., </w:t>
      </w:r>
      <w:proofErr w:type="spellStart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Yusubov</w:t>
      </w:r>
      <w:proofErr w:type="spellEnd"/>
      <w:r w:rsidRPr="008029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M. S., Chi, K. W. Oxidative methods in the synthesis of vicinal di- and poly-carbonyl compounds // UspekhiKhimii.1998, №67(9), p. 823-826.</w:t>
      </w:r>
    </w:p>
    <w:p w14:paraId="00000014" w14:textId="092B89EF" w:rsidR="00110742" w:rsidRPr="00BE1E64" w:rsidRDefault="00110742" w:rsidP="00BE1E64">
      <w:pPr>
        <w:rPr>
          <w:lang w:val="en-US"/>
        </w:rPr>
      </w:pPr>
      <w:bookmarkStart w:id="1" w:name="_GoBack"/>
      <w:bookmarkEnd w:id="1"/>
    </w:p>
    <w:sectPr w:rsidR="00110742" w:rsidRPr="00BE1E64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42"/>
    <w:rsid w:val="00110742"/>
    <w:rsid w:val="00BE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FBAB0-66F1-4183-A654-CEEDD8BE3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BE1E6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E1E64"/>
    <w:rPr>
      <w:b/>
      <w:bCs/>
    </w:rPr>
  </w:style>
  <w:style w:type="paragraph" w:customStyle="1" w:styleId="10">
    <w:name w:val="Обычный1"/>
    <w:rsid w:val="00BE1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Павлов</dc:creator>
  <cp:lastModifiedBy>Александр Павлов</cp:lastModifiedBy>
  <cp:revision>2</cp:revision>
  <dcterms:created xsi:type="dcterms:W3CDTF">2021-03-22T09:17:00Z</dcterms:created>
  <dcterms:modified xsi:type="dcterms:W3CDTF">2021-03-22T09:17:00Z</dcterms:modified>
</cp:coreProperties>
</file>