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FAC4E" w14:textId="10018E97" w:rsidR="00881E3D" w:rsidRPr="00327FC0" w:rsidRDefault="00A60B33" w:rsidP="00327FC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FC0">
        <w:rPr>
          <w:rFonts w:ascii="Times New Roman" w:hAnsi="Times New Roman" w:cs="Times New Roman"/>
          <w:b/>
          <w:sz w:val="24"/>
          <w:szCs w:val="24"/>
        </w:rPr>
        <w:t>Взаимодействие</w:t>
      </w:r>
      <w:r w:rsidR="00B27D94" w:rsidRPr="00327F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1E3D" w:rsidRPr="00327FC0">
        <w:rPr>
          <w:rFonts w:ascii="Times New Roman" w:hAnsi="Times New Roman" w:cs="Times New Roman"/>
          <w:b/>
          <w:sz w:val="24"/>
          <w:szCs w:val="24"/>
        </w:rPr>
        <w:t>донорно-акцепторных циклопропанов с аминами</w:t>
      </w:r>
      <w:r w:rsidR="00A775F8" w:rsidRPr="00327FC0">
        <w:rPr>
          <w:rFonts w:ascii="Times New Roman" w:hAnsi="Times New Roman" w:cs="Times New Roman"/>
          <w:b/>
          <w:sz w:val="24"/>
          <w:szCs w:val="24"/>
        </w:rPr>
        <w:t>:</w:t>
      </w:r>
    </w:p>
    <w:p w14:paraId="62A96831" w14:textId="6E17B597" w:rsidR="00FB32D9" w:rsidRPr="00327FC0" w:rsidRDefault="00A775F8" w:rsidP="00327FC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FC0">
        <w:rPr>
          <w:rFonts w:ascii="Times New Roman" w:hAnsi="Times New Roman" w:cs="Times New Roman"/>
          <w:b/>
          <w:sz w:val="24"/>
          <w:szCs w:val="24"/>
        </w:rPr>
        <w:t xml:space="preserve">синтез </w:t>
      </w:r>
      <w:r w:rsidR="00FB32D9" w:rsidRPr="00327FC0">
        <w:rPr>
          <w:rFonts w:ascii="Times New Roman" w:hAnsi="Times New Roman" w:cs="Times New Roman"/>
          <w:b/>
          <w:sz w:val="24"/>
          <w:szCs w:val="24"/>
        </w:rPr>
        <w:t xml:space="preserve">производных </w:t>
      </w:r>
      <w:proofErr w:type="spellStart"/>
      <w:r w:rsidR="00FB32D9" w:rsidRPr="00327FC0">
        <w:rPr>
          <w:rFonts w:ascii="Times New Roman" w:hAnsi="Times New Roman" w:cs="Times New Roman"/>
          <w:b/>
          <w:sz w:val="24"/>
          <w:szCs w:val="24"/>
        </w:rPr>
        <w:t>карбамоилциклопропанов</w:t>
      </w:r>
      <w:proofErr w:type="spellEnd"/>
      <w:r w:rsidR="00FB32D9" w:rsidRPr="00327FC0">
        <w:rPr>
          <w:rFonts w:ascii="Times New Roman" w:hAnsi="Times New Roman" w:cs="Times New Roman"/>
          <w:b/>
          <w:sz w:val="24"/>
          <w:szCs w:val="24"/>
        </w:rPr>
        <w:t>, 2-аминофуранов,</w:t>
      </w:r>
    </w:p>
    <w:p w14:paraId="1EC0E10C" w14:textId="68E20D86" w:rsidR="00A775F8" w:rsidRPr="00327FC0" w:rsidRDefault="00FB32D9" w:rsidP="00327FC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7FC0">
        <w:rPr>
          <w:rFonts w:ascii="Times New Roman" w:hAnsi="Times New Roman" w:cs="Times New Roman"/>
          <w:b/>
          <w:sz w:val="24"/>
          <w:szCs w:val="24"/>
        </w:rPr>
        <w:t>γ-</w:t>
      </w:r>
      <w:proofErr w:type="spellStart"/>
      <w:r w:rsidRPr="00327FC0">
        <w:rPr>
          <w:rFonts w:ascii="Times New Roman" w:hAnsi="Times New Roman" w:cs="Times New Roman"/>
          <w:b/>
          <w:sz w:val="24"/>
          <w:szCs w:val="24"/>
        </w:rPr>
        <w:t>пирролидонов</w:t>
      </w:r>
      <w:proofErr w:type="spellEnd"/>
      <w:r w:rsidRPr="00327FC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Pr="00327FC0">
        <w:rPr>
          <w:rFonts w:ascii="Times New Roman" w:hAnsi="Times New Roman" w:cs="Times New Roman"/>
          <w:b/>
          <w:sz w:val="24"/>
          <w:szCs w:val="24"/>
        </w:rPr>
        <w:t>γ-</w:t>
      </w:r>
      <w:proofErr w:type="gramEnd"/>
      <w:r w:rsidRPr="00327FC0">
        <w:rPr>
          <w:rFonts w:ascii="Times New Roman" w:hAnsi="Times New Roman" w:cs="Times New Roman"/>
          <w:b/>
          <w:sz w:val="24"/>
          <w:szCs w:val="24"/>
        </w:rPr>
        <w:t xml:space="preserve">аминомасляной кислоты и </w:t>
      </w:r>
      <w:proofErr w:type="spellStart"/>
      <w:r w:rsidRPr="00327FC0">
        <w:rPr>
          <w:rFonts w:ascii="Times New Roman" w:hAnsi="Times New Roman" w:cs="Times New Roman"/>
          <w:b/>
          <w:bCs/>
          <w:sz w:val="24"/>
          <w:szCs w:val="24"/>
        </w:rPr>
        <w:t>тетрагидробенз</w:t>
      </w:r>
      <w:proofErr w:type="spellEnd"/>
      <w:r w:rsidRPr="00327FC0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327FC0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b</w:t>
      </w:r>
      <w:r w:rsidRPr="00327FC0">
        <w:rPr>
          <w:rFonts w:ascii="Times New Roman" w:hAnsi="Times New Roman" w:cs="Times New Roman"/>
          <w:b/>
          <w:bCs/>
          <w:sz w:val="24"/>
          <w:szCs w:val="24"/>
        </w:rPr>
        <w:t>]</w:t>
      </w:r>
      <w:proofErr w:type="spellStart"/>
      <w:r w:rsidRPr="00327FC0">
        <w:rPr>
          <w:rFonts w:ascii="Times New Roman" w:hAnsi="Times New Roman" w:cs="Times New Roman"/>
          <w:b/>
          <w:bCs/>
          <w:sz w:val="24"/>
          <w:szCs w:val="24"/>
        </w:rPr>
        <w:t>азепинов</w:t>
      </w:r>
      <w:proofErr w:type="spellEnd"/>
    </w:p>
    <w:p w14:paraId="0FE1FBB0" w14:textId="5A6577B0" w:rsidR="004D482A" w:rsidRPr="00327FC0" w:rsidRDefault="004D482A" w:rsidP="00327F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327FC0">
        <w:rPr>
          <w:rFonts w:ascii="Times New Roman" w:hAnsi="Times New Roman" w:cs="Times New Roman"/>
          <w:b/>
          <w:i/>
          <w:sz w:val="24"/>
          <w:szCs w:val="24"/>
        </w:rPr>
        <w:t>Плодухин</w:t>
      </w:r>
      <w:proofErr w:type="spellEnd"/>
      <w:r w:rsidRPr="00327FC0">
        <w:rPr>
          <w:rFonts w:ascii="Times New Roman" w:hAnsi="Times New Roman" w:cs="Times New Roman"/>
          <w:b/>
          <w:i/>
          <w:sz w:val="24"/>
          <w:szCs w:val="24"/>
        </w:rPr>
        <w:t xml:space="preserve"> А.Ю., </w:t>
      </w:r>
      <w:proofErr w:type="spellStart"/>
      <w:r w:rsidR="00667542" w:rsidRPr="00327FC0">
        <w:rPr>
          <w:rFonts w:ascii="Times New Roman" w:hAnsi="Times New Roman" w:cs="Times New Roman"/>
          <w:b/>
          <w:i/>
          <w:sz w:val="24"/>
          <w:szCs w:val="24"/>
        </w:rPr>
        <w:t>Вартанова</w:t>
      </w:r>
      <w:proofErr w:type="spellEnd"/>
      <w:r w:rsidR="00667542" w:rsidRPr="00327FC0">
        <w:rPr>
          <w:rFonts w:ascii="Times New Roman" w:hAnsi="Times New Roman" w:cs="Times New Roman"/>
          <w:b/>
          <w:i/>
          <w:sz w:val="24"/>
          <w:szCs w:val="24"/>
        </w:rPr>
        <w:t xml:space="preserve"> А.Е., </w:t>
      </w:r>
      <w:r w:rsidR="00FB32D9" w:rsidRPr="00327FC0">
        <w:rPr>
          <w:rFonts w:ascii="Times New Roman" w:hAnsi="Times New Roman" w:cs="Times New Roman"/>
          <w:b/>
          <w:i/>
          <w:sz w:val="24"/>
          <w:szCs w:val="24"/>
        </w:rPr>
        <w:t xml:space="preserve">Трушков И.В., </w:t>
      </w:r>
      <w:r w:rsidRPr="00327FC0">
        <w:rPr>
          <w:rFonts w:ascii="Times New Roman" w:hAnsi="Times New Roman" w:cs="Times New Roman"/>
          <w:b/>
          <w:i/>
          <w:sz w:val="24"/>
          <w:szCs w:val="24"/>
        </w:rPr>
        <w:t>Иванова О.А.</w:t>
      </w:r>
    </w:p>
    <w:p w14:paraId="6B81501F" w14:textId="4715ECED" w:rsidR="004D482A" w:rsidRPr="00327FC0" w:rsidRDefault="00327FC0" w:rsidP="00327F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студент 5 курса, </w:t>
      </w:r>
      <w:r w:rsidR="004D482A" w:rsidRPr="00327FC0">
        <w:rPr>
          <w:rFonts w:ascii="Times New Roman" w:hAnsi="Times New Roman" w:cs="Times New Roman"/>
          <w:i/>
          <w:sz w:val="24"/>
          <w:szCs w:val="24"/>
        </w:rPr>
        <w:t>МГУ имени М.В. Ло</w:t>
      </w:r>
      <w:r>
        <w:rPr>
          <w:rFonts w:ascii="Times New Roman" w:hAnsi="Times New Roman" w:cs="Times New Roman"/>
          <w:i/>
          <w:sz w:val="24"/>
          <w:szCs w:val="24"/>
        </w:rPr>
        <w:t xml:space="preserve">моносова, </w:t>
      </w:r>
      <w:r w:rsidR="004D482A" w:rsidRPr="00327FC0">
        <w:rPr>
          <w:rFonts w:ascii="Times New Roman" w:hAnsi="Times New Roman" w:cs="Times New Roman"/>
          <w:i/>
          <w:sz w:val="24"/>
          <w:szCs w:val="24"/>
        </w:rPr>
        <w:t>Москва, Россия</w:t>
      </w:r>
    </w:p>
    <w:p w14:paraId="5AEBB683" w14:textId="6021C331" w:rsidR="004D482A" w:rsidRPr="007B3720" w:rsidRDefault="007B3720" w:rsidP="00327F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7B3720">
        <w:rPr>
          <w:rFonts w:ascii="Times New Roman" w:hAnsi="Times New Roman" w:cs="Times New Roman"/>
          <w:i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7B3720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  <w:r w:rsidR="004D482A" w:rsidRPr="00327FC0">
        <w:rPr>
          <w:rFonts w:ascii="Times New Roman" w:hAnsi="Times New Roman" w:cs="Times New Roman"/>
          <w:i/>
          <w:sz w:val="24"/>
          <w:szCs w:val="24"/>
          <w:lang w:val="en-US"/>
        </w:rPr>
        <w:t>ploduhin</w:t>
      </w:r>
      <w:r w:rsidR="004D482A" w:rsidRPr="007B3720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="004D482A" w:rsidRPr="00327FC0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="004D482A" w:rsidRPr="007B3720">
        <w:rPr>
          <w:rFonts w:ascii="Times New Roman" w:hAnsi="Times New Roman" w:cs="Times New Roman"/>
          <w:i/>
          <w:sz w:val="24"/>
          <w:szCs w:val="24"/>
          <w:lang w:val="en-US"/>
        </w:rPr>
        <w:t>@</w:t>
      </w:r>
      <w:r w:rsidR="004D482A" w:rsidRPr="00327FC0">
        <w:rPr>
          <w:rFonts w:ascii="Times New Roman" w:hAnsi="Times New Roman" w:cs="Times New Roman"/>
          <w:i/>
          <w:sz w:val="24"/>
          <w:szCs w:val="24"/>
          <w:lang w:val="en-US"/>
        </w:rPr>
        <w:t>gmail</w:t>
      </w:r>
      <w:r w:rsidR="004D482A" w:rsidRPr="007B3720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="004D482A" w:rsidRPr="00327FC0">
        <w:rPr>
          <w:rFonts w:ascii="Times New Roman" w:hAnsi="Times New Roman" w:cs="Times New Roman"/>
          <w:i/>
          <w:sz w:val="24"/>
          <w:szCs w:val="24"/>
          <w:lang w:val="en-US"/>
        </w:rPr>
        <w:t>com</w:t>
      </w:r>
    </w:p>
    <w:p w14:paraId="1FC5A62B" w14:textId="53B5DB3D" w:rsidR="001B6E69" w:rsidRPr="00327FC0" w:rsidRDefault="00934E2F" w:rsidP="00327FC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7FC0">
        <w:rPr>
          <w:rFonts w:ascii="Times New Roman" w:hAnsi="Times New Roman" w:cs="Times New Roman"/>
          <w:sz w:val="24"/>
          <w:szCs w:val="24"/>
        </w:rPr>
        <w:t>Р</w:t>
      </w:r>
      <w:r w:rsidR="004D482A" w:rsidRPr="00327FC0">
        <w:rPr>
          <w:rFonts w:ascii="Times New Roman" w:hAnsi="Times New Roman" w:cs="Times New Roman"/>
          <w:sz w:val="24"/>
          <w:szCs w:val="24"/>
        </w:rPr>
        <w:t>еакци</w:t>
      </w:r>
      <w:r w:rsidRPr="00327FC0">
        <w:rPr>
          <w:rFonts w:ascii="Times New Roman" w:hAnsi="Times New Roman" w:cs="Times New Roman"/>
          <w:sz w:val="24"/>
          <w:szCs w:val="24"/>
        </w:rPr>
        <w:t>и</w:t>
      </w:r>
      <w:r w:rsidR="00881E3D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FB32D9" w:rsidRPr="00327FC0">
        <w:rPr>
          <w:rFonts w:ascii="Times New Roman" w:hAnsi="Times New Roman" w:cs="Times New Roman"/>
          <w:sz w:val="24"/>
          <w:szCs w:val="24"/>
        </w:rPr>
        <w:t>донорно-акцепторных (</w:t>
      </w:r>
      <w:r w:rsidR="00881E3D" w:rsidRPr="00327FC0">
        <w:rPr>
          <w:rFonts w:ascii="Times New Roman" w:hAnsi="Times New Roman" w:cs="Times New Roman"/>
          <w:sz w:val="24"/>
          <w:szCs w:val="24"/>
        </w:rPr>
        <w:t>ДА</w:t>
      </w:r>
      <w:r w:rsidR="00FB32D9" w:rsidRPr="00327FC0">
        <w:rPr>
          <w:rFonts w:ascii="Times New Roman" w:hAnsi="Times New Roman" w:cs="Times New Roman"/>
          <w:sz w:val="24"/>
          <w:szCs w:val="24"/>
        </w:rPr>
        <w:t>)</w:t>
      </w:r>
      <w:r w:rsidR="00881E3D" w:rsidRPr="00327FC0">
        <w:rPr>
          <w:rFonts w:ascii="Times New Roman" w:hAnsi="Times New Roman" w:cs="Times New Roman"/>
          <w:sz w:val="24"/>
          <w:szCs w:val="24"/>
        </w:rPr>
        <w:t xml:space="preserve"> циклопропанов</w:t>
      </w:r>
      <w:r w:rsidR="004D482A" w:rsidRPr="00327FC0">
        <w:rPr>
          <w:rFonts w:ascii="Times New Roman" w:hAnsi="Times New Roman" w:cs="Times New Roman"/>
          <w:sz w:val="24"/>
          <w:szCs w:val="24"/>
        </w:rPr>
        <w:t xml:space="preserve"> с</w:t>
      </w:r>
      <w:r w:rsidR="00881E3D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7B3720">
        <w:rPr>
          <w:rFonts w:ascii="Times New Roman" w:hAnsi="Times New Roman" w:cs="Times New Roman"/>
          <w:sz w:val="24"/>
          <w:szCs w:val="24"/>
        </w:rPr>
        <w:t>аза-</w:t>
      </w:r>
      <w:proofErr w:type="spellStart"/>
      <w:r w:rsidR="00B27D94" w:rsidRPr="00327FC0">
        <w:rPr>
          <w:rFonts w:ascii="Times New Roman" w:hAnsi="Times New Roman" w:cs="Times New Roman"/>
          <w:sz w:val="24"/>
          <w:szCs w:val="24"/>
        </w:rPr>
        <w:t>нуклеофилами</w:t>
      </w:r>
      <w:proofErr w:type="spellEnd"/>
      <w:r w:rsidR="00B27D94" w:rsidRPr="00327FC0">
        <w:rPr>
          <w:rFonts w:ascii="Times New Roman" w:hAnsi="Times New Roman" w:cs="Times New Roman"/>
          <w:sz w:val="24"/>
          <w:szCs w:val="24"/>
        </w:rPr>
        <w:t xml:space="preserve"> явля</w:t>
      </w:r>
      <w:r w:rsidRPr="00327FC0">
        <w:rPr>
          <w:rFonts w:ascii="Times New Roman" w:hAnsi="Times New Roman" w:cs="Times New Roman"/>
          <w:sz w:val="24"/>
          <w:szCs w:val="24"/>
        </w:rPr>
        <w:t>ю</w:t>
      </w:r>
      <w:r w:rsidR="00B27D94" w:rsidRPr="00327FC0">
        <w:rPr>
          <w:rFonts w:ascii="Times New Roman" w:hAnsi="Times New Roman" w:cs="Times New Roman"/>
          <w:sz w:val="24"/>
          <w:szCs w:val="24"/>
        </w:rPr>
        <w:t xml:space="preserve">тся </w:t>
      </w:r>
      <w:r w:rsidR="00F5683D" w:rsidRPr="00327FC0">
        <w:rPr>
          <w:rFonts w:ascii="Times New Roman" w:hAnsi="Times New Roman" w:cs="Times New Roman"/>
          <w:sz w:val="24"/>
          <w:szCs w:val="24"/>
        </w:rPr>
        <w:t>важн</w:t>
      </w:r>
      <w:r w:rsidRPr="00327FC0">
        <w:rPr>
          <w:rFonts w:ascii="Times New Roman" w:hAnsi="Times New Roman" w:cs="Times New Roman"/>
          <w:sz w:val="24"/>
          <w:szCs w:val="24"/>
        </w:rPr>
        <w:t>ым инструментом</w:t>
      </w:r>
      <w:r w:rsidR="00F5683D" w:rsidRPr="00327FC0">
        <w:rPr>
          <w:rFonts w:ascii="Times New Roman" w:hAnsi="Times New Roman" w:cs="Times New Roman"/>
          <w:sz w:val="24"/>
          <w:szCs w:val="24"/>
        </w:rPr>
        <w:t xml:space="preserve"> в поиске</w:t>
      </w:r>
      <w:r w:rsidR="0074111D" w:rsidRPr="00327FC0">
        <w:rPr>
          <w:rFonts w:ascii="Times New Roman" w:hAnsi="Times New Roman" w:cs="Times New Roman"/>
          <w:sz w:val="24"/>
          <w:szCs w:val="24"/>
        </w:rPr>
        <w:t xml:space="preserve"> простых путей </w:t>
      </w:r>
      <w:r w:rsidRPr="00327FC0">
        <w:rPr>
          <w:rFonts w:ascii="Times New Roman" w:hAnsi="Times New Roman" w:cs="Times New Roman"/>
          <w:sz w:val="24"/>
          <w:szCs w:val="24"/>
        </w:rPr>
        <w:t>синтеза</w:t>
      </w:r>
      <w:r w:rsidR="0074111D" w:rsidRPr="00327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7FC0">
        <w:rPr>
          <w:rFonts w:ascii="Times New Roman" w:hAnsi="Times New Roman" w:cs="Times New Roman"/>
          <w:sz w:val="24"/>
          <w:szCs w:val="24"/>
        </w:rPr>
        <w:t>азагетероциклов</w:t>
      </w:r>
      <w:proofErr w:type="spellEnd"/>
      <w:r w:rsidRPr="00327FC0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="0074111D" w:rsidRPr="00327FC0">
        <w:rPr>
          <w:rFonts w:ascii="Times New Roman" w:hAnsi="Times New Roman" w:cs="Times New Roman"/>
          <w:sz w:val="24"/>
          <w:szCs w:val="24"/>
        </w:rPr>
        <w:t xml:space="preserve">биологически значимых </w:t>
      </w:r>
      <w:r w:rsidR="00667542" w:rsidRPr="00327FC0">
        <w:rPr>
          <w:rFonts w:ascii="Times New Roman" w:hAnsi="Times New Roman" w:cs="Times New Roman"/>
          <w:sz w:val="24"/>
          <w:szCs w:val="24"/>
        </w:rPr>
        <w:t>соединений</w:t>
      </w:r>
      <w:r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E75E2F" w:rsidRPr="00327FC0">
        <w:rPr>
          <w:rFonts w:ascii="Times New Roman" w:hAnsi="Times New Roman" w:cs="Times New Roman"/>
          <w:sz w:val="24"/>
          <w:szCs w:val="24"/>
        </w:rPr>
        <w:t>[1</w:t>
      </w:r>
      <w:r w:rsidR="008D324A" w:rsidRPr="00327FC0">
        <w:rPr>
          <w:rFonts w:ascii="Times New Roman" w:hAnsi="Times New Roman" w:cs="Times New Roman"/>
          <w:sz w:val="24"/>
          <w:szCs w:val="24"/>
        </w:rPr>
        <w:t>,2</w:t>
      </w:r>
      <w:r w:rsidR="00E75E2F" w:rsidRPr="00327FC0">
        <w:rPr>
          <w:rFonts w:ascii="Times New Roman" w:hAnsi="Times New Roman" w:cs="Times New Roman"/>
          <w:sz w:val="24"/>
          <w:szCs w:val="24"/>
        </w:rPr>
        <w:t>]</w:t>
      </w:r>
      <w:r w:rsidR="0074111D" w:rsidRPr="00327FC0">
        <w:rPr>
          <w:rFonts w:ascii="Times New Roman" w:hAnsi="Times New Roman" w:cs="Times New Roman"/>
          <w:sz w:val="24"/>
          <w:szCs w:val="24"/>
        </w:rPr>
        <w:t xml:space="preserve">. </w:t>
      </w:r>
      <w:r w:rsidR="00881E3D" w:rsidRPr="00327FC0">
        <w:rPr>
          <w:rFonts w:ascii="Times New Roman" w:hAnsi="Times New Roman" w:cs="Times New Roman"/>
          <w:sz w:val="24"/>
          <w:szCs w:val="24"/>
        </w:rPr>
        <w:t xml:space="preserve">В данной работе изучалось взаимодействие ДА циклопропанов с </w:t>
      </w:r>
      <w:r w:rsidR="00B23EBE" w:rsidRPr="00327FC0">
        <w:rPr>
          <w:rFonts w:ascii="Times New Roman" w:hAnsi="Times New Roman" w:cs="Times New Roman"/>
          <w:sz w:val="24"/>
          <w:szCs w:val="24"/>
        </w:rPr>
        <w:t xml:space="preserve">аммиаком и </w:t>
      </w:r>
      <w:r w:rsidR="0074111D" w:rsidRPr="00327FC0">
        <w:rPr>
          <w:rFonts w:ascii="Times New Roman" w:hAnsi="Times New Roman" w:cs="Times New Roman"/>
          <w:sz w:val="24"/>
          <w:szCs w:val="24"/>
        </w:rPr>
        <w:t>широким спектро</w:t>
      </w:r>
      <w:r w:rsidR="00F5683D" w:rsidRPr="00327FC0">
        <w:rPr>
          <w:rFonts w:ascii="Times New Roman" w:hAnsi="Times New Roman" w:cs="Times New Roman"/>
          <w:sz w:val="24"/>
          <w:szCs w:val="24"/>
        </w:rPr>
        <w:t>м</w:t>
      </w:r>
      <w:r w:rsidR="0074111D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Pr="00327FC0">
        <w:rPr>
          <w:rFonts w:ascii="Times New Roman" w:hAnsi="Times New Roman" w:cs="Times New Roman"/>
          <w:sz w:val="24"/>
          <w:szCs w:val="24"/>
        </w:rPr>
        <w:t xml:space="preserve">первичных </w:t>
      </w:r>
      <w:r w:rsidR="0074111D" w:rsidRPr="00327FC0">
        <w:rPr>
          <w:rFonts w:ascii="Times New Roman" w:hAnsi="Times New Roman" w:cs="Times New Roman"/>
          <w:sz w:val="24"/>
          <w:szCs w:val="24"/>
        </w:rPr>
        <w:t>аминов</w:t>
      </w:r>
      <w:r w:rsidR="007B3720">
        <w:rPr>
          <w:rFonts w:ascii="Times New Roman" w:hAnsi="Times New Roman" w:cs="Times New Roman"/>
          <w:sz w:val="24"/>
          <w:szCs w:val="24"/>
        </w:rPr>
        <w:t xml:space="preserve">: простейшими </w:t>
      </w:r>
      <w:r w:rsidRPr="00327FC0">
        <w:rPr>
          <w:rFonts w:ascii="Times New Roman" w:hAnsi="Times New Roman" w:cs="Times New Roman"/>
          <w:sz w:val="24"/>
          <w:szCs w:val="24"/>
        </w:rPr>
        <w:t xml:space="preserve">аминами, </w:t>
      </w:r>
      <w:proofErr w:type="spellStart"/>
      <w:r w:rsidR="00B23EBE" w:rsidRPr="00327FC0">
        <w:rPr>
          <w:rFonts w:ascii="Times New Roman" w:hAnsi="Times New Roman" w:cs="Times New Roman"/>
          <w:sz w:val="24"/>
          <w:szCs w:val="24"/>
        </w:rPr>
        <w:t>бензиламинами</w:t>
      </w:r>
      <w:proofErr w:type="spellEnd"/>
      <w:r w:rsidR="00B23EBE" w:rsidRPr="00327FC0">
        <w:rPr>
          <w:rFonts w:ascii="Times New Roman" w:hAnsi="Times New Roman" w:cs="Times New Roman"/>
          <w:sz w:val="24"/>
          <w:szCs w:val="24"/>
        </w:rPr>
        <w:t xml:space="preserve"> и </w:t>
      </w:r>
      <w:r w:rsidRPr="00327FC0">
        <w:rPr>
          <w:rFonts w:ascii="Times New Roman" w:hAnsi="Times New Roman" w:cs="Times New Roman"/>
          <w:sz w:val="24"/>
          <w:szCs w:val="24"/>
        </w:rPr>
        <w:t>анилинами</w:t>
      </w:r>
      <w:r w:rsidR="002716C2" w:rsidRPr="00327FC0">
        <w:rPr>
          <w:rFonts w:ascii="Times New Roman" w:hAnsi="Times New Roman" w:cs="Times New Roman"/>
          <w:sz w:val="24"/>
          <w:szCs w:val="24"/>
        </w:rPr>
        <w:t>.</w:t>
      </w:r>
      <w:r w:rsidRPr="00327FC0">
        <w:rPr>
          <w:rFonts w:ascii="Times New Roman" w:hAnsi="Times New Roman" w:cs="Times New Roman"/>
          <w:sz w:val="24"/>
          <w:szCs w:val="24"/>
        </w:rPr>
        <w:t xml:space="preserve"> В результате </w:t>
      </w:r>
      <w:r w:rsidR="00A60B33" w:rsidRPr="00327FC0">
        <w:rPr>
          <w:rFonts w:ascii="Times New Roman" w:hAnsi="Times New Roman" w:cs="Times New Roman"/>
          <w:sz w:val="24"/>
          <w:szCs w:val="24"/>
        </w:rPr>
        <w:t>этих исследований</w:t>
      </w:r>
      <w:r w:rsidRPr="00327FC0">
        <w:rPr>
          <w:rFonts w:ascii="Times New Roman" w:hAnsi="Times New Roman" w:cs="Times New Roman"/>
          <w:sz w:val="24"/>
          <w:szCs w:val="24"/>
        </w:rPr>
        <w:t xml:space="preserve"> была предложена дивергентная схема синтеза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 различных классов соединений: </w:t>
      </w:r>
      <w:r w:rsidR="00A60B33" w:rsidRPr="00327FC0">
        <w:rPr>
          <w:rFonts w:ascii="Times New Roman" w:hAnsi="Times New Roman" w:cs="Times New Roman"/>
          <w:bCs/>
          <w:sz w:val="24"/>
          <w:szCs w:val="24"/>
        </w:rPr>
        <w:t xml:space="preserve">производных </w:t>
      </w:r>
      <w:proofErr w:type="spellStart"/>
      <w:r w:rsidR="00A60B33" w:rsidRPr="00327FC0">
        <w:rPr>
          <w:rFonts w:ascii="Times New Roman" w:hAnsi="Times New Roman" w:cs="Times New Roman"/>
          <w:bCs/>
          <w:sz w:val="24"/>
          <w:szCs w:val="24"/>
        </w:rPr>
        <w:t>карбамоилциклопропанов</w:t>
      </w:r>
      <w:proofErr w:type="spellEnd"/>
      <w:r w:rsidR="00A60B33" w:rsidRPr="00327FC0">
        <w:rPr>
          <w:rFonts w:ascii="Times New Roman" w:hAnsi="Times New Roman" w:cs="Times New Roman"/>
          <w:bCs/>
          <w:sz w:val="24"/>
          <w:szCs w:val="24"/>
        </w:rPr>
        <w:t xml:space="preserve">, 2-аминофуранов, </w:t>
      </w:r>
      <w:proofErr w:type="gramStart"/>
      <w:r w:rsidR="00A60B33" w:rsidRPr="00327FC0">
        <w:rPr>
          <w:rFonts w:ascii="Times New Roman" w:hAnsi="Times New Roman" w:cs="Times New Roman"/>
          <w:bCs/>
          <w:sz w:val="24"/>
          <w:szCs w:val="24"/>
        </w:rPr>
        <w:t>γ-</w:t>
      </w:r>
      <w:proofErr w:type="spellStart"/>
      <w:proofErr w:type="gramEnd"/>
      <w:r w:rsidR="00A60B33" w:rsidRPr="00327FC0">
        <w:rPr>
          <w:rFonts w:ascii="Times New Roman" w:hAnsi="Times New Roman" w:cs="Times New Roman"/>
          <w:bCs/>
          <w:sz w:val="24"/>
          <w:szCs w:val="24"/>
        </w:rPr>
        <w:t>пирролидонов</w:t>
      </w:r>
      <w:proofErr w:type="spellEnd"/>
      <w:r w:rsidR="00A60B33" w:rsidRPr="00327FC0">
        <w:rPr>
          <w:rFonts w:ascii="Times New Roman" w:hAnsi="Times New Roman" w:cs="Times New Roman"/>
          <w:bCs/>
          <w:sz w:val="24"/>
          <w:szCs w:val="24"/>
        </w:rPr>
        <w:t xml:space="preserve">, γ-аминомасляной кислоты и </w:t>
      </w:r>
      <w:proofErr w:type="spellStart"/>
      <w:r w:rsidR="00A60B33" w:rsidRPr="00327FC0">
        <w:rPr>
          <w:rFonts w:ascii="Times New Roman" w:hAnsi="Times New Roman" w:cs="Times New Roman"/>
          <w:bCs/>
          <w:sz w:val="24"/>
          <w:szCs w:val="24"/>
        </w:rPr>
        <w:t>тетрагидробенз</w:t>
      </w:r>
      <w:proofErr w:type="spellEnd"/>
      <w:r w:rsidR="00A60B33" w:rsidRPr="00327FC0">
        <w:rPr>
          <w:rFonts w:ascii="Times New Roman" w:hAnsi="Times New Roman" w:cs="Times New Roman"/>
          <w:bCs/>
          <w:sz w:val="24"/>
          <w:szCs w:val="24"/>
        </w:rPr>
        <w:t>[</w:t>
      </w:r>
      <w:r w:rsidR="00A60B33" w:rsidRPr="00327FC0">
        <w:rPr>
          <w:rFonts w:ascii="Times New Roman" w:hAnsi="Times New Roman" w:cs="Times New Roman"/>
          <w:bCs/>
          <w:i/>
          <w:sz w:val="24"/>
          <w:szCs w:val="24"/>
          <w:lang w:val="en-US"/>
        </w:rPr>
        <w:t>b</w:t>
      </w:r>
      <w:r w:rsidR="00A60B33" w:rsidRPr="00327FC0">
        <w:rPr>
          <w:rFonts w:ascii="Times New Roman" w:hAnsi="Times New Roman" w:cs="Times New Roman"/>
          <w:bCs/>
          <w:sz w:val="24"/>
          <w:szCs w:val="24"/>
        </w:rPr>
        <w:t>]</w:t>
      </w:r>
      <w:proofErr w:type="spellStart"/>
      <w:r w:rsidR="00A60B33" w:rsidRPr="00327FC0">
        <w:rPr>
          <w:rFonts w:ascii="Times New Roman" w:hAnsi="Times New Roman" w:cs="Times New Roman"/>
          <w:bCs/>
          <w:sz w:val="24"/>
          <w:szCs w:val="24"/>
        </w:rPr>
        <w:t>азепинов</w:t>
      </w:r>
      <w:proofErr w:type="spellEnd"/>
      <w:r w:rsidR="00A60B33" w:rsidRPr="00327FC0">
        <w:rPr>
          <w:rFonts w:ascii="Times New Roman" w:hAnsi="Times New Roman" w:cs="Times New Roman"/>
          <w:bCs/>
          <w:sz w:val="24"/>
          <w:szCs w:val="24"/>
        </w:rPr>
        <w:t>.</w:t>
      </w:r>
    </w:p>
    <w:p w14:paraId="7C848CA5" w14:textId="2AFFE15C" w:rsidR="00BF3A80" w:rsidRPr="00327FC0" w:rsidRDefault="0074111D" w:rsidP="00327F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FC0">
        <w:rPr>
          <w:rFonts w:ascii="Times New Roman" w:hAnsi="Times New Roman" w:cs="Times New Roman"/>
          <w:sz w:val="24"/>
          <w:szCs w:val="24"/>
        </w:rPr>
        <w:t xml:space="preserve">Было показано, что взаимодействие ДА циклопропанов с </w:t>
      </w:r>
      <w:r w:rsidR="00B23EBE" w:rsidRPr="00327FC0">
        <w:rPr>
          <w:rFonts w:ascii="Times New Roman" w:hAnsi="Times New Roman" w:cs="Times New Roman"/>
          <w:sz w:val="24"/>
          <w:szCs w:val="24"/>
        </w:rPr>
        <w:t xml:space="preserve">аммиаком и </w:t>
      </w:r>
      <w:r w:rsidRPr="00327FC0">
        <w:rPr>
          <w:rFonts w:ascii="Times New Roman" w:hAnsi="Times New Roman" w:cs="Times New Roman"/>
          <w:sz w:val="24"/>
          <w:szCs w:val="24"/>
        </w:rPr>
        <w:t xml:space="preserve">низшими аминами в мягких условиях протекает без раскрытия малого цикла и приводит к </w:t>
      </w:r>
      <w:proofErr w:type="spellStart"/>
      <w:r w:rsidRPr="00327FC0">
        <w:rPr>
          <w:rFonts w:ascii="Times New Roman" w:hAnsi="Times New Roman" w:cs="Times New Roman"/>
          <w:sz w:val="24"/>
          <w:szCs w:val="24"/>
        </w:rPr>
        <w:t>амидированию</w:t>
      </w:r>
      <w:proofErr w:type="spellEnd"/>
      <w:r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F5683D" w:rsidRPr="00327FC0">
        <w:rPr>
          <w:rFonts w:ascii="Times New Roman" w:hAnsi="Times New Roman" w:cs="Times New Roman"/>
          <w:sz w:val="24"/>
          <w:szCs w:val="24"/>
        </w:rPr>
        <w:t>сложноэфирной группы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, находящейся в </w:t>
      </w:r>
      <w:proofErr w:type="gramStart"/>
      <w:r w:rsidR="00A60B33" w:rsidRPr="00327FC0">
        <w:rPr>
          <w:rFonts w:ascii="Times New Roman" w:hAnsi="Times New Roman" w:cs="Times New Roman"/>
          <w:i/>
          <w:sz w:val="24"/>
          <w:szCs w:val="24"/>
        </w:rPr>
        <w:t>транс</w:t>
      </w:r>
      <w:r w:rsidR="00A60B33" w:rsidRPr="00327FC0">
        <w:rPr>
          <w:rFonts w:ascii="Times New Roman" w:hAnsi="Times New Roman" w:cs="Times New Roman"/>
          <w:sz w:val="24"/>
          <w:szCs w:val="24"/>
        </w:rPr>
        <w:t>-положении</w:t>
      </w:r>
      <w:proofErr w:type="gramEnd"/>
      <w:r w:rsidR="00A60B33" w:rsidRPr="00327FC0">
        <w:rPr>
          <w:rFonts w:ascii="Times New Roman" w:hAnsi="Times New Roman" w:cs="Times New Roman"/>
          <w:sz w:val="24"/>
          <w:szCs w:val="24"/>
        </w:rPr>
        <w:t xml:space="preserve"> к донорному за</w:t>
      </w:r>
      <w:r w:rsidR="00C2464D" w:rsidRPr="00327FC0">
        <w:rPr>
          <w:rFonts w:ascii="Times New Roman" w:hAnsi="Times New Roman" w:cs="Times New Roman"/>
          <w:sz w:val="24"/>
          <w:szCs w:val="24"/>
        </w:rPr>
        <w:t>ме</w:t>
      </w:r>
      <w:r w:rsidR="00A60B33" w:rsidRPr="00327FC0">
        <w:rPr>
          <w:rFonts w:ascii="Times New Roman" w:hAnsi="Times New Roman" w:cs="Times New Roman"/>
          <w:sz w:val="24"/>
          <w:szCs w:val="24"/>
        </w:rPr>
        <w:t>стителю</w:t>
      </w:r>
      <w:r w:rsidRPr="00327FC0">
        <w:rPr>
          <w:rFonts w:ascii="Times New Roman" w:hAnsi="Times New Roman" w:cs="Times New Roman"/>
          <w:sz w:val="24"/>
          <w:szCs w:val="24"/>
        </w:rPr>
        <w:t xml:space="preserve">. </w:t>
      </w:r>
      <w:r w:rsidR="00B23EBE" w:rsidRPr="00327FC0">
        <w:rPr>
          <w:rFonts w:ascii="Times New Roman" w:hAnsi="Times New Roman" w:cs="Times New Roman"/>
          <w:sz w:val="24"/>
          <w:szCs w:val="24"/>
        </w:rPr>
        <w:t xml:space="preserve">Такие амиды </w:t>
      </w:r>
      <w:r w:rsidR="00452EFA" w:rsidRPr="00327FC0">
        <w:rPr>
          <w:rFonts w:ascii="Times New Roman" w:hAnsi="Times New Roman" w:cs="Times New Roman"/>
          <w:sz w:val="24"/>
          <w:szCs w:val="24"/>
        </w:rPr>
        <w:t>легко</w:t>
      </w:r>
      <w:r w:rsidR="00B23EBE" w:rsidRPr="00327FC0">
        <w:rPr>
          <w:rFonts w:ascii="Times New Roman" w:hAnsi="Times New Roman" w:cs="Times New Roman"/>
          <w:sz w:val="24"/>
          <w:szCs w:val="24"/>
        </w:rPr>
        <w:t xml:space="preserve"> подвергаются расширению цикла</w:t>
      </w:r>
      <w:r w:rsidR="00452EFA" w:rsidRPr="00327FC0">
        <w:rPr>
          <w:rFonts w:ascii="Times New Roman" w:hAnsi="Times New Roman" w:cs="Times New Roman"/>
          <w:sz w:val="24"/>
          <w:szCs w:val="24"/>
        </w:rPr>
        <w:t xml:space="preserve"> с образованием,</w:t>
      </w:r>
      <w:r w:rsidR="00B23EBE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452EFA" w:rsidRPr="00327FC0">
        <w:rPr>
          <w:rFonts w:ascii="Times New Roman" w:hAnsi="Times New Roman" w:cs="Times New Roman"/>
          <w:sz w:val="24"/>
          <w:szCs w:val="24"/>
        </w:rPr>
        <w:t>в</w:t>
      </w:r>
      <w:r w:rsidRPr="00327FC0">
        <w:rPr>
          <w:rFonts w:ascii="Times New Roman" w:hAnsi="Times New Roman" w:cs="Times New Roman"/>
          <w:sz w:val="24"/>
          <w:szCs w:val="24"/>
        </w:rPr>
        <w:t xml:space="preserve"> зависимости от </w:t>
      </w:r>
      <w:r w:rsidR="00A60B33" w:rsidRPr="00327FC0">
        <w:rPr>
          <w:rFonts w:ascii="Times New Roman" w:hAnsi="Times New Roman" w:cs="Times New Roman"/>
          <w:sz w:val="24"/>
          <w:szCs w:val="24"/>
        </w:rPr>
        <w:t>строения</w:t>
      </w:r>
      <w:r w:rsidRPr="00327FC0">
        <w:rPr>
          <w:rFonts w:ascii="Times New Roman" w:hAnsi="Times New Roman" w:cs="Times New Roman"/>
          <w:sz w:val="24"/>
          <w:szCs w:val="24"/>
        </w:rPr>
        <w:t xml:space="preserve"> ароматического </w:t>
      </w:r>
      <w:r w:rsidR="00A60B33" w:rsidRPr="00327FC0">
        <w:rPr>
          <w:rFonts w:ascii="Times New Roman" w:hAnsi="Times New Roman" w:cs="Times New Roman"/>
          <w:sz w:val="24"/>
          <w:szCs w:val="24"/>
        </w:rPr>
        <w:t>заместителя</w:t>
      </w:r>
      <w:r w:rsidRPr="00327FC0">
        <w:rPr>
          <w:rFonts w:ascii="Times New Roman" w:hAnsi="Times New Roman" w:cs="Times New Roman"/>
          <w:sz w:val="24"/>
          <w:szCs w:val="24"/>
        </w:rPr>
        <w:t>, 2-пирролид</w:t>
      </w:r>
      <w:r w:rsidR="00B23EBE" w:rsidRPr="00327FC0">
        <w:rPr>
          <w:rFonts w:ascii="Times New Roman" w:hAnsi="Times New Roman" w:cs="Times New Roman"/>
          <w:sz w:val="24"/>
          <w:szCs w:val="24"/>
        </w:rPr>
        <w:t>о</w:t>
      </w:r>
      <w:r w:rsidRPr="00327FC0">
        <w:rPr>
          <w:rFonts w:ascii="Times New Roman" w:hAnsi="Times New Roman" w:cs="Times New Roman"/>
          <w:sz w:val="24"/>
          <w:szCs w:val="24"/>
        </w:rPr>
        <w:t>н</w:t>
      </w:r>
      <w:r w:rsidR="00452EFA" w:rsidRPr="00327FC0">
        <w:rPr>
          <w:rFonts w:ascii="Times New Roman" w:hAnsi="Times New Roman" w:cs="Times New Roman"/>
          <w:sz w:val="24"/>
          <w:szCs w:val="24"/>
        </w:rPr>
        <w:t>ов</w:t>
      </w:r>
      <w:r w:rsidRPr="00327FC0">
        <w:rPr>
          <w:rFonts w:ascii="Times New Roman" w:hAnsi="Times New Roman" w:cs="Times New Roman"/>
          <w:sz w:val="24"/>
          <w:szCs w:val="24"/>
        </w:rPr>
        <w:t xml:space="preserve"> или производны</w:t>
      </w:r>
      <w:r w:rsidR="00452EFA" w:rsidRPr="00327FC0">
        <w:rPr>
          <w:rFonts w:ascii="Times New Roman" w:hAnsi="Times New Roman" w:cs="Times New Roman"/>
          <w:sz w:val="24"/>
          <w:szCs w:val="24"/>
        </w:rPr>
        <w:t>х</w:t>
      </w:r>
      <w:r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B23EBE" w:rsidRPr="00327FC0">
        <w:rPr>
          <w:rFonts w:ascii="Times New Roman" w:hAnsi="Times New Roman" w:cs="Times New Roman"/>
          <w:sz w:val="24"/>
          <w:szCs w:val="24"/>
        </w:rPr>
        <w:t>2-амино-4,5-дигидрофурана</w:t>
      </w:r>
      <w:r w:rsidRPr="00327FC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452EFA" w:rsidRPr="00327FC0">
        <w:rPr>
          <w:rFonts w:ascii="Times New Roman" w:hAnsi="Times New Roman" w:cs="Times New Roman"/>
          <w:sz w:val="24"/>
          <w:szCs w:val="24"/>
        </w:rPr>
        <w:t>Последние</w:t>
      </w:r>
      <w:proofErr w:type="gramEnd"/>
      <w:r w:rsidR="00E75E2F" w:rsidRPr="00327FC0">
        <w:rPr>
          <w:rFonts w:ascii="Times New Roman" w:hAnsi="Times New Roman" w:cs="Times New Roman"/>
          <w:sz w:val="24"/>
          <w:szCs w:val="24"/>
        </w:rPr>
        <w:t xml:space="preserve"> могут быть окислены до соответствующих фуранов </w:t>
      </w:r>
      <w:r w:rsidR="00E75E2F" w:rsidRPr="00327FC0">
        <w:rPr>
          <w:rFonts w:ascii="Times New Roman" w:hAnsi="Times New Roman" w:cs="Times New Roman"/>
          <w:sz w:val="24"/>
          <w:szCs w:val="24"/>
          <w:lang w:val="en-US"/>
        </w:rPr>
        <w:t>DDQ</w:t>
      </w:r>
      <w:r w:rsidR="00E75E2F" w:rsidRPr="00327FC0">
        <w:rPr>
          <w:rFonts w:ascii="Times New Roman" w:hAnsi="Times New Roman" w:cs="Times New Roman"/>
          <w:sz w:val="24"/>
          <w:szCs w:val="24"/>
        </w:rPr>
        <w:t xml:space="preserve"> в ТГФ.</w:t>
      </w:r>
      <w:r w:rsidR="008D324A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A60B33" w:rsidRPr="00327FC0">
        <w:rPr>
          <w:rFonts w:ascii="Times New Roman" w:hAnsi="Times New Roman" w:cs="Times New Roman"/>
          <w:sz w:val="24"/>
          <w:szCs w:val="24"/>
        </w:rPr>
        <w:t>В то</w:t>
      </w:r>
      <w:r w:rsidR="00667542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же время </w:t>
      </w:r>
      <w:r w:rsidR="00452EFA" w:rsidRPr="00327FC0">
        <w:rPr>
          <w:rFonts w:ascii="Times New Roman" w:hAnsi="Times New Roman" w:cs="Times New Roman"/>
          <w:sz w:val="24"/>
          <w:szCs w:val="24"/>
        </w:rPr>
        <w:t>в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 более жестких услови</w:t>
      </w:r>
      <w:r w:rsidR="00452EFA" w:rsidRPr="00327FC0">
        <w:rPr>
          <w:rFonts w:ascii="Times New Roman" w:hAnsi="Times New Roman" w:cs="Times New Roman"/>
          <w:sz w:val="24"/>
          <w:szCs w:val="24"/>
        </w:rPr>
        <w:t>ях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452EFA" w:rsidRPr="00327FC0">
        <w:rPr>
          <w:rFonts w:ascii="Times New Roman" w:hAnsi="Times New Roman" w:cs="Times New Roman"/>
          <w:sz w:val="24"/>
          <w:szCs w:val="24"/>
        </w:rPr>
        <w:t>(130 ºС</w:t>
      </w:r>
      <w:r w:rsidR="00FA4005" w:rsidRPr="00327FC0">
        <w:rPr>
          <w:rFonts w:ascii="Times New Roman" w:hAnsi="Times New Roman" w:cs="Times New Roman"/>
          <w:sz w:val="24"/>
          <w:szCs w:val="24"/>
        </w:rPr>
        <w:t xml:space="preserve">) </w:t>
      </w:r>
      <w:r w:rsidR="00A60B33" w:rsidRPr="00327FC0">
        <w:rPr>
          <w:rFonts w:ascii="Times New Roman" w:hAnsi="Times New Roman" w:cs="Times New Roman"/>
          <w:sz w:val="24"/>
          <w:szCs w:val="24"/>
        </w:rPr>
        <w:t>в</w:t>
      </w:r>
      <w:r w:rsidR="00452EFA" w:rsidRPr="00327FC0">
        <w:rPr>
          <w:rFonts w:ascii="Times New Roman" w:hAnsi="Times New Roman" w:cs="Times New Roman"/>
          <w:sz w:val="24"/>
          <w:szCs w:val="24"/>
        </w:rPr>
        <w:t>заимодействие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 ДА циклопропанов </w:t>
      </w:r>
      <w:r w:rsidR="00452EFA" w:rsidRPr="00327FC0">
        <w:rPr>
          <w:rFonts w:ascii="Times New Roman" w:hAnsi="Times New Roman" w:cs="Times New Roman"/>
          <w:sz w:val="24"/>
          <w:szCs w:val="24"/>
        </w:rPr>
        <w:t>с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 низши</w:t>
      </w:r>
      <w:r w:rsidR="00452EFA" w:rsidRPr="00327FC0">
        <w:rPr>
          <w:rFonts w:ascii="Times New Roman" w:hAnsi="Times New Roman" w:cs="Times New Roman"/>
          <w:sz w:val="24"/>
          <w:szCs w:val="24"/>
        </w:rPr>
        <w:t>ми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 амин</w:t>
      </w:r>
      <w:r w:rsidR="00452EFA" w:rsidRPr="00327FC0">
        <w:rPr>
          <w:rFonts w:ascii="Times New Roman" w:hAnsi="Times New Roman" w:cs="Times New Roman"/>
          <w:sz w:val="24"/>
          <w:szCs w:val="24"/>
        </w:rPr>
        <w:t>ами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Pr="00327FC0">
        <w:rPr>
          <w:rFonts w:ascii="Times New Roman" w:hAnsi="Times New Roman" w:cs="Times New Roman"/>
          <w:sz w:val="24"/>
          <w:szCs w:val="24"/>
        </w:rPr>
        <w:t xml:space="preserve">приводит к </w:t>
      </w:r>
      <w:r w:rsidR="00F74A42" w:rsidRPr="00327FC0">
        <w:rPr>
          <w:rFonts w:ascii="Times New Roman" w:hAnsi="Times New Roman" w:cs="Times New Roman"/>
          <w:sz w:val="24"/>
          <w:szCs w:val="24"/>
        </w:rPr>
        <w:t xml:space="preserve">получению </w:t>
      </w:r>
      <w:r w:rsidR="00A60B33" w:rsidRPr="00327FC0">
        <w:rPr>
          <w:rFonts w:ascii="Times New Roman" w:hAnsi="Times New Roman" w:cs="Times New Roman"/>
          <w:sz w:val="24"/>
          <w:szCs w:val="24"/>
        </w:rPr>
        <w:t>2-оксопирролидин-3-карбоксамидов</w:t>
      </w:r>
      <w:r w:rsidR="00452EFA" w:rsidRPr="00327FC0">
        <w:rPr>
          <w:rFonts w:ascii="Times New Roman" w:hAnsi="Times New Roman" w:cs="Times New Roman"/>
          <w:sz w:val="24"/>
          <w:szCs w:val="24"/>
        </w:rPr>
        <w:t>,</w:t>
      </w:r>
      <w:r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452EFA" w:rsidRPr="00327FC0">
        <w:rPr>
          <w:rFonts w:ascii="Times New Roman" w:hAnsi="Times New Roman" w:cs="Times New Roman"/>
          <w:sz w:val="24"/>
          <w:szCs w:val="24"/>
        </w:rPr>
        <w:t>которые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452EFA" w:rsidRPr="00327FC0">
        <w:rPr>
          <w:rFonts w:ascii="Times New Roman" w:hAnsi="Times New Roman" w:cs="Times New Roman"/>
          <w:sz w:val="24"/>
          <w:szCs w:val="24"/>
        </w:rPr>
        <w:t xml:space="preserve">при кипячении с разбавленной соляной кислотой </w:t>
      </w:r>
      <w:r w:rsidR="001B6E69" w:rsidRPr="00327FC0">
        <w:rPr>
          <w:rFonts w:ascii="Times New Roman" w:hAnsi="Times New Roman" w:cs="Times New Roman"/>
          <w:sz w:val="24"/>
          <w:szCs w:val="24"/>
        </w:rPr>
        <w:t>гидролиз</w:t>
      </w:r>
      <w:r w:rsidR="00452EFA" w:rsidRPr="00327FC0">
        <w:rPr>
          <w:rFonts w:ascii="Times New Roman" w:hAnsi="Times New Roman" w:cs="Times New Roman"/>
          <w:sz w:val="24"/>
          <w:szCs w:val="24"/>
        </w:rPr>
        <w:t>уются</w:t>
      </w:r>
      <w:r w:rsidR="00A60B33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1B6E69" w:rsidRPr="00327FC0">
        <w:rPr>
          <w:rFonts w:ascii="Times New Roman" w:hAnsi="Times New Roman" w:cs="Times New Roman"/>
          <w:sz w:val="24"/>
          <w:szCs w:val="24"/>
        </w:rPr>
        <w:t xml:space="preserve">до </w:t>
      </w:r>
      <w:r w:rsidR="00F74A42" w:rsidRPr="00327FC0">
        <w:rPr>
          <w:rFonts w:ascii="Times New Roman" w:hAnsi="Times New Roman" w:cs="Times New Roman"/>
          <w:sz w:val="24"/>
          <w:szCs w:val="24"/>
        </w:rPr>
        <w:t xml:space="preserve">соответствующих </w:t>
      </w:r>
      <w:r w:rsidR="001B6E69" w:rsidRPr="00327FC0">
        <w:rPr>
          <w:rFonts w:ascii="Times New Roman" w:hAnsi="Times New Roman" w:cs="Times New Roman"/>
          <w:sz w:val="24"/>
          <w:szCs w:val="24"/>
        </w:rPr>
        <w:t xml:space="preserve">производных </w:t>
      </w:r>
      <w:proofErr w:type="gramStart"/>
      <w:r w:rsidR="001B6E69" w:rsidRPr="00327FC0">
        <w:rPr>
          <w:rFonts w:ascii="Times New Roman" w:hAnsi="Times New Roman" w:cs="Times New Roman"/>
          <w:sz w:val="24"/>
          <w:szCs w:val="24"/>
        </w:rPr>
        <w:t>γ-</w:t>
      </w:r>
      <w:proofErr w:type="gramEnd"/>
      <w:r w:rsidR="001B6E69" w:rsidRPr="00327FC0">
        <w:rPr>
          <w:rFonts w:ascii="Times New Roman" w:hAnsi="Times New Roman" w:cs="Times New Roman"/>
          <w:sz w:val="24"/>
          <w:szCs w:val="24"/>
        </w:rPr>
        <w:t xml:space="preserve">аминомасляной кислоты. </w:t>
      </w:r>
      <w:bookmarkStart w:id="0" w:name="_GoBack"/>
      <w:bookmarkEnd w:id="0"/>
    </w:p>
    <w:p w14:paraId="04148BA8" w14:textId="0C144A2E" w:rsidR="00BF3A80" w:rsidRPr="00327FC0" w:rsidRDefault="00FA4005" w:rsidP="007B37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7FC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6E87D4" wp14:editId="637799D8">
            <wp:extent cx="4676775" cy="2759091"/>
            <wp:effectExtent l="0" t="0" r="0" b="3175"/>
            <wp:docPr id="1" name="Рисунок 1" descr="E:\схе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схема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477" cy="2777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E6D4C" w14:textId="02955431" w:rsidR="002C077D" w:rsidRPr="00327FC0" w:rsidRDefault="008B1048" w:rsidP="00327F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FC0">
        <w:rPr>
          <w:rFonts w:ascii="Times New Roman" w:hAnsi="Times New Roman" w:cs="Times New Roman"/>
          <w:sz w:val="24"/>
          <w:szCs w:val="24"/>
        </w:rPr>
        <w:t xml:space="preserve">При использовании менее нуклеофильных </w:t>
      </w:r>
      <w:r w:rsidR="00F357F8" w:rsidRPr="00327FC0">
        <w:rPr>
          <w:rFonts w:ascii="Times New Roman" w:hAnsi="Times New Roman" w:cs="Times New Roman"/>
          <w:sz w:val="24"/>
          <w:szCs w:val="24"/>
        </w:rPr>
        <w:t>анилин</w:t>
      </w:r>
      <w:r w:rsidRPr="00327FC0">
        <w:rPr>
          <w:rFonts w:ascii="Times New Roman" w:hAnsi="Times New Roman" w:cs="Times New Roman"/>
          <w:sz w:val="24"/>
          <w:szCs w:val="24"/>
        </w:rPr>
        <w:t>ов</w:t>
      </w:r>
      <w:r w:rsidR="00F357F8" w:rsidRPr="00327FC0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="00F357F8" w:rsidRPr="00327FC0">
        <w:rPr>
          <w:rFonts w:ascii="Times New Roman" w:hAnsi="Times New Roman" w:cs="Times New Roman"/>
          <w:sz w:val="24"/>
          <w:szCs w:val="24"/>
        </w:rPr>
        <w:t>бензиламин</w:t>
      </w:r>
      <w:r w:rsidRPr="00327FC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F357F8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452EFA" w:rsidRPr="00327FC0">
        <w:rPr>
          <w:rFonts w:ascii="Times New Roman" w:hAnsi="Times New Roman" w:cs="Times New Roman"/>
          <w:sz w:val="24"/>
          <w:szCs w:val="24"/>
        </w:rPr>
        <w:t>атака</w:t>
      </w:r>
      <w:r w:rsidRPr="00327FC0">
        <w:rPr>
          <w:rFonts w:ascii="Times New Roman" w:hAnsi="Times New Roman" w:cs="Times New Roman"/>
          <w:sz w:val="24"/>
          <w:szCs w:val="24"/>
        </w:rPr>
        <w:t xml:space="preserve"> амина по сложноэфирной группе не протекает. Однако активация процесса </w:t>
      </w:r>
      <w:r w:rsidR="00F357F8" w:rsidRPr="00327FC0">
        <w:rPr>
          <w:rFonts w:ascii="Times New Roman" w:hAnsi="Times New Roman" w:cs="Times New Roman"/>
          <w:sz w:val="24"/>
          <w:szCs w:val="24"/>
        </w:rPr>
        <w:t xml:space="preserve">кислотами Льюиса в обоих случаях позволяет напрямую получить соответствующие </w:t>
      </w:r>
      <w:r w:rsidR="00F357F8" w:rsidRPr="00327FC0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F357F8" w:rsidRPr="00327FC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F357F8" w:rsidRPr="00327FC0">
        <w:rPr>
          <w:rFonts w:ascii="Times New Roman" w:hAnsi="Times New Roman" w:cs="Times New Roman"/>
          <w:sz w:val="24"/>
          <w:szCs w:val="24"/>
        </w:rPr>
        <w:t>ари</w:t>
      </w:r>
      <w:proofErr w:type="gramStart"/>
      <w:r w:rsidR="00F357F8" w:rsidRPr="00327FC0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F357F8" w:rsidRPr="00327FC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357F8" w:rsidRPr="00327FC0">
        <w:rPr>
          <w:rFonts w:ascii="Times New Roman" w:hAnsi="Times New Roman" w:cs="Times New Roman"/>
          <w:sz w:val="24"/>
          <w:szCs w:val="24"/>
        </w:rPr>
        <w:t>бензил)</w:t>
      </w:r>
      <w:r w:rsidR="008961C1" w:rsidRPr="00327FC0">
        <w:rPr>
          <w:rFonts w:ascii="Times New Roman" w:hAnsi="Times New Roman" w:cs="Times New Roman"/>
          <w:sz w:val="24"/>
          <w:szCs w:val="24"/>
        </w:rPr>
        <w:t>пирролидин</w:t>
      </w:r>
      <w:r w:rsidR="00F357F8" w:rsidRPr="00327FC0">
        <w:rPr>
          <w:rFonts w:ascii="Times New Roman" w:hAnsi="Times New Roman" w:cs="Times New Roman"/>
          <w:sz w:val="24"/>
          <w:szCs w:val="24"/>
        </w:rPr>
        <w:t xml:space="preserve">-2-оны. </w:t>
      </w:r>
      <w:r w:rsidR="008961C1" w:rsidRPr="00327FC0">
        <w:rPr>
          <w:rFonts w:ascii="Times New Roman" w:hAnsi="Times New Roman" w:cs="Times New Roman"/>
          <w:sz w:val="24"/>
          <w:szCs w:val="24"/>
        </w:rPr>
        <w:t>Наконец</w:t>
      </w:r>
      <w:r w:rsidR="00250233" w:rsidRPr="00327FC0">
        <w:rPr>
          <w:rFonts w:ascii="Times New Roman" w:hAnsi="Times New Roman" w:cs="Times New Roman"/>
          <w:sz w:val="24"/>
          <w:szCs w:val="24"/>
        </w:rPr>
        <w:t>, г</w:t>
      </w:r>
      <w:r w:rsidR="00F357F8" w:rsidRPr="00327FC0">
        <w:rPr>
          <w:rFonts w:ascii="Times New Roman" w:hAnsi="Times New Roman" w:cs="Times New Roman"/>
          <w:sz w:val="24"/>
          <w:szCs w:val="24"/>
        </w:rPr>
        <w:t>идролиз</w:t>
      </w:r>
      <w:r w:rsidR="001B6E69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4D482A" w:rsidRPr="00327FC0">
        <w:rPr>
          <w:rFonts w:ascii="Times New Roman" w:hAnsi="Times New Roman" w:cs="Times New Roman"/>
          <w:sz w:val="24"/>
          <w:szCs w:val="24"/>
        </w:rPr>
        <w:t>сложноэфирной группы</w:t>
      </w:r>
      <w:r w:rsidR="001B6E69" w:rsidRPr="00327FC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B6E69" w:rsidRPr="00327FC0">
        <w:rPr>
          <w:rFonts w:ascii="Times New Roman" w:hAnsi="Times New Roman" w:cs="Times New Roman"/>
          <w:sz w:val="24"/>
          <w:szCs w:val="24"/>
        </w:rPr>
        <w:t>амидирование</w:t>
      </w:r>
      <w:proofErr w:type="spellEnd"/>
      <w:r w:rsidR="001B6E69" w:rsidRPr="00327FC0">
        <w:rPr>
          <w:rFonts w:ascii="Times New Roman" w:hAnsi="Times New Roman" w:cs="Times New Roman"/>
          <w:sz w:val="24"/>
          <w:szCs w:val="24"/>
        </w:rPr>
        <w:t xml:space="preserve"> карбоксильной функции анилинами позволяет получ</w:t>
      </w:r>
      <w:r w:rsidR="004D482A" w:rsidRPr="00327FC0">
        <w:rPr>
          <w:rFonts w:ascii="Times New Roman" w:hAnsi="Times New Roman" w:cs="Times New Roman"/>
          <w:sz w:val="24"/>
          <w:szCs w:val="24"/>
        </w:rPr>
        <w:t>и</w:t>
      </w:r>
      <w:r w:rsidR="001B6E69" w:rsidRPr="00327FC0">
        <w:rPr>
          <w:rFonts w:ascii="Times New Roman" w:hAnsi="Times New Roman" w:cs="Times New Roman"/>
          <w:sz w:val="24"/>
          <w:szCs w:val="24"/>
        </w:rPr>
        <w:t xml:space="preserve">ть </w:t>
      </w:r>
      <w:r w:rsidR="001B6E69" w:rsidRPr="00327FC0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1B6E69" w:rsidRPr="00327FC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1B6E69" w:rsidRPr="00327FC0">
        <w:rPr>
          <w:rFonts w:ascii="Times New Roman" w:hAnsi="Times New Roman" w:cs="Times New Roman"/>
          <w:sz w:val="24"/>
          <w:szCs w:val="24"/>
        </w:rPr>
        <w:t>арил</w:t>
      </w:r>
      <w:proofErr w:type="spellEnd"/>
      <w:r w:rsidR="001B6E69" w:rsidRPr="00327FC0">
        <w:rPr>
          <w:rFonts w:ascii="Times New Roman" w:hAnsi="Times New Roman" w:cs="Times New Roman"/>
          <w:sz w:val="24"/>
          <w:szCs w:val="24"/>
        </w:rPr>
        <w:t>-</w:t>
      </w:r>
      <w:r w:rsidR="001B6E69" w:rsidRPr="00327FC0">
        <w:rPr>
          <w:rFonts w:ascii="Times New Roman" w:hAnsi="Times New Roman" w:cs="Times New Roman"/>
          <w:i/>
          <w:sz w:val="24"/>
          <w:szCs w:val="24"/>
          <w:lang w:val="en-US"/>
        </w:rPr>
        <w:t>NH</w:t>
      </w:r>
      <w:r w:rsidR="001B6E69" w:rsidRPr="00327FC0">
        <w:rPr>
          <w:rFonts w:ascii="Times New Roman" w:hAnsi="Times New Roman" w:cs="Times New Roman"/>
          <w:sz w:val="24"/>
          <w:szCs w:val="24"/>
        </w:rPr>
        <w:t>-амиды с хорошими выходами.</w:t>
      </w:r>
      <w:r w:rsidR="008961C1" w:rsidRPr="00327FC0">
        <w:rPr>
          <w:rFonts w:ascii="Times New Roman" w:hAnsi="Times New Roman" w:cs="Times New Roman"/>
          <w:sz w:val="24"/>
          <w:szCs w:val="24"/>
        </w:rPr>
        <w:t xml:space="preserve"> Кислотно-инициируемая</w:t>
      </w:r>
      <w:r w:rsidR="001B6E69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8961C1" w:rsidRPr="00327FC0">
        <w:rPr>
          <w:rFonts w:ascii="Times New Roman" w:hAnsi="Times New Roman" w:cs="Times New Roman"/>
          <w:sz w:val="24"/>
          <w:szCs w:val="24"/>
        </w:rPr>
        <w:t>и</w:t>
      </w:r>
      <w:r w:rsidR="001B6E69" w:rsidRPr="00327FC0">
        <w:rPr>
          <w:rFonts w:ascii="Times New Roman" w:hAnsi="Times New Roman" w:cs="Times New Roman"/>
          <w:sz w:val="24"/>
          <w:szCs w:val="24"/>
        </w:rPr>
        <w:t xml:space="preserve">зомеризация таких субстратов также приводит к </w:t>
      </w:r>
      <w:proofErr w:type="gramStart"/>
      <w:r w:rsidR="001B6E69" w:rsidRPr="00327FC0">
        <w:rPr>
          <w:rFonts w:ascii="Times New Roman" w:hAnsi="Times New Roman" w:cs="Times New Roman"/>
          <w:sz w:val="24"/>
          <w:szCs w:val="24"/>
        </w:rPr>
        <w:t>соответствующим</w:t>
      </w:r>
      <w:proofErr w:type="gramEnd"/>
      <w:r w:rsidR="001B6E69" w:rsidRPr="00327FC0">
        <w:rPr>
          <w:rFonts w:ascii="Times New Roman" w:hAnsi="Times New Roman" w:cs="Times New Roman"/>
          <w:sz w:val="24"/>
          <w:szCs w:val="24"/>
        </w:rPr>
        <w:t xml:space="preserve"> 2-оксопирролидинам</w:t>
      </w:r>
      <w:r w:rsidR="00F5683D" w:rsidRPr="00327F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357F8" w:rsidRPr="00327FC0">
        <w:rPr>
          <w:rFonts w:ascii="Times New Roman" w:hAnsi="Times New Roman" w:cs="Times New Roman"/>
          <w:sz w:val="24"/>
          <w:szCs w:val="24"/>
        </w:rPr>
        <w:t>А</w:t>
      </w:r>
      <w:r w:rsidR="001B6E69" w:rsidRPr="00327FC0">
        <w:rPr>
          <w:rFonts w:ascii="Times New Roman" w:hAnsi="Times New Roman" w:cs="Times New Roman"/>
          <w:sz w:val="24"/>
          <w:szCs w:val="24"/>
        </w:rPr>
        <w:t>лкилировани</w:t>
      </w:r>
      <w:r w:rsidR="002716C2" w:rsidRPr="00327FC0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1B6E69" w:rsidRPr="00327FC0">
        <w:rPr>
          <w:rFonts w:ascii="Times New Roman" w:hAnsi="Times New Roman" w:cs="Times New Roman"/>
          <w:sz w:val="24"/>
          <w:szCs w:val="24"/>
        </w:rPr>
        <w:t xml:space="preserve"> </w:t>
      </w:r>
      <w:r w:rsidR="008961C1" w:rsidRPr="00327FC0">
        <w:rPr>
          <w:rFonts w:ascii="Times New Roman" w:hAnsi="Times New Roman" w:cs="Times New Roman"/>
          <w:sz w:val="24"/>
          <w:szCs w:val="24"/>
        </w:rPr>
        <w:t xml:space="preserve">атома азота </w:t>
      </w:r>
      <w:r w:rsidR="001B6E69" w:rsidRPr="00327FC0">
        <w:rPr>
          <w:rFonts w:ascii="Times New Roman" w:hAnsi="Times New Roman" w:cs="Times New Roman"/>
          <w:sz w:val="24"/>
          <w:szCs w:val="24"/>
        </w:rPr>
        <w:t xml:space="preserve">амидной группы и изомеризация </w:t>
      </w:r>
      <w:r w:rsidR="001B6E69" w:rsidRPr="00327FC0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1B6E69" w:rsidRPr="00327FC0">
        <w:rPr>
          <w:rFonts w:ascii="Times New Roman" w:hAnsi="Times New Roman" w:cs="Times New Roman"/>
          <w:i/>
          <w:sz w:val="24"/>
          <w:szCs w:val="24"/>
        </w:rPr>
        <w:t>-</w:t>
      </w:r>
      <w:r w:rsidR="001B6E69" w:rsidRPr="00327FC0">
        <w:rPr>
          <w:rFonts w:ascii="Times New Roman" w:hAnsi="Times New Roman" w:cs="Times New Roman"/>
          <w:sz w:val="24"/>
          <w:szCs w:val="24"/>
        </w:rPr>
        <w:t>алкил</w:t>
      </w:r>
      <w:r w:rsidR="001B6E69" w:rsidRPr="00327FC0">
        <w:rPr>
          <w:rFonts w:ascii="Times New Roman" w:hAnsi="Times New Roman" w:cs="Times New Roman"/>
          <w:i/>
          <w:sz w:val="24"/>
          <w:szCs w:val="24"/>
        </w:rPr>
        <w:t>-</w:t>
      </w:r>
      <w:r w:rsidR="001B6E69" w:rsidRPr="00327FC0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1B6E69" w:rsidRPr="00327FC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1B6E69" w:rsidRPr="00327FC0">
        <w:rPr>
          <w:rFonts w:ascii="Times New Roman" w:hAnsi="Times New Roman" w:cs="Times New Roman"/>
          <w:sz w:val="24"/>
          <w:szCs w:val="24"/>
        </w:rPr>
        <w:t>ариламидов</w:t>
      </w:r>
      <w:proofErr w:type="spellEnd"/>
      <w:r w:rsidR="001B6E69" w:rsidRPr="00327FC0">
        <w:rPr>
          <w:rFonts w:ascii="Times New Roman" w:hAnsi="Times New Roman" w:cs="Times New Roman"/>
          <w:sz w:val="24"/>
          <w:szCs w:val="24"/>
        </w:rPr>
        <w:t xml:space="preserve"> открывает путь к </w:t>
      </w:r>
      <w:proofErr w:type="gramStart"/>
      <w:r w:rsidR="001B6E69" w:rsidRPr="00327FC0">
        <w:rPr>
          <w:rFonts w:ascii="Times New Roman" w:hAnsi="Times New Roman" w:cs="Times New Roman"/>
          <w:sz w:val="24"/>
          <w:szCs w:val="24"/>
        </w:rPr>
        <w:t>труднодоступным</w:t>
      </w:r>
      <w:proofErr w:type="gramEnd"/>
      <w:r w:rsidR="002716C2" w:rsidRPr="00327FC0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65752826"/>
      <w:proofErr w:type="spellStart"/>
      <w:r w:rsidR="001B6E69" w:rsidRPr="00327FC0">
        <w:rPr>
          <w:rFonts w:ascii="Times New Roman" w:hAnsi="Times New Roman" w:cs="Times New Roman"/>
          <w:sz w:val="24"/>
          <w:szCs w:val="24"/>
        </w:rPr>
        <w:t>тетрагидробенз</w:t>
      </w:r>
      <w:proofErr w:type="spellEnd"/>
      <w:r w:rsidR="001B6E69" w:rsidRPr="00327FC0">
        <w:rPr>
          <w:rFonts w:ascii="Times New Roman" w:hAnsi="Times New Roman" w:cs="Times New Roman"/>
          <w:sz w:val="24"/>
          <w:szCs w:val="24"/>
        </w:rPr>
        <w:t>[</w:t>
      </w:r>
      <w:r w:rsidR="001B6E69" w:rsidRPr="00327FC0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1B6E69" w:rsidRPr="00327FC0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1B6E69" w:rsidRPr="00327FC0">
        <w:rPr>
          <w:rFonts w:ascii="Times New Roman" w:hAnsi="Times New Roman" w:cs="Times New Roman"/>
          <w:sz w:val="24"/>
          <w:szCs w:val="24"/>
        </w:rPr>
        <w:t>азепинам</w:t>
      </w:r>
      <w:bookmarkEnd w:id="1"/>
      <w:proofErr w:type="spellEnd"/>
      <w:r w:rsidR="001B6E69" w:rsidRPr="00327FC0">
        <w:rPr>
          <w:rFonts w:ascii="Times New Roman" w:hAnsi="Times New Roman" w:cs="Times New Roman"/>
          <w:sz w:val="24"/>
          <w:szCs w:val="24"/>
        </w:rPr>
        <w:t>.</w:t>
      </w:r>
    </w:p>
    <w:p w14:paraId="3C9E9E84" w14:textId="658DEF08" w:rsidR="002C077D" w:rsidRPr="00327FC0" w:rsidRDefault="002C077D" w:rsidP="00327F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FC0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Работа выполнена при поддержке гранта РНФ 21-73-20095.</w:t>
      </w:r>
    </w:p>
    <w:p w14:paraId="15A60AED" w14:textId="644066C6" w:rsidR="00E22F96" w:rsidRPr="00327FC0" w:rsidRDefault="001E5FD6" w:rsidP="00327FC0">
      <w:pPr>
        <w:pStyle w:val="RSCR02References"/>
        <w:numPr>
          <w:ilvl w:val="0"/>
          <w:numId w:val="0"/>
        </w:numPr>
        <w:spacing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327FC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1. </w:t>
      </w:r>
      <w:r w:rsidR="00E22F96" w:rsidRPr="00327FC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Singh P., </w:t>
      </w:r>
      <w:proofErr w:type="spellStart"/>
      <w:r w:rsidR="00E22F96" w:rsidRPr="00327FC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Varshnaya</w:t>
      </w:r>
      <w:proofErr w:type="spellEnd"/>
      <w:r w:rsidR="00E22F96" w:rsidRPr="00327FC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R. K., Dey R., Banerjee P. </w:t>
      </w:r>
      <w:r w:rsidR="00E22F96" w:rsidRPr="00327FC0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 xml:space="preserve">Adv. Synth. </w:t>
      </w:r>
      <w:proofErr w:type="spellStart"/>
      <w:proofErr w:type="gramStart"/>
      <w:r w:rsidR="00E22F96" w:rsidRPr="00327FC0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Catal</w:t>
      </w:r>
      <w:proofErr w:type="spellEnd"/>
      <w:r w:rsidR="00E22F96" w:rsidRPr="00327FC0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.,</w:t>
      </w:r>
      <w:proofErr w:type="gramEnd"/>
      <w:r w:rsidR="00E22F96" w:rsidRPr="00327FC0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E22F96" w:rsidRPr="00327FC0">
        <w:rPr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>2020</w:t>
      </w:r>
      <w:r w:rsidR="00E22F96" w:rsidRPr="00327FC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,</w:t>
      </w:r>
      <w:r w:rsidR="00E22F96" w:rsidRPr="00327FC0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E75E2F" w:rsidRPr="00327FC0">
        <w:rPr>
          <w:rFonts w:ascii="Times New Roman" w:hAnsi="Times New Roman"/>
          <w:sz w:val="24"/>
          <w:szCs w:val="24"/>
          <w:lang w:val="en-US"/>
        </w:rPr>
        <w:t xml:space="preserve">362, 1447. </w:t>
      </w:r>
    </w:p>
    <w:p w14:paraId="274FBCDF" w14:textId="52E64B07" w:rsidR="005E2E4B" w:rsidRPr="00327FC0" w:rsidRDefault="001E5FD6" w:rsidP="00327FC0">
      <w:pPr>
        <w:pStyle w:val="RSCR02References"/>
        <w:numPr>
          <w:ilvl w:val="0"/>
          <w:numId w:val="0"/>
        </w:numPr>
        <w:spacing w:line="240" w:lineRule="auto"/>
        <w:ind w:left="284" w:hanging="284"/>
        <w:rPr>
          <w:rFonts w:ascii="Times New Roman" w:hAnsi="Times New Roman"/>
          <w:sz w:val="24"/>
          <w:szCs w:val="24"/>
          <w:lang w:val="ru-RU"/>
        </w:rPr>
      </w:pPr>
      <w:r w:rsidRPr="00327FC0">
        <w:rPr>
          <w:rFonts w:ascii="Times New Roman" w:hAnsi="Times New Roman"/>
          <w:sz w:val="24"/>
          <w:szCs w:val="24"/>
          <w:shd w:val="clear" w:color="auto" w:fill="FFFFFF"/>
        </w:rPr>
        <w:t xml:space="preserve">2. </w:t>
      </w:r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 xml:space="preserve">Andreev, I. A., </w:t>
      </w:r>
      <w:proofErr w:type="spellStart"/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>Ratmanova</w:t>
      </w:r>
      <w:proofErr w:type="spellEnd"/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 xml:space="preserve">, N. K., Augustin, A. U., </w:t>
      </w:r>
      <w:proofErr w:type="spellStart"/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>Ivanova</w:t>
      </w:r>
      <w:proofErr w:type="spellEnd"/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 xml:space="preserve">, O. A., </w:t>
      </w:r>
      <w:proofErr w:type="spellStart"/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>Levina</w:t>
      </w:r>
      <w:proofErr w:type="spellEnd"/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 xml:space="preserve">, I. I., </w:t>
      </w:r>
      <w:proofErr w:type="spellStart"/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>Werz</w:t>
      </w:r>
      <w:proofErr w:type="spellEnd"/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 xml:space="preserve">, D. B., </w:t>
      </w:r>
      <w:proofErr w:type="spellStart"/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>Trushkov</w:t>
      </w:r>
      <w:proofErr w:type="spellEnd"/>
      <w:r w:rsidR="00CC2920" w:rsidRPr="00327FC0">
        <w:rPr>
          <w:rFonts w:ascii="Times New Roman" w:hAnsi="Times New Roman"/>
          <w:sz w:val="24"/>
          <w:szCs w:val="24"/>
          <w:shd w:val="clear" w:color="auto" w:fill="FFFFFF"/>
        </w:rPr>
        <w:t xml:space="preserve">, I. V. </w:t>
      </w:r>
      <w:proofErr w:type="spellStart"/>
      <w:r w:rsidR="008D324A" w:rsidRPr="00327FC0">
        <w:rPr>
          <w:rFonts w:ascii="Times New Roman" w:hAnsi="Times New Roman"/>
          <w:i/>
          <w:sz w:val="24"/>
          <w:szCs w:val="24"/>
          <w:lang w:val="en-US"/>
        </w:rPr>
        <w:t>Angew</w:t>
      </w:r>
      <w:proofErr w:type="spellEnd"/>
      <w:r w:rsidR="008D324A" w:rsidRPr="00327FC0">
        <w:rPr>
          <w:rFonts w:ascii="Times New Roman" w:hAnsi="Times New Roman"/>
          <w:i/>
          <w:sz w:val="24"/>
          <w:szCs w:val="24"/>
          <w:lang w:val="en-US"/>
        </w:rPr>
        <w:t>. Chem., Int. Ed.</w:t>
      </w:r>
      <w:r w:rsidR="008D324A" w:rsidRPr="00327FC0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D324A" w:rsidRPr="00327FC0">
        <w:rPr>
          <w:rFonts w:ascii="Times New Roman" w:hAnsi="Times New Roman"/>
          <w:b/>
          <w:bCs/>
          <w:sz w:val="24"/>
          <w:szCs w:val="24"/>
          <w:lang w:val="en-US"/>
        </w:rPr>
        <w:t>2021</w:t>
      </w:r>
      <w:r w:rsidR="008D324A" w:rsidRPr="00327FC0">
        <w:rPr>
          <w:rFonts w:ascii="Times New Roman" w:hAnsi="Times New Roman"/>
          <w:sz w:val="24"/>
          <w:szCs w:val="24"/>
          <w:lang w:val="en-US"/>
        </w:rPr>
        <w:t xml:space="preserve">, </w:t>
      </w:r>
      <w:hyperlink r:id="rId8" w:tgtFrame="_blank" w:tooltip="Перейти на страницу с информацией о публикации на сайте издателя" w:history="1">
        <w:r w:rsidR="008D324A" w:rsidRPr="00327FC0">
          <w:rPr>
            <w:rStyle w:val="a3"/>
            <w:rFonts w:ascii="Times New Roman" w:hAnsi="Times New Roman"/>
            <w:color w:val="auto"/>
            <w:sz w:val="24"/>
            <w:szCs w:val="24"/>
          </w:rPr>
          <w:t>10.1002/anie.202016593</w:t>
        </w:r>
      </w:hyperlink>
    </w:p>
    <w:sectPr w:rsidR="005E2E4B" w:rsidRPr="00327FC0" w:rsidSect="007B3720">
      <w:pgSz w:w="11906" w:h="16838" w:code="9"/>
      <w:pgMar w:top="1134" w:right="1361" w:bottom="1134" w:left="1361" w:header="709" w:footer="709" w:gutter="0"/>
      <w:paperSrc w:first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4793E"/>
    <w:multiLevelType w:val="hybridMultilevel"/>
    <w:tmpl w:val="1E5E52AA"/>
    <w:lvl w:ilvl="0" w:tplc="A2DA1DF6">
      <w:start w:val="1"/>
      <w:numFmt w:val="decimal"/>
      <w:pStyle w:val="RSCR02References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89C"/>
    <w:rsid w:val="000F539D"/>
    <w:rsid w:val="00102132"/>
    <w:rsid w:val="001B6E69"/>
    <w:rsid w:val="001E5FD6"/>
    <w:rsid w:val="00233103"/>
    <w:rsid w:val="00250233"/>
    <w:rsid w:val="00264C57"/>
    <w:rsid w:val="002716C2"/>
    <w:rsid w:val="002B73B1"/>
    <w:rsid w:val="002C077D"/>
    <w:rsid w:val="00327FC0"/>
    <w:rsid w:val="003E1A27"/>
    <w:rsid w:val="00422792"/>
    <w:rsid w:val="00452EFA"/>
    <w:rsid w:val="00474B93"/>
    <w:rsid w:val="004D482A"/>
    <w:rsid w:val="004F69FA"/>
    <w:rsid w:val="005E2E4B"/>
    <w:rsid w:val="00667542"/>
    <w:rsid w:val="006A3E10"/>
    <w:rsid w:val="006C36A6"/>
    <w:rsid w:val="0074111D"/>
    <w:rsid w:val="007632F1"/>
    <w:rsid w:val="007B3720"/>
    <w:rsid w:val="00810B67"/>
    <w:rsid w:val="00860245"/>
    <w:rsid w:val="00881E3D"/>
    <w:rsid w:val="008961C1"/>
    <w:rsid w:val="008B1048"/>
    <w:rsid w:val="008D324A"/>
    <w:rsid w:val="00934E2F"/>
    <w:rsid w:val="00A0089C"/>
    <w:rsid w:val="00A60B33"/>
    <w:rsid w:val="00A775F8"/>
    <w:rsid w:val="00AF5317"/>
    <w:rsid w:val="00B23EBE"/>
    <w:rsid w:val="00B27D94"/>
    <w:rsid w:val="00BB7900"/>
    <w:rsid w:val="00BC2F8A"/>
    <w:rsid w:val="00BF3A80"/>
    <w:rsid w:val="00C2464D"/>
    <w:rsid w:val="00CC2920"/>
    <w:rsid w:val="00DE20F1"/>
    <w:rsid w:val="00E13CDB"/>
    <w:rsid w:val="00E22F96"/>
    <w:rsid w:val="00E67A17"/>
    <w:rsid w:val="00E75E2F"/>
    <w:rsid w:val="00E80454"/>
    <w:rsid w:val="00EF2056"/>
    <w:rsid w:val="00F332A1"/>
    <w:rsid w:val="00F357F8"/>
    <w:rsid w:val="00F5234A"/>
    <w:rsid w:val="00F5683D"/>
    <w:rsid w:val="00F74A42"/>
    <w:rsid w:val="00FA2ABF"/>
    <w:rsid w:val="00FA4005"/>
    <w:rsid w:val="00FB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24E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E2F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34E2F"/>
    <w:rPr>
      <w:color w:val="605E5C"/>
      <w:shd w:val="clear" w:color="auto" w:fill="E1DFDD"/>
    </w:rPr>
  </w:style>
  <w:style w:type="paragraph" w:customStyle="1" w:styleId="RSCR02References">
    <w:name w:val="RSC R02 References"/>
    <w:basedOn w:val="a"/>
    <w:link w:val="RSCR02ReferencesChar"/>
    <w:qFormat/>
    <w:rsid w:val="00E22F96"/>
    <w:pPr>
      <w:numPr>
        <w:numId w:val="1"/>
      </w:numPr>
      <w:spacing w:after="0" w:line="200" w:lineRule="exact"/>
      <w:ind w:left="284" w:hanging="284"/>
      <w:jc w:val="both"/>
    </w:pPr>
    <w:rPr>
      <w:rFonts w:cs="Times New Roman"/>
      <w:w w:val="105"/>
      <w:sz w:val="18"/>
      <w:szCs w:val="18"/>
      <w:lang w:val="en-GB"/>
    </w:rPr>
  </w:style>
  <w:style w:type="character" w:customStyle="1" w:styleId="RSCR02ReferencesChar">
    <w:name w:val="RSC R02 References Char"/>
    <w:basedOn w:val="a0"/>
    <w:link w:val="RSCR02References"/>
    <w:rsid w:val="00E22F96"/>
    <w:rPr>
      <w:rFonts w:cs="Times New Roman"/>
      <w:w w:val="105"/>
      <w:sz w:val="18"/>
      <w:szCs w:val="18"/>
      <w:lang w:val="en-GB"/>
    </w:rPr>
  </w:style>
  <w:style w:type="character" w:styleId="a4">
    <w:name w:val="FollowedHyperlink"/>
    <w:basedOn w:val="a0"/>
    <w:uiPriority w:val="99"/>
    <w:semiHidden/>
    <w:unhideWhenUsed/>
    <w:rsid w:val="008961C1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E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E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E2F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34E2F"/>
    <w:rPr>
      <w:color w:val="605E5C"/>
      <w:shd w:val="clear" w:color="auto" w:fill="E1DFDD"/>
    </w:rPr>
  </w:style>
  <w:style w:type="paragraph" w:customStyle="1" w:styleId="RSCR02References">
    <w:name w:val="RSC R02 References"/>
    <w:basedOn w:val="a"/>
    <w:link w:val="RSCR02ReferencesChar"/>
    <w:qFormat/>
    <w:rsid w:val="00E22F96"/>
    <w:pPr>
      <w:numPr>
        <w:numId w:val="1"/>
      </w:numPr>
      <w:spacing w:after="0" w:line="200" w:lineRule="exact"/>
      <w:ind w:left="284" w:hanging="284"/>
      <w:jc w:val="both"/>
    </w:pPr>
    <w:rPr>
      <w:rFonts w:cs="Times New Roman"/>
      <w:w w:val="105"/>
      <w:sz w:val="18"/>
      <w:szCs w:val="18"/>
      <w:lang w:val="en-GB"/>
    </w:rPr>
  </w:style>
  <w:style w:type="character" w:customStyle="1" w:styleId="RSCR02ReferencesChar">
    <w:name w:val="RSC R02 References Char"/>
    <w:basedOn w:val="a0"/>
    <w:link w:val="RSCR02References"/>
    <w:rsid w:val="00E22F96"/>
    <w:rPr>
      <w:rFonts w:cs="Times New Roman"/>
      <w:w w:val="105"/>
      <w:sz w:val="18"/>
      <w:szCs w:val="18"/>
      <w:lang w:val="en-GB"/>
    </w:rPr>
  </w:style>
  <w:style w:type="character" w:styleId="a4">
    <w:name w:val="FollowedHyperlink"/>
    <w:basedOn w:val="a0"/>
    <w:uiPriority w:val="99"/>
    <w:semiHidden/>
    <w:unhideWhenUsed/>
    <w:rsid w:val="008961C1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E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E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1002/anie.202016593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5EF20B2-78C8-4AF3-8ED0-F87C50E82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2021-03-21T21:20:00Z</dcterms:created>
  <dcterms:modified xsi:type="dcterms:W3CDTF">2021-03-21T21:20:00Z</dcterms:modified>
</cp:coreProperties>
</file>