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Средства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 языковой выразительности в дискурсе о </w:t>
      </w:r>
      <w:r>
        <w:rPr>
          <w:rFonts w:ascii="Times New Roman" w:hAnsi="Times New Roman" w:cs="Times New Roman"/>
          <w:b/>
          <w:bCs/>
          <w:sz w:val="24"/>
          <w:szCs w:val="24"/>
        </w:rPr>
        <w:t>COVID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-19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(на примере китайских сми)</w:t>
      </w:r>
    </w:p>
    <w:p>
      <w:pPr>
        <w:keepNext w:val="0"/>
        <w:keepLines w:val="0"/>
        <w:pageBreakBefore w:val="0"/>
        <w:widowControl w:val="0"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ind w:firstLine="709" w:firstLineChars="0"/>
        <w:jc w:val="center"/>
        <w:textAlignment w:val="auto"/>
        <w:rPr>
          <w:rFonts w:ascii="Times New Roman" w:hAnsi="Times New Roman" w:eastAsia="Times New Roman" w:cs="Times New Roman"/>
          <w:b w:val="0"/>
          <w:bCs/>
          <w:i w:val="0"/>
          <w:iCs/>
          <w:sz w:val="24"/>
          <w:szCs w:val="24"/>
          <w:lang w:val="ru-RU" w:eastAsia="ru-RU"/>
        </w:rPr>
      </w:pPr>
      <w:r>
        <w:rPr>
          <w:rFonts w:ascii="Times New Roman" w:hAnsi="Times New Roman" w:eastAsia="Times New Roman" w:cs="Times New Roman"/>
          <w:b w:val="0"/>
          <w:bCs/>
          <w:i w:val="0"/>
          <w:iCs/>
          <w:sz w:val="24"/>
          <w:szCs w:val="24"/>
          <w:lang w:val="ru-RU" w:eastAsia="ru-RU"/>
        </w:rPr>
        <w:t>Чжан Хундань</w:t>
      </w:r>
    </w:p>
    <w:p>
      <w:pPr>
        <w:keepNext w:val="0"/>
        <w:keepLines w:val="0"/>
        <w:pageBreakBefore w:val="0"/>
        <w:widowControl w:val="0"/>
        <w:tabs>
          <w:tab w:val="left" w:pos="426"/>
        </w:tabs>
        <w:kinsoku/>
        <w:wordWrap/>
        <w:overflowPunct/>
        <w:topLinePunct w:val="0"/>
        <w:autoSpaceDE/>
        <w:autoSpaceDN/>
        <w:bidi w:val="0"/>
        <w:adjustRightInd/>
        <w:snapToGrid/>
        <w:ind w:firstLine="709" w:firstLineChars="0"/>
        <w:jc w:val="center"/>
        <w:textAlignment w:val="auto"/>
        <w:rPr>
          <w:rFonts w:ascii="Times New Roman" w:hAnsi="Times New Roman" w:eastAsia="Times New Roman" w:cs="Times New Roman"/>
          <w:i w:val="0"/>
          <w:iCs/>
          <w:color w:val="000000" w:themeColor="text1"/>
          <w:sz w:val="24"/>
          <w:szCs w:val="24"/>
          <w:lang w:val="ru-RU"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b w:val="0"/>
          <w:bCs/>
          <w:i w:val="0"/>
          <w:iCs/>
          <w:sz w:val="24"/>
          <w:szCs w:val="24"/>
          <w:lang w:val="ru-RU" w:eastAsia="ru-RU"/>
        </w:rPr>
        <w:t>Аспирант</w:t>
      </w:r>
      <w:r>
        <w:rPr>
          <w:rFonts w:hint="default" w:ascii="Times New Roman" w:hAnsi="Times New Roman" w:eastAsia="Times New Roman" w:cs="Times New Roman"/>
          <w:b w:val="0"/>
          <w:bCs/>
          <w:i w:val="0"/>
          <w:iCs/>
          <w:sz w:val="24"/>
          <w:szCs w:val="24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i w:val="0"/>
          <w:iCs/>
          <w:color w:val="000000" w:themeColor="text1"/>
          <w:sz w:val="24"/>
          <w:szCs w:val="24"/>
          <w:lang w:val="ru-RU" w:eastAsia="ru-RU"/>
          <w14:textFill>
            <w14:solidFill>
              <w14:schemeClr w14:val="tx1"/>
            </w14:solidFill>
          </w14:textFill>
        </w:rPr>
        <w:t>Северо-восточного федерального университета имени М.К.Аммосова, г. Якутск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09" w:firstLineChars="0"/>
        <w:jc w:val="both"/>
        <w:textAlignment w:val="auto"/>
        <w:rPr>
          <w:rFonts w:ascii="Times New Roman" w:hAnsi="Times New Roman" w:cs="Times New Roman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09" w:firstLineChars="0"/>
        <w:contextualSpacing/>
        <w:jc w:val="both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На сегодняшний день </w:t>
      </w:r>
      <w:r>
        <w:rPr>
          <w:rFonts w:ascii="Times New Roman" w:hAnsi="Times New Roman"/>
          <w:sz w:val="24"/>
          <w:szCs w:val="24"/>
        </w:rPr>
        <w:t>COVID</w:t>
      </w:r>
      <w:r>
        <w:rPr>
          <w:rFonts w:ascii="Times New Roman" w:hAnsi="Times New Roman"/>
          <w:sz w:val="24"/>
          <w:szCs w:val="24"/>
          <w:lang w:val="ru-RU"/>
        </w:rPr>
        <w:t xml:space="preserve">-19 (аббревиатура от англ. </w:t>
      </w:r>
      <w:r>
        <w:rPr>
          <w:rFonts w:ascii="Times New Roman" w:hAnsi="Times New Roman"/>
          <w:b/>
          <w:bCs/>
          <w:sz w:val="24"/>
          <w:szCs w:val="24"/>
        </w:rPr>
        <w:t>Co</w:t>
      </w:r>
      <w:r>
        <w:rPr>
          <w:rFonts w:ascii="Times New Roman" w:hAnsi="Times New Roman"/>
          <w:sz w:val="24"/>
          <w:szCs w:val="24"/>
        </w:rPr>
        <w:t>rona</w:t>
      </w:r>
      <w:r>
        <w:rPr>
          <w:rFonts w:ascii="Times New Roman" w:hAnsi="Times New Roman"/>
          <w:b/>
          <w:bCs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>rus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isease</w:t>
      </w:r>
      <w:r>
        <w:rPr>
          <w:rFonts w:ascii="Times New Roman" w:hAnsi="Times New Roman"/>
          <w:sz w:val="24"/>
          <w:szCs w:val="24"/>
          <w:lang w:val="ru-RU"/>
        </w:rPr>
        <w:t xml:space="preserve"> 20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19</w:t>
      </w:r>
      <w:r>
        <w:rPr>
          <w:rFonts w:ascii="Times New Roman" w:hAnsi="Times New Roman"/>
          <w:sz w:val="24"/>
          <w:szCs w:val="24"/>
          <w:lang w:val="ru-RU"/>
        </w:rPr>
        <w:t>)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– одна из самых обсуждаемых тем в СМИ. Ежедневно в интернет-изданиях появляются актуальные и важные новости, связанные с борьбой стран с пандемией. </w:t>
      </w:r>
      <w:r>
        <w:rPr>
          <w:rFonts w:ascii="Times New Roman" w:hAnsi="Times New Roman"/>
          <w:sz w:val="24"/>
          <w:szCs w:val="24"/>
          <w:lang w:val="ru-RU"/>
        </w:rPr>
        <w:t xml:space="preserve">О ней говорят, пишут, генерируют правдивую и ложную информацию, представляя ее всеми возможными вербальными и невербальными средствами, используя многочисленные каналы передачи информации, различные коммуникативные стратегии и тактики. Помимо медицинских тем, широко обсуждаются проблемы наблюдения за социальным поведением людей, разного рода риски, уязвимость определенных групп населения. Рассматриваются вопросы актинизма, солидарности, этических норм в ситуации </w:t>
      </w:r>
      <w:r>
        <w:rPr>
          <w:rFonts w:ascii="Times New Roman" w:hAnsi="Times New Roman" w:eastAsia="宋体" w:cs="Times New Roman"/>
          <w:color w:val="000000"/>
          <w:sz w:val="24"/>
          <w:szCs w:val="24"/>
          <w:lang w:val="ru-RU"/>
        </w:rPr>
        <w:t xml:space="preserve">пандемии, выражения эмоций, соблюдения гражданских прав, транснациональной безопасности, глобального здоровья и т. д. [см., например, 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Ren</w:t>
      </w:r>
      <w:r>
        <w:rPr>
          <w:rFonts w:ascii="Times New Roman" w:hAnsi="Times New Roman" w:eastAsia="宋体" w:cs="Times New Roman"/>
          <w:color w:val="000000"/>
          <w:sz w:val="24"/>
          <w:szCs w:val="24"/>
          <w:lang w:val="ru-RU"/>
        </w:rPr>
        <w:t xml:space="preserve"> &amp; </w:t>
      </w:r>
      <w:r>
        <w:rPr>
          <w:rFonts w:ascii="Times New Roman" w:hAnsi="Times New Roman" w:eastAsia="宋体" w:cs="Times New Roman"/>
          <w:color w:val="000000"/>
          <w:sz w:val="24"/>
          <w:szCs w:val="24"/>
        </w:rPr>
        <w:t>Keil</w:t>
      </w:r>
      <w:r>
        <w:rPr>
          <w:rFonts w:ascii="Times New Roman" w:hAnsi="Times New Roman" w:eastAsia="宋体" w:cs="Times New Roman"/>
          <w:color w:val="000000"/>
          <w:sz w:val="24"/>
          <w:szCs w:val="24"/>
          <w:lang w:val="ru-RU"/>
        </w:rPr>
        <w:t xml:space="preserve">, 2017; </w:t>
      </w:r>
      <w:r>
        <w:rPr>
          <w:rFonts w:ascii="Times New Roman" w:hAnsi="Times New Roman" w:eastAsia="宋体" w:cs="Times New Roman"/>
          <w:color w:val="212529"/>
          <w:sz w:val="24"/>
          <w:szCs w:val="24"/>
        </w:rPr>
        <w:t>Koehn</w:t>
      </w:r>
      <w:r>
        <w:rPr>
          <w:rFonts w:ascii="Times New Roman" w:hAnsi="Times New Roman" w:eastAsia="宋体" w:cs="Times New Roman"/>
          <w:color w:val="212529"/>
          <w:sz w:val="24"/>
          <w:szCs w:val="24"/>
          <w:lang w:val="ru-RU"/>
        </w:rPr>
        <w:t xml:space="preserve">, 2020 </w:t>
      </w:r>
      <w:r>
        <w:rPr>
          <w:rFonts w:ascii="Times New Roman" w:hAnsi="Times New Roman" w:eastAsia="宋体" w:cs="Times New Roman"/>
          <w:color w:val="000000"/>
          <w:sz w:val="24"/>
          <w:szCs w:val="24"/>
          <w:lang w:val="ru-RU"/>
        </w:rPr>
        <w:t xml:space="preserve">и др.].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09" w:firstLineChars="0"/>
        <w:jc w:val="both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Целью данной работы является изучение отражения темы о пандемии COVID-19 в китайских средствах массовой информации, выявлении особенностей ее языковой репрезентации и влиянии на формирование образа Китая.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09" w:firstLineChars="0"/>
        <w:contextualSpacing/>
        <w:jc w:val="both"/>
        <w:textAlignment w:val="auto"/>
        <w:rPr>
          <w:rFonts w:ascii="Times New Roman" w:hAnsi="Times New Roman" w:eastAsia="宋体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eastAsia="宋体"/>
          <w:color w:val="000000"/>
          <w:sz w:val="24"/>
          <w:szCs w:val="24"/>
          <w:lang w:val="ru-RU"/>
        </w:rPr>
        <w:t>Материал исследования представлен сообщениями о коронавирусе на китайском языке, отобранными методом сплошной выборки из официальных источников (газет, интернет-сайтов), тексты, связанные с эпидемией коронавируса, которые размещались  в социальных сетях (</w:t>
      </w:r>
      <w:r>
        <w:rPr>
          <w:rFonts w:ascii="Times New Roman" w:hAnsi="Times New Roman" w:eastAsia="宋体"/>
          <w:color w:val="000000"/>
          <w:sz w:val="24"/>
          <w:szCs w:val="24"/>
        </w:rPr>
        <w:t>WeChat</w:t>
      </w:r>
      <w:r>
        <w:rPr>
          <w:rFonts w:ascii="Times New Roman" w:hAnsi="Times New Roman" w:eastAsia="宋体"/>
          <w:color w:val="000000"/>
          <w:sz w:val="24"/>
          <w:szCs w:val="24"/>
          <w:lang w:val="ru-RU"/>
        </w:rPr>
        <w:t xml:space="preserve">, </w:t>
      </w:r>
      <w:r>
        <w:rPr>
          <w:rFonts w:ascii="Times New Roman" w:hAnsi="Times New Roman" w:eastAsia="宋体"/>
          <w:color w:val="000000"/>
          <w:sz w:val="24"/>
          <w:szCs w:val="24"/>
        </w:rPr>
        <w:t>Weibo</w:t>
      </w:r>
      <w:r>
        <w:rPr>
          <w:rFonts w:ascii="Times New Roman" w:hAnsi="Times New Roman" w:eastAsia="宋体"/>
          <w:color w:val="000000"/>
          <w:sz w:val="24"/>
          <w:szCs w:val="24"/>
          <w:lang w:val="ru-RU"/>
        </w:rPr>
        <w:t xml:space="preserve"> и </w:t>
      </w:r>
      <w:r>
        <w:rPr>
          <w:rFonts w:ascii="Times New Roman" w:hAnsi="Times New Roman" w:eastAsia="宋体"/>
          <w:color w:val="000000"/>
          <w:sz w:val="24"/>
          <w:szCs w:val="24"/>
        </w:rPr>
        <w:t>QQ</w:t>
      </w:r>
      <w:r>
        <w:rPr>
          <w:rFonts w:ascii="Times New Roman" w:hAnsi="Times New Roman" w:eastAsia="宋体"/>
          <w:color w:val="000000"/>
          <w:sz w:val="24"/>
          <w:szCs w:val="24"/>
          <w:lang w:val="ru-RU"/>
        </w:rPr>
        <w:t>) в период с января по август 2020 г.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09" w:firstLineChars="0"/>
        <w:contextualSpacing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Анализируя дискурсы о COVID-19, В.И. Карасик отмечает, что освещение этой эпидемии в средствах массовой информации позволяет выявить ценности, определяющие картину мира наших современников, а с другой стороны, показывающие столкновения разных точек зрения [Карасик</w:t>
      </w:r>
      <w:r>
        <w:rPr>
          <w:rFonts w:hint="default" w:ascii="Times New Roman" w:hAnsi="Times New Roman"/>
          <w:sz w:val="24"/>
          <w:szCs w:val="24"/>
          <w:lang w:val="ru-RU" w:eastAsia="zh-CN"/>
        </w:rPr>
        <w:t xml:space="preserve"> 2020:</w:t>
      </w:r>
      <w:r>
        <w:rPr>
          <w:rFonts w:ascii="Times New Roman" w:hAnsi="Times New Roman"/>
          <w:sz w:val="24"/>
          <w:szCs w:val="24"/>
          <w:lang w:val="ru-RU"/>
        </w:rPr>
        <w:t xml:space="preserve"> 25].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09" w:firstLineChars="0"/>
        <w:contextualSpacing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В Китае для обозначения нового заболевания употребляют слово 新冠 – неологизм, образованный путем морфемной контракции от полного варианта названия 新型冠状病毒肺炎 – пневмония, вызываемая новым типом коронавируса.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09" w:firstLineChars="0"/>
        <w:contextualSpacing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За время пандемии китайский язык пополнился многими новообразованиями: 居家隔离 – домашний карантин, самоизоляция; 逆行者 – противоборцы, медицинский персонал, поехавший в Ухань в разгар эпидемии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и т. д.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09" w:firstLineChars="0"/>
        <w:contextualSpacing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Анализ материала из китайских СМИ позволяет выделить несколько тематических групп: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Меры профилактики </w:t>
      </w:r>
      <w:r>
        <w:rPr>
          <w:rFonts w:ascii="Times New Roman" w:hAnsi="Times New Roman"/>
          <w:sz w:val="24"/>
          <w:szCs w:val="24"/>
          <w:lang w:val="ru-RU"/>
        </w:rPr>
        <w:t>(戴口罩, 勤洗手</w:t>
      </w:r>
      <w:r>
        <w:rPr>
          <w:rFonts w:hint="eastAsia" w:ascii="Times New Roman" w:hAnsi="Times New Roman"/>
          <w:sz w:val="24"/>
          <w:szCs w:val="24"/>
          <w:lang w:val="en-US" w:eastAsia="zh-CN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Наденьте маску, часто мойте рук);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Единение перед лицом новой угрозы </w:t>
      </w:r>
      <w:r>
        <w:rPr>
          <w:rFonts w:ascii="Times New Roman" w:hAnsi="Times New Roman"/>
          <w:sz w:val="24"/>
          <w:szCs w:val="24"/>
          <w:lang w:val="ru-RU"/>
        </w:rPr>
        <w:t xml:space="preserve">(中国加油! 共舟共济, 共渡难关 Держись, Китай! Сплотимся перед лицом общей опасности, вместе преодолеем несчастье);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Благодарность медицинским работникам </w:t>
      </w:r>
      <w:r>
        <w:rPr>
          <w:rFonts w:ascii="Times New Roman" w:hAnsi="Times New Roman"/>
          <w:sz w:val="24"/>
          <w:szCs w:val="24"/>
          <w:lang w:val="ru-RU"/>
        </w:rPr>
        <w:t xml:space="preserve">(最美逆行者。致敬白衣天使 Самые прекрасные противоборцы! Дань уважения ангелам в белых одеждах; 英雄回家 Герои возвращаются домой);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Борьба с фейками </w:t>
      </w:r>
      <w:r>
        <w:rPr>
          <w:rFonts w:ascii="Times New Roman" w:hAnsi="Times New Roman"/>
          <w:sz w:val="24"/>
          <w:szCs w:val="24"/>
          <w:lang w:val="ru-RU"/>
        </w:rPr>
        <w:t xml:space="preserve">(不造谣, 不信谣 Не создавай фейки, не верь фейкам);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Поддержка Уханя </w:t>
      </w:r>
      <w:r>
        <w:rPr>
          <w:rFonts w:ascii="Times New Roman" w:hAnsi="Times New Roman"/>
          <w:sz w:val="24"/>
          <w:szCs w:val="24"/>
          <w:lang w:val="ru-RU"/>
        </w:rPr>
        <w:t xml:space="preserve">(武汉加油! Держись, Ухань!);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Отказ от употребления в пищу мяса диких животных </w:t>
      </w:r>
      <w:r>
        <w:rPr>
          <w:rFonts w:ascii="Times New Roman" w:hAnsi="Times New Roman"/>
          <w:sz w:val="24"/>
          <w:szCs w:val="24"/>
          <w:lang w:val="ru-RU"/>
        </w:rPr>
        <w:t>(拒绝野味 Отказ от употребления дичи).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09" w:firstLineChars="0"/>
        <w:contextualSpacing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Проведенный нами анализ позволил обнаружить в китайском медиадискурсе ряд средств художественной выразительности, прежде всего, использование метафоры и фразеологизмов, способствующих привлечению внимания к исследуемой теме и усилению ее эмоционального воздействия на аудитории.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09" w:firstLineChars="0"/>
        <w:contextualSpacing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Метафора войны рассматривается как один из продуктивных способов концептуализации действительности особенно в периоды сложных социальных потрясений. К милитарной метафоре прибегают и в немецком политическом дискурсе, она часто используется и в СМИ США [Данкова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2020:</w:t>
      </w:r>
      <w:r>
        <w:rPr>
          <w:rFonts w:ascii="Times New Roman" w:hAnsi="Times New Roman"/>
          <w:sz w:val="24"/>
          <w:szCs w:val="24"/>
          <w:lang w:val="ru-RU"/>
        </w:rPr>
        <w:t xml:space="preserve"> 73]. Анализируя статьи на сайте главного китайского информационного агентства «Синьхуа», В.И. Карасик отмечает, что борьба с эпидемией в Китае рассматривается как важнейшая политическая задача, которая находится под контролем лидера страны [Там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же:</w:t>
      </w:r>
      <w:r>
        <w:rPr>
          <w:rFonts w:ascii="Times New Roman" w:hAnsi="Times New Roman"/>
          <w:sz w:val="24"/>
          <w:szCs w:val="24"/>
          <w:lang w:val="ru-RU"/>
        </w:rPr>
        <w:t xml:space="preserve"> 27].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09" w:firstLineChars="0"/>
        <w:contextualSpacing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Для того, чтобы всей страной сплотиться и объединить усилия против распространения нового вируса, китайские СМИ определяет борьбу с COVID-19 как войну, используя широкий контекст борьбы с коронавирусом как с новой глобальной угрозой. Понятие войны включает в себя такие элементы, как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военные действия (</w:t>
      </w:r>
      <w:r>
        <w:rPr>
          <w:rFonts w:ascii="Times New Roman" w:hAnsi="Times New Roman"/>
          <w:sz w:val="24"/>
          <w:szCs w:val="24"/>
          <w:lang w:val="ru-RU"/>
        </w:rPr>
        <w:t>战役/奋战/斗争</w:t>
      </w:r>
      <w:r>
        <w:rPr>
          <w:rFonts w:ascii="Times New Roman" w:hAnsi="Times New Roman"/>
          <w:i/>
          <w:sz w:val="24"/>
          <w:szCs w:val="24"/>
          <w:lang w:val="ru-RU"/>
        </w:rPr>
        <w:t>война / воевать / вести войну,</w:t>
      </w:r>
      <w:r>
        <w:rPr>
          <w:rFonts w:ascii="Times New Roman" w:hAnsi="Times New Roman"/>
          <w:sz w:val="24"/>
          <w:szCs w:val="24"/>
          <w:lang w:val="ru-RU"/>
        </w:rPr>
        <w:t xml:space="preserve"> 抗击/防控 </w:t>
      </w:r>
      <w:r>
        <w:rPr>
          <w:rFonts w:ascii="Times New Roman" w:hAnsi="Times New Roman"/>
          <w:i/>
          <w:sz w:val="24"/>
          <w:szCs w:val="24"/>
          <w:lang w:val="ru-RU"/>
        </w:rPr>
        <w:t>борьба / бороться / вести борьбу</w:t>
      </w:r>
      <w:r>
        <w:rPr>
          <w:rFonts w:ascii="Times New Roman" w:hAnsi="Times New Roman"/>
          <w:sz w:val="24"/>
          <w:szCs w:val="24"/>
          <w:lang w:val="ru-RU"/>
        </w:rPr>
        <w:t xml:space="preserve">, 人民战争 </w:t>
      </w:r>
      <w:r>
        <w:rPr>
          <w:rFonts w:ascii="Times New Roman" w:hAnsi="Times New Roman"/>
          <w:i/>
          <w:sz w:val="24"/>
          <w:szCs w:val="24"/>
          <w:lang w:val="ru-RU"/>
        </w:rPr>
        <w:t>народная война,</w:t>
      </w:r>
      <w:r>
        <w:rPr>
          <w:rFonts w:ascii="Times New Roman" w:hAnsi="Times New Roman"/>
          <w:sz w:val="24"/>
          <w:szCs w:val="24"/>
          <w:lang w:val="ru-RU"/>
        </w:rPr>
        <w:t xml:space="preserve"> 阻击战 </w:t>
      </w:r>
      <w:r>
        <w:rPr>
          <w:rFonts w:ascii="Times New Roman" w:hAnsi="Times New Roman"/>
          <w:i/>
          <w:sz w:val="24"/>
          <w:szCs w:val="24"/>
          <w:lang w:val="ru-RU"/>
        </w:rPr>
        <w:t>кинжальная война,</w:t>
      </w:r>
      <w:r>
        <w:rPr>
          <w:rFonts w:ascii="Times New Roman" w:hAnsi="Times New Roman"/>
          <w:sz w:val="24"/>
          <w:szCs w:val="24"/>
          <w:lang w:val="ru-RU"/>
        </w:rPr>
        <w:t xml:space="preserve"> 总体战</w:t>
      </w:r>
      <w:r>
        <w:rPr>
          <w:rFonts w:ascii="Times New Roman" w:hAnsi="Times New Roman"/>
          <w:i/>
          <w:sz w:val="24"/>
          <w:szCs w:val="24"/>
          <w:lang w:val="ru-RU"/>
        </w:rPr>
        <w:t>тотальная война,</w:t>
      </w:r>
      <w:r>
        <w:rPr>
          <w:rFonts w:ascii="Times New Roman" w:hAnsi="Times New Roman"/>
          <w:sz w:val="24"/>
          <w:szCs w:val="24"/>
          <w:lang w:val="ru-RU"/>
        </w:rPr>
        <w:t xml:space="preserve"> 威胁 </w:t>
      </w:r>
      <w:r>
        <w:rPr>
          <w:rFonts w:ascii="Times New Roman" w:hAnsi="Times New Roman"/>
          <w:i/>
          <w:sz w:val="24"/>
          <w:szCs w:val="24"/>
          <w:lang w:val="ru-RU"/>
        </w:rPr>
        <w:t>угроза.</w:t>
      </w:r>
      <w:r>
        <w:rPr>
          <w:rFonts w:ascii="Times New Roman" w:hAnsi="Times New Roman"/>
          <w:sz w:val="24"/>
          <w:szCs w:val="24"/>
          <w:lang w:val="ru-RU"/>
        </w:rPr>
        <w:t xml:space="preserve"> Характеристики действий коронавируса определяются значением таких лексических единиц и словосочетаний, как 速度最快 </w:t>
      </w:r>
      <w:r>
        <w:rPr>
          <w:rFonts w:ascii="Times New Roman" w:hAnsi="Times New Roman"/>
          <w:b w:val="0"/>
          <w:bCs/>
          <w:sz w:val="24"/>
          <w:szCs w:val="24"/>
          <w:lang w:val="ru-RU"/>
        </w:rPr>
        <w:t xml:space="preserve">высокая скорость, </w:t>
      </w:r>
      <w:r>
        <w:rPr>
          <w:rFonts w:ascii="Times New Roman" w:hAnsi="Times New Roman"/>
          <w:sz w:val="24"/>
          <w:szCs w:val="24"/>
          <w:lang w:val="ru-RU"/>
        </w:rPr>
        <w:t xml:space="preserve">难度最大 </w:t>
      </w:r>
      <w:r>
        <w:rPr>
          <w:rFonts w:ascii="Times New Roman" w:hAnsi="Times New Roman"/>
          <w:b w:val="0"/>
          <w:bCs/>
          <w:sz w:val="24"/>
          <w:szCs w:val="24"/>
          <w:lang w:val="ru-RU"/>
        </w:rPr>
        <w:t>большая трудность</w:t>
      </w:r>
      <w:r>
        <w:rPr>
          <w:rFonts w:ascii="Times New Roman" w:hAnsi="Times New Roman"/>
          <w:sz w:val="24"/>
          <w:szCs w:val="24"/>
          <w:lang w:val="ru-RU"/>
        </w:rPr>
        <w:t xml:space="preserve">范围最广, 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исход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войны </w:t>
      </w:r>
      <w:r>
        <w:rPr>
          <w:rFonts w:ascii="Times New Roman" w:hAnsi="Times New Roman"/>
          <w:sz w:val="24"/>
          <w:szCs w:val="24"/>
          <w:lang w:val="ru-RU"/>
        </w:rPr>
        <w:t xml:space="preserve">(战胜/ 打赢/ 胜利 </w:t>
      </w:r>
      <w:r>
        <w:rPr>
          <w:rFonts w:ascii="Times New Roman" w:hAnsi="Times New Roman"/>
          <w:i/>
          <w:sz w:val="24"/>
          <w:szCs w:val="24"/>
          <w:lang w:val="ru-RU"/>
        </w:rPr>
        <w:t>победить/ победоносный исход / одерживать победу</w:t>
      </w:r>
      <w:r>
        <w:rPr>
          <w:rFonts w:ascii="Times New Roman" w:hAnsi="Times New Roman"/>
          <w:sz w:val="24"/>
          <w:szCs w:val="24"/>
          <w:lang w:val="ru-RU"/>
        </w:rPr>
        <w:t xml:space="preserve">),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оружие (</w:t>
      </w:r>
      <w:r>
        <w:rPr>
          <w:rFonts w:ascii="Times New Roman" w:hAnsi="Times New Roman"/>
          <w:sz w:val="24"/>
          <w:szCs w:val="24"/>
          <w:lang w:val="ru-RU"/>
        </w:rPr>
        <w:t xml:space="preserve">口罩 </w:t>
      </w:r>
      <w:r>
        <w:rPr>
          <w:rFonts w:ascii="Times New Roman" w:hAnsi="Times New Roman"/>
          <w:i/>
          <w:sz w:val="24"/>
          <w:szCs w:val="24"/>
          <w:lang w:val="ru-RU"/>
        </w:rPr>
        <w:t>маска,</w:t>
      </w:r>
      <w:r>
        <w:rPr>
          <w:rFonts w:ascii="Times New Roman" w:hAnsi="Times New Roman"/>
          <w:sz w:val="24"/>
          <w:szCs w:val="24"/>
          <w:lang w:val="ru-RU"/>
        </w:rPr>
        <w:t xml:space="preserve"> 防护服 </w:t>
      </w:r>
      <w:r>
        <w:rPr>
          <w:rFonts w:ascii="Times New Roman" w:hAnsi="Times New Roman"/>
          <w:i/>
          <w:sz w:val="24"/>
          <w:szCs w:val="24"/>
          <w:lang w:val="ru-RU"/>
        </w:rPr>
        <w:t>защитная одежда</w:t>
      </w:r>
      <w:r>
        <w:rPr>
          <w:rFonts w:ascii="Times New Roman" w:hAnsi="Times New Roman"/>
          <w:sz w:val="24"/>
          <w:szCs w:val="24"/>
          <w:lang w:val="ru-RU"/>
        </w:rPr>
        <w:t xml:space="preserve">, 防护用品 </w:t>
      </w:r>
      <w:r>
        <w:rPr>
          <w:rFonts w:ascii="Times New Roman" w:hAnsi="Times New Roman"/>
          <w:i/>
          <w:sz w:val="24"/>
          <w:szCs w:val="24"/>
          <w:lang w:val="ru-RU"/>
        </w:rPr>
        <w:t>средства защиты</w:t>
      </w:r>
      <w:r>
        <w:rPr>
          <w:rFonts w:ascii="Times New Roman" w:hAnsi="Times New Roman"/>
          <w:sz w:val="24"/>
          <w:szCs w:val="24"/>
          <w:lang w:val="ru-RU"/>
        </w:rPr>
        <w:t xml:space="preserve">),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место боевых действий (</w:t>
      </w:r>
      <w:r>
        <w:rPr>
          <w:rFonts w:ascii="Times New Roman" w:hAnsi="Times New Roman"/>
          <w:sz w:val="24"/>
          <w:szCs w:val="24"/>
          <w:lang w:val="ru-RU"/>
        </w:rPr>
        <w:t>战场 фронт / линия фронта / фронт борьбы / невидимый фронт борьбы, 前线 передовая / коронавирусная передовая,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ru-RU"/>
        </w:rPr>
        <w:t xml:space="preserve"> 阵地 зона / красная зона), 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 xml:space="preserve">участники войны </w:t>
      </w:r>
      <w:r>
        <w:rPr>
          <w:rFonts w:ascii="Times New Roman" w:hAnsi="Times New Roman"/>
          <w:sz w:val="24"/>
          <w:szCs w:val="24"/>
          <w:lang w:val="ru-RU"/>
        </w:rPr>
        <w:t xml:space="preserve">(战士 боец, 敌人 враг / невидимый враг, 英雄 герой, жертва, 牺牲者 оборонщик, 突击队 коммандос).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09" w:firstLineChars="0"/>
        <w:contextualSpacing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 рассмотренных нами контекстах фразеологические единицы они реализуются в своем узуальном значении, например: 同舟共济 (объединить усилия, действовать сообща; букв. плыть в одной лодке). Однако встречаются и случаи окказионального использования: двойная актуализация: 口口相传 (передаваться из уст в уста), 掩口而笑 (смеяться с закрытым ртом); лексическая замена, основанная на омонимии: 一心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移疫</w:t>
      </w:r>
      <w:r>
        <w:rPr>
          <w:rFonts w:ascii="Times New Roman" w:hAnsi="Times New Roman"/>
          <w:sz w:val="24"/>
          <w:szCs w:val="24"/>
          <w:lang w:val="ru-RU"/>
        </w:rPr>
        <w:t xml:space="preserve"> (фразеологизм 一心</w:t>
      </w:r>
      <w:r>
        <w:rPr>
          <w:rFonts w:ascii="Times New Roman" w:hAnsi="Times New Roman"/>
          <w:b/>
          <w:bCs/>
          <w:sz w:val="24"/>
          <w:szCs w:val="24"/>
          <w:lang w:val="ru-RU"/>
        </w:rPr>
        <w:t>一意</w:t>
      </w:r>
      <w:r>
        <w:rPr>
          <w:rFonts w:ascii="Times New Roman" w:hAnsi="Times New Roman"/>
          <w:sz w:val="24"/>
          <w:szCs w:val="24"/>
          <w:lang w:val="ru-RU"/>
        </w:rPr>
        <w:t xml:space="preserve"> – всем сердцем и всеми помыслами после омонимичной замены третьего и четвертого компонентов приобрел вид 一心移疫 – в едином порыве справимся с эпидемией).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09" w:firstLineChars="0"/>
        <w:contextualSpacing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Проведенное исследование показывает, что пандемия коронавируса оказала серьезное влияние на китайский медиадискурс. Можно сделать вывод о том, что коммуникация, связанная с COVID-19, в Китае в большей степени институциализирована, идеологически окрашена и последовательна, что обусловлено не только китайской политической системой, но так же чувством коллективизма и дисциплинированностью как национально-этническими чертами китайского народа. 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09" w:firstLineChars="0"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09" w:firstLineChars="0"/>
        <w:jc w:val="both"/>
        <w:textAlignment w:val="auto"/>
        <w:rPr>
          <w:rFonts w:ascii="Times New Roman" w:hAnsi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/>
          <w:b/>
          <w:bCs/>
          <w:sz w:val="24"/>
          <w:szCs w:val="24"/>
          <w:lang w:val="ru-RU"/>
        </w:rPr>
        <w:t>Список литературы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709" w:firstLineChars="0"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Данкова Н.С., Крехтунова Е.В. Репрезентация пандемии в СМИ: метафорический образ войны (на материале американских газет)//Научный диалог.2020. № 8.С.69-83. 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709" w:firstLineChars="0"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Карасик В. И. Эпидемия в зеркале медийного дискурса: факты, оценки, позиции / В. И. Карасик // Политическая лингвистика. — 2020. — № 2 (80). - C. 25-34.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09" w:firstLineChars="0"/>
        <w:jc w:val="both"/>
        <w:textAlignment w:val="auto"/>
        <w:rPr>
          <w:rFonts w:hint="eastAsia" w:ascii="Times New Roman" w:hAnsi="Times New Roman" w:eastAsiaTheme="minorEastAsia"/>
          <w:sz w:val="24"/>
          <w:szCs w:val="24"/>
          <w:lang w:val="ru-RU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09" w:firstLineChars="0"/>
        <w:jc w:val="both"/>
        <w:textAlignment w:val="auto"/>
        <w:rPr>
          <w:rFonts w:hint="eastAsia" w:ascii="Times New Roman" w:hAnsi="Times New Roman" w:eastAsiaTheme="minorEastAsia"/>
          <w:sz w:val="24"/>
          <w:szCs w:val="24"/>
          <w:lang w:val="ru-RU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09"/>
        <w:jc w:val="both"/>
        <w:textAlignment w:val="auto"/>
        <w:rPr>
          <w:rFonts w:hint="eastAsia" w:ascii="Times New Roman" w:hAnsi="Times New Roman" w:eastAsiaTheme="minorEastAsia"/>
          <w:sz w:val="24"/>
          <w:szCs w:val="24"/>
          <w:lang w:val="ru-RU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709" w:firstLineChars="0"/>
        <w:jc w:val="both"/>
        <w:textAlignment w:val="auto"/>
        <w:rPr>
          <w:rFonts w:hint="eastAsia" w:ascii="Times New Roman" w:hAnsi="Times New Roman" w:eastAsiaTheme="minorEastAsia"/>
          <w:sz w:val="24"/>
          <w:szCs w:val="24"/>
          <w:lang w:val="ru-RU" w:eastAsia="zh-CN"/>
        </w:rPr>
      </w:pPr>
    </w:p>
    <w:sectPr>
      <w:pgSz w:w="11906" w:h="16838"/>
      <w:pgMar w:top="1134" w:right="1417" w:bottom="1134" w:left="141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863C636"/>
    <w:multiLevelType w:val="singleLevel"/>
    <w:tmpl w:val="A863C636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doNotDisplayPageBoundaries w:val="1"/>
  <w:embedSystemFonts/>
  <w:documentProtection w:enforcement="0"/>
  <w:defaultTabStop w:val="708"/>
  <w:drawingGridVerticalSpacing w:val="156"/>
  <w:noPunctuationKerning w:val="1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A3578F"/>
    <w:rsid w:val="003C0C76"/>
    <w:rsid w:val="00811820"/>
    <w:rsid w:val="00A7145A"/>
    <w:rsid w:val="00BB1598"/>
    <w:rsid w:val="00E960AA"/>
    <w:rsid w:val="00EF1938"/>
    <w:rsid w:val="13A3578F"/>
    <w:rsid w:val="1FA03C72"/>
    <w:rsid w:val="23D25B12"/>
    <w:rsid w:val="23EB5D16"/>
    <w:rsid w:val="2ACC7FB8"/>
    <w:rsid w:val="313702A0"/>
    <w:rsid w:val="39FB6E72"/>
    <w:rsid w:val="3D553059"/>
    <w:rsid w:val="46177F51"/>
    <w:rsid w:val="47E55686"/>
    <w:rsid w:val="4A1A6279"/>
    <w:rsid w:val="4AC023E6"/>
    <w:rsid w:val="4ADF41BD"/>
    <w:rsid w:val="50DC1322"/>
    <w:rsid w:val="531F50ED"/>
    <w:rsid w:val="61A1664C"/>
    <w:rsid w:val="75C355E6"/>
    <w:rsid w:val="79322985"/>
    <w:rsid w:val="7BB9528F"/>
    <w:rsid w:val="7D302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936</Words>
  <Characters>5340</Characters>
  <Lines>44</Lines>
  <Paragraphs>12</Paragraphs>
  <TotalTime>5</TotalTime>
  <ScaleCrop>false</ScaleCrop>
  <LinksUpToDate>false</LinksUpToDate>
  <CharactersWithSpaces>6264</CharactersWithSpaces>
  <Application>WPS Office_11.2.0.9984_F1E327BC-269C-435d-A152-05C5408002CA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2021-03-02T02:05:00Z</dcterms:created>
  <dc:creator>lenovo</dc:creator>
  <cp:lastModifiedBy>lenovo</cp:lastModifiedBy>
  <dcterms:modified xsi:type="dcterms:W3CDTF">2021-03-02T03:48:03Z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1049-11.2.0.9984</vt:lpwstr>
  </property>
</Properties>
</file>