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3B1" w:rsidRPr="00AB6E20" w:rsidRDefault="00495410" w:rsidP="00BD16B9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b/>
          <w:bCs/>
          <w:color w:val="000000" w:themeColor="text1"/>
          <w:sz w:val="24"/>
          <w:lang w:val="ru-RU"/>
        </w:rPr>
        <w:t xml:space="preserve">Мир животных в </w:t>
      </w:r>
      <w:r w:rsidR="00A23CB8" w:rsidRPr="00AB6E20">
        <w:rPr>
          <w:rFonts w:ascii="Times New Roman" w:hAnsi="Times New Roman" w:cs="Times New Roman"/>
          <w:b/>
          <w:bCs/>
          <w:color w:val="000000" w:themeColor="text1"/>
          <w:sz w:val="24"/>
          <w:lang w:val="ru-RU"/>
        </w:rPr>
        <w:t>«Трагическом з</w:t>
      </w:r>
      <w:r w:rsidR="008F589A" w:rsidRPr="00AB6E20">
        <w:rPr>
          <w:rFonts w:ascii="Times New Roman" w:hAnsi="Times New Roman" w:cs="Times New Roman"/>
          <w:b/>
          <w:bCs/>
          <w:color w:val="000000" w:themeColor="text1"/>
          <w:sz w:val="24"/>
          <w:lang w:val="ru-RU"/>
        </w:rPr>
        <w:t xml:space="preserve">веринце» Лидии </w:t>
      </w:r>
      <w:proofErr w:type="spellStart"/>
      <w:r w:rsidR="008F589A" w:rsidRPr="00AB6E20">
        <w:rPr>
          <w:rFonts w:ascii="Times New Roman" w:hAnsi="Times New Roman" w:cs="Times New Roman"/>
          <w:b/>
          <w:bCs/>
          <w:color w:val="000000" w:themeColor="text1"/>
          <w:sz w:val="24"/>
          <w:lang w:val="ru-RU"/>
        </w:rPr>
        <w:t>Зиновьевой-Аннибал</w:t>
      </w:r>
      <w:proofErr w:type="spellEnd"/>
    </w:p>
    <w:p w:rsidR="006376B3" w:rsidRPr="00AB6E20" w:rsidRDefault="006B38B0" w:rsidP="006B38B0">
      <w:pPr>
        <w:jc w:val="center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Ван </w:t>
      </w:r>
      <w:proofErr w:type="spellStart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Люян</w:t>
      </w:r>
      <w:proofErr w:type="spellEnd"/>
    </w:p>
    <w:p w:rsidR="006B38B0" w:rsidRDefault="006B38B0" w:rsidP="006B38B0">
      <w:pPr>
        <w:pStyle w:val="ac"/>
        <w:spacing w:before="0" w:after="0"/>
        <w:ind w:left="-113" w:firstLine="737"/>
        <w:jc w:val="center"/>
        <w:rPr>
          <w:rFonts w:ascii="Times New Roman" w:hAnsi="Times New Roman" w:cs="Times New Roman"/>
          <w:color w:val="000000" w:themeColor="text1"/>
          <w:szCs w:val="24"/>
        </w:rPr>
      </w:pPr>
      <w:r w:rsidRPr="00AB6E20">
        <w:rPr>
          <w:rFonts w:ascii="Times New Roman" w:hAnsi="Times New Roman" w:cs="Times New Roman"/>
          <w:color w:val="000000" w:themeColor="text1"/>
          <w:szCs w:val="24"/>
        </w:rPr>
        <w:t>Аспирантка Московского государственного университета им. М.В. Ломоносова, Москва, Россия</w:t>
      </w:r>
    </w:p>
    <w:p w:rsidR="009820D5" w:rsidRPr="00AB6E20" w:rsidRDefault="009820D5" w:rsidP="006B38B0">
      <w:pPr>
        <w:pStyle w:val="ac"/>
        <w:spacing w:before="0" w:after="0"/>
        <w:ind w:left="-113" w:firstLine="737"/>
        <w:jc w:val="center"/>
        <w:rPr>
          <w:rFonts w:ascii="Times New Roman" w:hAnsi="Times New Roman" w:cs="Times New Roman"/>
          <w:color w:val="000000" w:themeColor="text1"/>
          <w:szCs w:val="24"/>
        </w:rPr>
      </w:pPr>
    </w:p>
    <w:p w:rsidR="00EB3571" w:rsidRPr="00AB6E20" w:rsidRDefault="006376B3" w:rsidP="009820D5">
      <w:pPr>
        <w:ind w:firstLineChars="125" w:firstLine="300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Работа посвящена </w:t>
      </w:r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раскрытию</w:t>
      </w:r>
      <w:r w:rsidR="00FB6D6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500B8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образов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животных</w:t>
      </w:r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в цикле рассказов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«</w:t>
      </w:r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рагический </w:t>
      </w:r>
      <w:r w:rsidR="00500B8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зверинец</w:t>
      </w:r>
      <w:r w:rsidRPr="00AB6E20">
        <w:rPr>
          <w:rFonts w:ascii="Times New Roman" w:hAnsi="Times New Roman" w:cs="Times New Roman" w:hint="eastAsia"/>
          <w:color w:val="000000" w:themeColor="text1"/>
          <w:sz w:val="24"/>
          <w:lang w:val="ru-RU"/>
        </w:rPr>
        <w:t>»</w:t>
      </w:r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(1907) писательницы Серебряного века Лидии Дмитриевны </w:t>
      </w:r>
      <w:proofErr w:type="spellStart"/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Зиновьевой-Аннибал</w:t>
      </w:r>
      <w:proofErr w:type="spellEnd"/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(1866-1907) и их р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оли</w:t>
      </w:r>
      <w:r w:rsidR="00FB6D6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в формировании характера </w:t>
      </w:r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главной героини цикла</w:t>
      </w:r>
      <w:r w:rsidR="00474D4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–</w:t>
      </w:r>
      <w:r w:rsidR="00A23C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девочки Веры.</w:t>
      </w:r>
      <w:r w:rsidR="00FB6D6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76369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Цикл «Трагический зверинец» занимает ц</w:t>
      </w:r>
      <w:r w:rsidR="00500B8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ентральное местов </w:t>
      </w:r>
      <w:proofErr w:type="gramStart"/>
      <w:r w:rsidR="00500B8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творчес</w:t>
      </w:r>
      <w:r w:rsidR="00474D4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тве</w:t>
      </w:r>
      <w:proofErr w:type="gramEnd"/>
      <w:r w:rsidR="00500B8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писательницы </w:t>
      </w:r>
      <w:r w:rsidR="0076369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и </w:t>
      </w:r>
      <w:r w:rsidR="00EB357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посвящен теме детства</w:t>
      </w:r>
      <w:r w:rsidR="00763694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, на что обращали внимание исследователи ее</w:t>
      </w:r>
      <w:r w:rsidR="00474D4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произведений</w:t>
      </w:r>
      <w:r w:rsidR="00EB357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  <w:r w:rsidR="0068085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В их работах первостепенное значение придавалось анализу</w:t>
      </w:r>
      <w:r w:rsidR="00EB357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внутреннего мира </w:t>
      </w:r>
      <w:r w:rsidR="0068085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ребенка, этапам его взросления, осуществлению им</w:t>
      </w:r>
      <w:r w:rsidR="00D040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психоэмоционально</w:t>
      </w:r>
      <w:r w:rsidR="0068085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й деятельности</w:t>
      </w:r>
      <w:r w:rsidR="00D040B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68085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 настоящей же работе эти моменты будут проанализированы через призму участия животных в формировании этической системы подростка и его ориентации в</w:t>
      </w:r>
      <w:r w:rsidR="00474D4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мире</w:t>
      </w:r>
      <w:r w:rsidR="0068085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взросл</w:t>
      </w:r>
      <w:r w:rsidR="00474D4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ых</w:t>
      </w:r>
      <w:r w:rsidR="0068085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</w:p>
    <w:p w:rsidR="007B7F10" w:rsidRPr="00AB6E20" w:rsidRDefault="00474D4E" w:rsidP="009820D5">
      <w:pPr>
        <w:ind w:firstLineChars="125" w:firstLine="300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 рассказах цикла запечатлены отдельные эпизоды детства и юности героини. Уже название книги нацеливает на двусмысленный ракурс понимания содержания. С одной стороны, это конкретные случаи гибели зверей, которые произошли в жизни Веры (</w:t>
      </w:r>
      <w:r w:rsidR="0028768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смерть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журавленка, медвежат, волков и др.). Но с другой ˗ это весь мир, который Вера видит</w:t>
      </w:r>
      <w:r w:rsidR="00FB6D6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как непримиримый трагический зверинец</w:t>
      </w:r>
      <w:r w:rsidRPr="00AB6E20">
        <w:rPr>
          <w:rFonts w:ascii="Times New Roman" w:hAnsi="Times New Roman" w:cs="Times New Roman" w:hint="eastAsia"/>
          <w:color w:val="000000" w:themeColor="text1"/>
          <w:sz w:val="24"/>
          <w:lang w:val="ru-RU"/>
        </w:rPr>
        <w:t>,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основанный на лжи, насилии и жестокости. Следовательно, название символично, что соответствует эстетическому мировидению писательницы, которая </w:t>
      </w:r>
      <w:r w:rsidR="003E515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разрабатывала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символистск</w:t>
      </w:r>
      <w:r w:rsidR="003E515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ий дискурс литературы начала ХХ века и как 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>художник</w:t>
      </w:r>
      <w:r w:rsidR="003E515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созревала под воздействием мужа, поэта </w:t>
      </w:r>
      <w:proofErr w:type="spellStart"/>
      <w:r w:rsidR="003E515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Вяч</w:t>
      </w:r>
      <w:proofErr w:type="spellEnd"/>
      <w:r w:rsidR="003E515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 Иванова.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3E515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 жестоким миром героиня вступает в конфликт, что обуславливается, помимо прочего, и ее непокорным нравом.</w:t>
      </w:r>
      <w:r w:rsidR="0064112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Она даже была исключена из</w:t>
      </w:r>
      <w:r w:rsidR="00683F6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петербургской женской гимназии</w:t>
      </w:r>
      <w:r w:rsidR="0064112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«</w:t>
      </w:r>
      <w:r w:rsidR="00683F6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за строптивый нрав</w:t>
      </w:r>
      <w:r w:rsidR="0064112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» и «</w:t>
      </w:r>
      <w:r w:rsidR="00683F6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по этой же причине ее выгнали из школы германских диаконис»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683F60" w:rsidRPr="00AB6E20">
        <w:rPr>
          <w:rFonts w:ascii="Times New Roman" w:eastAsia="DengXian" w:hAnsi="Times New Roman" w:cs="Times New Roman"/>
          <w:color w:val="000000" w:themeColor="text1"/>
          <w:lang w:val="ru-RU"/>
        </w:rPr>
        <w:t>[</w:t>
      </w:r>
      <w:r w:rsidR="00683F6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Никольская 1988</w:t>
      </w:r>
      <w:r w:rsidR="00476C6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:</w:t>
      </w:r>
      <w:r w:rsidR="00683F6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123].</w:t>
      </w:r>
      <w:r w:rsidR="00CB229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Но не только мир жесток. Она сама «вписана» в эту жестокость, сама способна ее провоцировать.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Б</w:t>
      </w:r>
      <w:r w:rsidR="00327DE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едный журавленок</w:t>
      </w:r>
      <w:r w:rsidR="00CB229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умирает мучительной смертью, потому что она забыла налить ему воды. А можно ли убить маленькую мошку? Девочка наблюдает, как осуществляется это убийство ее наставницей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>, и ничего не может сделать</w:t>
      </w:r>
      <w:r w:rsidR="00CB229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И она же наблюдает, как болотное чудище пожирает бедных головастиков. И 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не хочет этому </w:t>
      </w:r>
      <w:r w:rsidR="00CB229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воспр</w:t>
      </w:r>
      <w:r w:rsidR="00327DE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е</w:t>
      </w:r>
      <w:r w:rsidR="00CB229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пятствовать. </w:t>
      </w:r>
    </w:p>
    <w:p w:rsidR="00BD16B9" w:rsidRPr="00AB6E20" w:rsidRDefault="00EE3BEB" w:rsidP="009820D5">
      <w:pPr>
        <w:ind w:firstLineChars="125" w:firstLine="300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 цикл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е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«Трагический зверинец»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многие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рассказы описывают взаимоотношения маленькой Веры с животными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>Сама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327DE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Вера 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полноценно существует только вдали от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толпы</w:t>
      </w:r>
      <w:r w:rsidR="001F0105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, 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в непосредственной близости к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дикой и чистой природе.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Там могут выстроиться</w:t>
      </w:r>
      <w:r w:rsidR="00B32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радостные, счастливые и гармоничные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отношения, там медвежата становятся ее «</w:t>
      </w:r>
      <w:r w:rsidR="007B7F10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друзьями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»</w:t>
      </w:r>
      <w:proofErr w:type="gramStart"/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,«</w:t>
      </w:r>
      <w:proofErr w:type="gramEnd"/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лесными</w:t>
      </w:r>
      <w:r w:rsidR="004A1969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товарищами» [</w:t>
      </w:r>
      <w:proofErr w:type="spellStart"/>
      <w:r w:rsidR="0096294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0E01C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1907:11</w:t>
      </w:r>
      <w:r w:rsidR="005D6BD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]</w:t>
      </w:r>
      <w:r w:rsidR="00327DE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 Н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о их соприкосновение с людьми кончается трагически. </w:t>
      </w:r>
      <w:proofErr w:type="spellStart"/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рисует границу, которая отделяет мир животных и мир людей. Пересечение этой границы чревато страшными последствиями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: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«Брат спустил с плеча ружье и выпустил ему всю дробь в ухо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  <w:r w:rsidR="002A107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Так кончили жизнь наши Мишки. &lt;…&gt;</w:t>
      </w:r>
      <w:r w:rsidR="002A107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Зло совершилось. Великая несправедливость. Были обман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уты доверие и любовь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»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0E01C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[</w:t>
      </w:r>
      <w:proofErr w:type="spellStart"/>
      <w:r w:rsidR="000E01C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0E01C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1907:18]</w:t>
      </w:r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Последние слова произносит уже не девочка, а взрослая женщина, оглядывающаяся в свое прошлое.</w:t>
      </w:r>
      <w:r w:rsidR="002A1073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Вот и</w:t>
      </w:r>
      <w:proofErr w:type="gramStart"/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7F77E9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Ж</w:t>
      </w:r>
      <w:proofErr w:type="gramEnd"/>
      <w:r w:rsidR="007F77E9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уря 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«</w:t>
      </w:r>
      <w:r w:rsidR="007F77E9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сначала рос в светлом чуланчике у нас в доме, где жили канарейки, потом, уже летом, когда он вырос стройным и сильным и покрылся гладкими пепельно-серыми перьями, я свела его в яблочный сад</w:t>
      </w:r>
      <w:r w:rsidR="00DF7778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DF7778" w:rsidRPr="00DF7778">
        <w:rPr>
          <w:rFonts w:ascii="Times New Roman" w:hAnsi="Times New Roman" w:cs="Times New Roman"/>
          <w:color w:val="000000" w:themeColor="text1"/>
          <w:sz w:val="24"/>
          <w:lang w:val="ru-RU"/>
        </w:rPr>
        <w:t>&lt;</w:t>
      </w:r>
      <w:r w:rsidR="00DF7778">
        <w:rPr>
          <w:rFonts w:ascii="Times New Roman" w:hAnsi="Times New Roman" w:cs="Times New Roman"/>
          <w:color w:val="000000" w:themeColor="text1"/>
          <w:sz w:val="24"/>
          <w:lang w:val="ru-RU"/>
        </w:rPr>
        <w:t>…</w:t>
      </w:r>
      <w:r w:rsidR="00DF7778" w:rsidRPr="00DF7778">
        <w:rPr>
          <w:rFonts w:ascii="Times New Roman" w:hAnsi="Times New Roman" w:cs="Times New Roman"/>
          <w:color w:val="000000" w:themeColor="text1"/>
          <w:sz w:val="24"/>
          <w:lang w:val="ru-RU"/>
        </w:rPr>
        <w:t>&gt;</w:t>
      </w:r>
      <w:r w:rsidR="0024419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Там он жил, там питался </w:t>
      </w:r>
      <w:r w:rsidR="0024419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lastRenderedPageBreak/>
        <w:t>чудными червями в жирных грядах малинника и гусеницами. Там я с ним проводи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ла блаженные часы нашей дружбы</w:t>
      </w:r>
      <w:r w:rsidR="0024419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»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7D589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[</w:t>
      </w:r>
      <w:proofErr w:type="spellStart"/>
      <w:r w:rsidR="007D589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7D589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1907:23]</w:t>
      </w:r>
      <w:r w:rsidR="00AD1269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Но и у</w:t>
      </w:r>
      <w:proofErr w:type="gramStart"/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Ж</w:t>
      </w:r>
      <w:proofErr w:type="gramEnd"/>
      <w:r w:rsidR="003D488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ури страшный конец. Вырванный из живой природы, он попадает во власть человека, который и обрекает его на гибель. </w:t>
      </w:r>
      <w:proofErr w:type="gramStart"/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И мошка, обозначившая для девочки начало весны, подарившая ей </w:t>
      </w:r>
      <w:r w:rsidR="001B438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высшую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радость, где уже неотделимо существование человека и невзрачного насекомого</w:t>
      </w:r>
      <w:r w:rsidR="007C6927" w:rsidRP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(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«</w:t>
      </w:r>
      <w:r w:rsidR="0024419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И радость такая, которая голосом кричит, так бежит и кричит, бежит и кричит.</w:t>
      </w:r>
      <w:proofErr w:type="gramEnd"/>
      <w:r w:rsidR="0024419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Это я бегу и кричу, но как будто и все</w:t>
      </w:r>
      <w:proofErr w:type="gramStart"/>
      <w:r w:rsidR="0024419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»</w:t>
      </w:r>
      <w:r w:rsidR="007D589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[</w:t>
      </w:r>
      <w:proofErr w:type="spellStart"/>
      <w:proofErr w:type="gramEnd"/>
      <w:r w:rsidR="007D589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7D589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1907:127]</w:t>
      </w:r>
      <w:r w:rsidR="007C6927" w:rsidRPr="007C6927">
        <w:rPr>
          <w:rFonts w:ascii="Times New Roman" w:hAnsi="Times New Roman" w:cs="Times New Roman"/>
          <w:color w:val="000000" w:themeColor="text1"/>
          <w:sz w:val="24"/>
          <w:lang w:val="ru-RU"/>
        </w:rPr>
        <w:t>)</w:t>
      </w:r>
      <w:r w:rsidR="00327DE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, </w:t>
      </w:r>
      <w:r w:rsidR="00960A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прихлопнута равнодушной ладонью воспитательницы. И вот уже Вера бунтует, ревет так, как ревут раненые звери.</w:t>
      </w:r>
      <w:r w:rsidR="006347D5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Ее состояние 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окружающие </w:t>
      </w:r>
      <w:r w:rsidR="006347D5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квалифицируют </w:t>
      </w:r>
      <w:r w:rsidR="00327DE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следующим</w:t>
      </w:r>
      <w:r w:rsidR="006347D5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:</w:t>
      </w:r>
      <w:r w:rsidR="007C6927" w:rsidRP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6347D5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«Это не девочка, а дикий зверь. По крайней мере раз в месяц она становится зверем». И Вера соглашается с этим:«Эти слова поразили меня, и я вдруг затихла. Может быть, это правда, и я немножко зверь. Не только девочка, но немножко – зверь. Раз в месяц – я зверь»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05061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[</w:t>
      </w:r>
      <w:proofErr w:type="spellStart"/>
      <w:r w:rsidR="0005061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05061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1907:52]</w:t>
      </w:r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Открытие девочкой несовершенства мира отражается во фразе: «Я очень люблю зверей, а они умирают, и часто именно когда я их полюблю» </w:t>
      </w:r>
      <w:r w:rsidR="0005061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[</w:t>
      </w:r>
      <w:proofErr w:type="spellStart"/>
      <w:r w:rsidR="0005061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05061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1907:130]</w:t>
      </w:r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Так в жизнь ребенка входит сопряжение понятий Эрос и </w:t>
      </w:r>
      <w:proofErr w:type="spellStart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Танатос</w:t>
      </w:r>
      <w:proofErr w:type="spellEnd"/>
    </w:p>
    <w:p w:rsidR="007B7F10" w:rsidRPr="00AB6E20" w:rsidRDefault="006F3AAE" w:rsidP="009820D5">
      <w:pPr>
        <w:ind w:firstLineChars="125" w:firstLine="300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 обзоре Е.В.</w:t>
      </w:r>
      <w:r w:rsidR="00AF015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Баженов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ой приводится выдержка из </w:t>
      </w:r>
      <w:r w:rsidR="00AF015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диалога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искусствоведов:</w:t>
      </w:r>
      <w:r w:rsidR="00AF015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«Люди – это животное, но это очень особенные животное. Животное – предельный случай человека, а человек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– предельный случай животного</w:t>
      </w:r>
      <w:r w:rsidR="00AF015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» </w:t>
      </w:r>
      <w:r w:rsidR="00AF015A" w:rsidRPr="00AB6E20">
        <w:rPr>
          <w:rFonts w:ascii="Times New Roman" w:eastAsia="DengXian" w:hAnsi="Times New Roman" w:cs="Times New Roman"/>
          <w:color w:val="000000" w:themeColor="text1"/>
          <w:lang w:val="ru-RU"/>
        </w:rPr>
        <w:t>[</w:t>
      </w:r>
      <w:r w:rsidR="00AF015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Баженова 2013</w:t>
      </w:r>
      <w:r w:rsidR="0067271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:</w:t>
      </w:r>
      <w:r w:rsidR="00AF015A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80]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A032E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Приве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денные </w:t>
      </w:r>
      <w:r w:rsidR="00AD1269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выше 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примеры показывают зыбкую границу между 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этими 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двумя мирами. Совершенно о</w:t>
      </w:r>
      <w:r w:rsidR="00CD426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чевидно</w:t>
      </w:r>
      <w:r w:rsidR="00CD426E" w:rsidRPr="00AB6E20">
        <w:rPr>
          <w:rFonts w:ascii="Times New Roman" w:hAnsi="Times New Roman" w:cs="Times New Roman" w:hint="eastAsia"/>
          <w:color w:val="000000" w:themeColor="text1"/>
          <w:sz w:val="24"/>
          <w:lang w:val="ru-RU"/>
        </w:rPr>
        <w:t>,</w:t>
      </w:r>
      <w:r w:rsidR="00CD426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что Вера диаметрально противоположна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образу «простого» </w:t>
      </w:r>
      <w:r w:rsidR="00CD426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ребенка в 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классической</w:t>
      </w:r>
      <w:r w:rsidR="00CD426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русской литературе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 Она</w:t>
      </w:r>
      <w:r w:rsidR="00CD426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полна противоречий, 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глубоко чувствует, склонна к пессимизму. Перед нами</w:t>
      </w:r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действительно в</w:t>
      </w:r>
      <w:r w:rsidR="00F11FB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какой-то степени</w:t>
      </w:r>
      <w:r w:rsidR="00CD426E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«предельный случай».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Как пишет М.В. Михайлова, «поставив в центр книги ребенка, </w:t>
      </w:r>
      <w:proofErr w:type="spellStart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сумела раскрыть таинственные бездны человеческой души в предрассветный час ее </w:t>
      </w:r>
      <w:proofErr w:type="spellStart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самостояния</w:t>
      </w:r>
      <w:proofErr w:type="spellEnd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, когда силы добра и зла сосуществуют как бы в равновесии, а “дьявольские” порывы умиряются всплеском исступленной любви к окружающему. Но </w:t>
      </w:r>
      <w:proofErr w:type="gramStart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все</w:t>
      </w:r>
      <w:proofErr w:type="gramEnd"/>
      <w:r w:rsidR="008F4631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же активным началом остается любовь и сострадание всему живому» </w:t>
      </w:r>
      <w:r w:rsidR="008F4631" w:rsidRPr="00AB6E20">
        <w:rPr>
          <w:rFonts w:ascii="Times New Roman" w:eastAsia="DengXian" w:hAnsi="Times New Roman" w:cs="Times New Roman"/>
          <w:color w:val="000000" w:themeColor="text1"/>
          <w:sz w:val="24"/>
          <w:lang w:val="ru-RU"/>
        </w:rPr>
        <w:t>[Михайлова</w:t>
      </w:r>
      <w:r w:rsidR="007C6927">
        <w:rPr>
          <w:rFonts w:ascii="Times New Roman" w:eastAsia="DengXian" w:hAnsi="Times New Roman" w:cs="Times New Roman"/>
          <w:color w:val="000000" w:themeColor="text1"/>
          <w:sz w:val="24"/>
          <w:lang w:val="ru-RU"/>
        </w:rPr>
        <w:t xml:space="preserve"> </w:t>
      </w:r>
      <w:r w:rsidR="008F4631" w:rsidRPr="00AB6E20">
        <w:rPr>
          <w:rFonts w:ascii="Times New Roman" w:eastAsia="DengXian" w:hAnsi="Times New Roman" w:cs="Times New Roman"/>
          <w:color w:val="000000" w:themeColor="text1"/>
          <w:sz w:val="24"/>
          <w:lang w:val="ru-RU"/>
        </w:rPr>
        <w:t>1999:15].</w:t>
      </w:r>
    </w:p>
    <w:p w:rsidR="00A92186" w:rsidRPr="00AB6E20" w:rsidRDefault="008F4631" w:rsidP="009820D5">
      <w:pPr>
        <w:ind w:firstLineChars="125" w:firstLine="300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Литературоведы выделяют 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пять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типов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образов животных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 Это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образы животных с трагическим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начением, образы «посторонних», животны</w:t>
      </w:r>
      <w:r w:rsidR="00C304E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е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, обладающие моральной «семантикой»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,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воплощающие 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абсурд</w:t>
      </w:r>
      <w:r w:rsidR="00C304E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или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несущие угрозу</w:t>
      </w:r>
      <w:r w:rsidR="00F37C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proofErr w:type="spellStart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реализовала и угрожающий компонент</w:t>
      </w:r>
      <w:r w:rsidR="00C304E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животного мира в рассказе «Чудовище», и вскрыла «чуждость» и самостоятельность звериного бытия. Но ее животные предъявляют и «счет» человеку, который не в состоянии обеспечить им жизнь. Т. е. вершат нравственный суд</w:t>
      </w:r>
      <w:r w:rsidR="00D124A6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</w:p>
    <w:p w:rsidR="00736D92" w:rsidRPr="00AB6E20" w:rsidRDefault="00736D92" w:rsidP="009820D5">
      <w:pPr>
        <w:ind w:firstLineChars="125" w:firstLine="300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«</w:t>
      </w:r>
      <w:r w:rsidR="00305A8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М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>едвежата», «Ж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уря», «вол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>ки», «мошка» не описаны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подробно.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Они бессловесны</w:t>
      </w:r>
      <w:r w:rsidR="00E20BAF">
        <w:rPr>
          <w:rFonts w:ascii="Times New Roman" w:hAnsi="Times New Roman" w:cs="Times New Roman"/>
          <w:color w:val="000000" w:themeColor="text1"/>
          <w:sz w:val="24"/>
          <w:lang w:val="ru-RU"/>
        </w:rPr>
        <w:t>,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изображены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объективно</w:t>
      </w:r>
      <w:r w:rsidR="007C6927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, а все </w:t>
      </w:r>
      <w:r w:rsidR="002B444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истерические эмоции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отданы</w:t>
      </w:r>
      <w:r w:rsidR="002B444D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Вере.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Они не могут передать Вере своих мук и боли. Между ними и Верой остается преграда. Поэтому они остаются «посторонними» в воспроизведенной трагедии. 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Трагедия 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произошла с ними, но эмоции переживает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Вер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а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, автор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и читатели. По сути, </w:t>
      </w:r>
      <w:r w:rsidR="00E20BAF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животные 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являются зрителями, наблюдающими за 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эмоциями людей, 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пытающихся разобраться в проблемах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добр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а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и зл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а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Человек не в состоянии окончательно постичь переживаний животного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,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поэтому можно говорить не о трагических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образ</w:t>
      </w:r>
      <w:r w:rsidR="00364005">
        <w:rPr>
          <w:rFonts w:ascii="Times New Roman" w:hAnsi="Times New Roman" w:cs="Times New Roman"/>
          <w:color w:val="000000" w:themeColor="text1"/>
          <w:sz w:val="24"/>
          <w:lang w:val="ru-RU"/>
        </w:rPr>
        <w:t>ах животных в этом произведении, а о них как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E20BAF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о </w:t>
      </w:r>
      <w:r w:rsidR="00FE5BF7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«посторонних».</w:t>
      </w:r>
    </w:p>
    <w:p w:rsidR="00A92186" w:rsidRPr="00AB6E20" w:rsidRDefault="00A92186" w:rsidP="00296863">
      <w:pPr>
        <w:jc w:val="center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Список литературы:</w:t>
      </w:r>
    </w:p>
    <w:p w:rsidR="00C304E2" w:rsidRPr="00AB6E20" w:rsidRDefault="00C304E2" w:rsidP="00C304E2">
      <w:pPr>
        <w:pStyle w:val="ab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Баженова Е.В. Человек и животное в контексте культуры: опыт осмысления</w:t>
      </w:r>
      <w:r w:rsidR="00275C9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lastRenderedPageBreak/>
        <w:t xml:space="preserve">(конференции, публикации, выставки) // Человек в мире культуры. 2013. № </w:t>
      </w:r>
      <w:proofErr w:type="gramStart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</w:t>
      </w:r>
      <w:proofErr w:type="gramEnd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/4 (7).</w:t>
      </w:r>
      <w:r w:rsidR="00275C9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С. 79-85.</w:t>
      </w:r>
    </w:p>
    <w:p w:rsidR="00C304E2" w:rsidRPr="00AB6E20" w:rsidRDefault="00C304E2" w:rsidP="00C304E2">
      <w:pPr>
        <w:pStyle w:val="ab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lang w:val="ru-RU"/>
        </w:rPr>
      </w:pPr>
      <w:proofErr w:type="spellStart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Л.Д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</w:t>
      </w:r>
      <w:r w:rsidR="0096294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Трагический зверинец. </w:t>
      </w:r>
      <w:r w:rsidR="00A04CA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1</w:t>
      </w:r>
      <w:r w:rsidR="0011697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-е изд. </w:t>
      </w:r>
      <w:r w:rsidR="0096294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СПб.</w:t>
      </w:r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, </w:t>
      </w:r>
      <w:proofErr w:type="spellStart"/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Оры</w:t>
      </w:r>
      <w:proofErr w:type="spellEnd"/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,</w:t>
      </w:r>
      <w:r w:rsidR="0096294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1907.</w:t>
      </w:r>
      <w:r w:rsidR="008E73AD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A04CA8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2</w:t>
      </w:r>
      <w:r w:rsidR="0011697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96 </w:t>
      </w:r>
      <w:proofErr w:type="gramStart"/>
      <w:r w:rsidR="0011697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</w:t>
      </w:r>
      <w:proofErr w:type="gramEnd"/>
      <w:r w:rsidR="0011697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</w:p>
    <w:p w:rsidR="00C304E2" w:rsidRPr="00AB6E20" w:rsidRDefault="00C304E2" w:rsidP="00C304E2">
      <w:pPr>
        <w:pStyle w:val="ab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Михайлова М.В. Страсти по Лидии // Л.Д. </w:t>
      </w:r>
      <w:proofErr w:type="spellStart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Зиновьева-Аннибал</w:t>
      </w:r>
      <w:proofErr w:type="spellEnd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. Тридцать три урода. М., </w:t>
      </w:r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Аграф,</w:t>
      </w:r>
      <w:r w:rsidR="00C155CF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1999.</w:t>
      </w:r>
      <w:r w:rsidR="00C155CF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B82C7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С.</w:t>
      </w:r>
      <w:r w:rsidR="00E20BAF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="00B82C73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3-18</w:t>
      </w:r>
      <w:r w:rsidR="00DC43F2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</w:p>
    <w:p w:rsidR="00045965" w:rsidRPr="00AB6E20" w:rsidRDefault="005B056B" w:rsidP="00C304E2">
      <w:pPr>
        <w:pStyle w:val="ab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Никольская Т.Л. Творческий путь Л.Д. </w:t>
      </w:r>
      <w:proofErr w:type="spellStart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Зиновьевой-Аннибал</w:t>
      </w:r>
      <w:proofErr w:type="spellEnd"/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// Ал. Блок и революция</w:t>
      </w:r>
      <w:r w:rsidR="00C155CF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1905 г. Блоковский сборник. VIII</w:t>
      </w:r>
      <w:r w:rsidR="006475FB"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>.</w:t>
      </w:r>
      <w:r w:rsidRPr="00AB6E20">
        <w:rPr>
          <w:rFonts w:ascii="Times New Roman" w:hAnsi="Times New Roman" w:cs="Times New Roman"/>
          <w:color w:val="000000" w:themeColor="text1"/>
          <w:sz w:val="24"/>
          <w:lang w:val="ru-RU"/>
        </w:rPr>
        <w:t xml:space="preserve"> Тарту: ТГУ, 1988. С. 123-137.</w:t>
      </w:r>
    </w:p>
    <w:sectPr w:rsidR="00045965" w:rsidRPr="00AB6E20" w:rsidSect="006B38B0">
      <w:pgSz w:w="11900" w:h="16840"/>
      <w:pgMar w:top="1134" w:right="1418" w:bottom="1134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080E0000" w:usb2="00000016" w:usb3="00000000" w:csb0="0004000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42A0A"/>
    <w:multiLevelType w:val="hybridMultilevel"/>
    <w:tmpl w:val="C9D0C7DE"/>
    <w:lvl w:ilvl="0" w:tplc="C08AF2A8">
      <w:start w:val="1"/>
      <w:numFmt w:val="decimal"/>
      <w:lvlText w:val="%1."/>
      <w:lvlJc w:val="left"/>
      <w:pPr>
        <w:ind w:left="930" w:hanging="50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033B1"/>
    <w:rsid w:val="00005446"/>
    <w:rsid w:val="00045965"/>
    <w:rsid w:val="00050616"/>
    <w:rsid w:val="000E01C8"/>
    <w:rsid w:val="0011697B"/>
    <w:rsid w:val="001661DD"/>
    <w:rsid w:val="001B4382"/>
    <w:rsid w:val="001E2C0A"/>
    <w:rsid w:val="001F0105"/>
    <w:rsid w:val="002123E2"/>
    <w:rsid w:val="00231EE3"/>
    <w:rsid w:val="00244193"/>
    <w:rsid w:val="00275C90"/>
    <w:rsid w:val="0028768A"/>
    <w:rsid w:val="00296863"/>
    <w:rsid w:val="002A1073"/>
    <w:rsid w:val="002B444D"/>
    <w:rsid w:val="002E4670"/>
    <w:rsid w:val="00305A82"/>
    <w:rsid w:val="00327DED"/>
    <w:rsid w:val="003511E7"/>
    <w:rsid w:val="00364005"/>
    <w:rsid w:val="003D4886"/>
    <w:rsid w:val="003E5150"/>
    <w:rsid w:val="00474D4E"/>
    <w:rsid w:val="00476C6A"/>
    <w:rsid w:val="004876F8"/>
    <w:rsid w:val="00495410"/>
    <w:rsid w:val="004A1969"/>
    <w:rsid w:val="004F0648"/>
    <w:rsid w:val="004F480F"/>
    <w:rsid w:val="00500B84"/>
    <w:rsid w:val="00576F55"/>
    <w:rsid w:val="005B056B"/>
    <w:rsid w:val="005D6BDD"/>
    <w:rsid w:val="005F025F"/>
    <w:rsid w:val="00620C59"/>
    <w:rsid w:val="006347D5"/>
    <w:rsid w:val="006376B3"/>
    <w:rsid w:val="00641122"/>
    <w:rsid w:val="006475FB"/>
    <w:rsid w:val="0067271E"/>
    <w:rsid w:val="00680856"/>
    <w:rsid w:val="00683F60"/>
    <w:rsid w:val="006B38B0"/>
    <w:rsid w:val="006F3AAE"/>
    <w:rsid w:val="006F5458"/>
    <w:rsid w:val="006F7FB0"/>
    <w:rsid w:val="007033B1"/>
    <w:rsid w:val="00736D92"/>
    <w:rsid w:val="00753106"/>
    <w:rsid w:val="00763694"/>
    <w:rsid w:val="007B3D87"/>
    <w:rsid w:val="007B7F10"/>
    <w:rsid w:val="007C6927"/>
    <w:rsid w:val="007D21E8"/>
    <w:rsid w:val="007D5607"/>
    <w:rsid w:val="007D5861"/>
    <w:rsid w:val="007D589A"/>
    <w:rsid w:val="007F77E9"/>
    <w:rsid w:val="007F7B1F"/>
    <w:rsid w:val="00814BCF"/>
    <w:rsid w:val="008D45A9"/>
    <w:rsid w:val="008E73AD"/>
    <w:rsid w:val="008F4631"/>
    <w:rsid w:val="008F589A"/>
    <w:rsid w:val="00960AFB"/>
    <w:rsid w:val="00962948"/>
    <w:rsid w:val="009820D5"/>
    <w:rsid w:val="009B6A29"/>
    <w:rsid w:val="00A032EB"/>
    <w:rsid w:val="00A04CA8"/>
    <w:rsid w:val="00A06DC4"/>
    <w:rsid w:val="00A23CB8"/>
    <w:rsid w:val="00A92186"/>
    <w:rsid w:val="00A9723A"/>
    <w:rsid w:val="00AB6E20"/>
    <w:rsid w:val="00AD1269"/>
    <w:rsid w:val="00AD573A"/>
    <w:rsid w:val="00AF015A"/>
    <w:rsid w:val="00B32CF2"/>
    <w:rsid w:val="00B35ECF"/>
    <w:rsid w:val="00B451F0"/>
    <w:rsid w:val="00B82C73"/>
    <w:rsid w:val="00BB7401"/>
    <w:rsid w:val="00BC000B"/>
    <w:rsid w:val="00BD16B9"/>
    <w:rsid w:val="00C155CF"/>
    <w:rsid w:val="00C304E2"/>
    <w:rsid w:val="00C31E3C"/>
    <w:rsid w:val="00CA1031"/>
    <w:rsid w:val="00CB2290"/>
    <w:rsid w:val="00CC0940"/>
    <w:rsid w:val="00CD426E"/>
    <w:rsid w:val="00CF0A22"/>
    <w:rsid w:val="00D040B8"/>
    <w:rsid w:val="00D124A6"/>
    <w:rsid w:val="00D26C97"/>
    <w:rsid w:val="00D67D25"/>
    <w:rsid w:val="00DC43F2"/>
    <w:rsid w:val="00DF5E2C"/>
    <w:rsid w:val="00DF7778"/>
    <w:rsid w:val="00E20BAF"/>
    <w:rsid w:val="00E776F4"/>
    <w:rsid w:val="00EB3571"/>
    <w:rsid w:val="00EE3BEB"/>
    <w:rsid w:val="00EE7F2E"/>
    <w:rsid w:val="00F11FBD"/>
    <w:rsid w:val="00F37CF2"/>
    <w:rsid w:val="00FB6D63"/>
    <w:rsid w:val="00FE5B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E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autoRedefine/>
    <w:uiPriority w:val="39"/>
    <w:unhideWhenUsed/>
    <w:qFormat/>
    <w:rsid w:val="004876F8"/>
    <w:pPr>
      <w:spacing w:line="276" w:lineRule="auto"/>
      <w:ind w:left="420"/>
      <w:jc w:val="left"/>
    </w:pPr>
    <w:rPr>
      <w:rFonts w:eastAsia="Times New Roman"/>
      <w:iCs/>
      <w:sz w:val="28"/>
      <w:szCs w:val="20"/>
    </w:rPr>
  </w:style>
  <w:style w:type="paragraph" w:styleId="2">
    <w:name w:val="toc 2"/>
    <w:basedOn w:val="a"/>
    <w:next w:val="a"/>
    <w:autoRedefine/>
    <w:uiPriority w:val="39"/>
    <w:unhideWhenUsed/>
    <w:qFormat/>
    <w:rsid w:val="004876F8"/>
    <w:pPr>
      <w:spacing w:line="276" w:lineRule="auto"/>
      <w:ind w:left="210"/>
      <w:jc w:val="left"/>
    </w:pPr>
    <w:rPr>
      <w:rFonts w:eastAsia="Times New Roman"/>
      <w:smallCaps/>
      <w:sz w:val="28"/>
      <w:szCs w:val="20"/>
    </w:rPr>
  </w:style>
  <w:style w:type="character" w:styleId="a3">
    <w:name w:val="Hyperlink"/>
    <w:basedOn w:val="a0"/>
    <w:uiPriority w:val="99"/>
    <w:unhideWhenUsed/>
    <w:rsid w:val="006F7FB0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6F7FB0"/>
    <w:rPr>
      <w:color w:val="605E5C"/>
      <w:shd w:val="clear" w:color="auto" w:fill="E1DFDD"/>
    </w:rPr>
  </w:style>
  <w:style w:type="character" w:styleId="a4">
    <w:name w:val="annotation reference"/>
    <w:basedOn w:val="a0"/>
    <w:uiPriority w:val="99"/>
    <w:semiHidden/>
    <w:unhideWhenUsed/>
    <w:rsid w:val="00960AFB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60AF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60AF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60AF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60AF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60A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0AFB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C304E2"/>
    <w:pPr>
      <w:ind w:left="720"/>
      <w:contextualSpacing/>
    </w:pPr>
  </w:style>
  <w:style w:type="paragraph" w:styleId="ac">
    <w:name w:val="Normal (Web)"/>
    <w:basedOn w:val="a"/>
    <w:uiPriority w:val="99"/>
    <w:semiHidden/>
    <w:rsid w:val="006B38B0"/>
    <w:pPr>
      <w:widowControl/>
      <w:suppressAutoHyphens/>
      <w:spacing w:before="280" w:after="119"/>
      <w:jc w:val="left"/>
    </w:pPr>
    <w:rPr>
      <w:rFonts w:ascii="Liberation Serif" w:eastAsia="SimSun" w:hAnsi="Liberation Serif" w:cs="Mangal"/>
      <w:kern w:val="0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Мария Михайлова</cp:lastModifiedBy>
  <cp:revision>2</cp:revision>
  <dcterms:created xsi:type="dcterms:W3CDTF">2021-02-26T18:36:00Z</dcterms:created>
  <dcterms:modified xsi:type="dcterms:W3CDTF">2021-02-26T18:36:00Z</dcterms:modified>
</cp:coreProperties>
</file>