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Параллельная реализация конвейерного метода сопряжённых градиентов с использованием технологий MPI, OpenMP и CUDA</w:t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Недожогин </w:t>
      </w:r>
      <w:r>
        <w:rPr>
          <w:rFonts w:ascii="Times New Roman" w:hAnsi="Times New Roman"/>
        </w:rPr>
        <w:t>Никита Сергеевич</w:t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старший преподаватель</w:t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Удмуртский Государственный Университет,</w:t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ИМИТиФ, кафедра вычислительной механики</w:t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Nedozhogin@inbox.ru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В работе рассматривается подход к распараллеливанию конвейерной схемы метода сопряжённых градиентов [1,2] решения систем линейных алгебраических уравнений для multiGPU кластера. Такой кластер подразумевает узлы содержащие несколько CPU и GPU. Совершенно другая архитектура вычислительных устройств, производительность и модели программирования CPU и GPU представляют уникальные проблемы в гетерогенных системах. 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При решении систем линейных алгебраических уравнений, на каждом шаге метода сопряжённых градиентов существует три неявных точки синхронизации: дважды вычисляется скалярное произведение векторов и вычисление нормы невязки для проверки условия выхода. Особенностью конвейерного алгоритма является сокращение этих неявных точек синхронизации на каждой итерации метода. Это происходит за счёт объединения всех скалярных произведений в одном месте — в конце итерации. Недостатком метода являются дополнительные 5 векторных операций axpy.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Для сокращения времени обмена сообщениями между узлами, конвейерный алгоритм позволяет перекрыть коммуникации с вычислениями операций axpy. Таким образом, после матрично-векторного произведения, в момент выполнения операций над векторами, происходит сбор результатов. А суммирование скалярных произведений выполняется параллельно операции предобуславливания системы.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Для оценки масштабируемости полученной реализации использовался набор матриц, генерируемых аналогично тесту HPСG, в котором СЛАУ с сильно разреженной  матрицей  решается  итерационным  методом  сопряженных градиентов. Полученные результаты показывают, что данный подход обладает сильной масштабируемостью только при достаточно больших размерах системы. 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Так же были проведены сравнения производительности с блочным классическим методом сопряжённых градиентов [3] на матрицах из библиотеки университета Флориды. В ходе экспериментов были сделаны выводы о том, что конвейерный метод обладает лучшей масштабируемостью, которая сохраняется как на маленьких, так и на больших системах.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За помощь в работе автор выражает благодарность своему научному руководителю — д.ф-м.н. Копысову С.П.. Данная работа выполнена при финансовой поддержке УдГУ в рамках конкурса грантов «Научный потенциал», проект №2020-04-03.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Cornelis J., Cools S., Vanroose W. The Communication-Hiding Conjugate Gradient Method with Deep Pipelines // CoRR abs/1801.04728. 2018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Ghysels P., Vanroose W. Hiding global synchronization latency in the preconditioned Conjugate Gradient algorithm // Parallel Computing. 2014. V. 40. №7. P. 224-238.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Kopysov S., Kuzmin I., Nedozhogin N., Novikov A., Sagdeeva Y. Scalable hybrid implementation of the Schur complement method for multi-GPU systems // The Journal of Supercomputing. 2014. v. 69. P. 81-88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>
  <w:docDefaults>
    <w:rPrDefault>
      <w:rPr>
        <w:rFonts w:ascii="Liberation Serif" w:hAnsi="Liberation Serif" w:eastAsia="Noto Serif CJK SC" w:cs="Lohit Devanagari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00000A"/>
      <w:sz w:val="24"/>
      <w:szCs w:val="24"/>
      <w:lang w:val="ru-RU" w:eastAsia="zh-CN" w:bidi="hi-IN"/>
    </w:rPr>
  </w:style>
  <w:style w:type="paragraph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TextBody">
    <w:name w:val="Text Body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qFormat/>
    <w:basedOn w:val="Normal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FreeSans"/>
    </w:rPr>
  </w:style>
  <w:style w:type="paragraph" w:styleId="Style14">
    <w:name w:val="Заголовок"/>
    <w:qFormat/>
    <w:basedOn w:val="Normal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Указатель"/>
    <w:qFormat/>
    <w:basedOn w:val="Normal"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111</TotalTime>
  <Application>LibreOffice/4.2.8.2$Linux_X86_64 LibreOffice_project/420m0$Build-2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2020-09-01T08:04:41Z</dcterms:created>
  <dc:language>ru-RU</dc:language>
  <dcterms:modified xsi:type="dcterms:W3CDTF">2020-09-07T10:07:48Z</dcterms:modified>
  <cp:revision>9</cp:revision>
</cp:coreProperties>
</file>