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1DE646" w14:textId="77777777" w:rsidR="000B1F98" w:rsidRPr="00657C18" w:rsidRDefault="000B1F98" w:rsidP="00657C18">
      <w:pPr>
        <w:ind w:firstLine="709"/>
        <w:jc w:val="center"/>
        <w:rPr>
          <w:b/>
          <w:color w:val="000000"/>
          <w:shd w:val="clear" w:color="auto" w:fill="FFFFFF"/>
        </w:rPr>
      </w:pPr>
    </w:p>
    <w:p w14:paraId="5E18075C" w14:textId="77777777" w:rsidR="000B1F98" w:rsidRDefault="000B1F98" w:rsidP="00657C18">
      <w:pPr>
        <w:ind w:firstLine="709"/>
        <w:jc w:val="center"/>
        <w:rPr>
          <w:b/>
          <w:bCs/>
          <w:color w:val="000000"/>
        </w:rPr>
      </w:pPr>
      <w:r w:rsidRPr="00657C18">
        <w:rPr>
          <w:b/>
          <w:bCs/>
          <w:color w:val="000000"/>
        </w:rPr>
        <w:t>Адаптация иностранных студентов из Китая и Арабских стран к образовательному пространству вуза в связи с принадлежностью к культуре</w:t>
      </w:r>
    </w:p>
    <w:p w14:paraId="6DCA4C20" w14:textId="77777777" w:rsidR="00657C18" w:rsidRDefault="00657C18" w:rsidP="00657C18">
      <w:pPr>
        <w:ind w:firstLine="709"/>
        <w:jc w:val="center"/>
        <w:rPr>
          <w:b/>
          <w:bCs/>
          <w:color w:val="000000"/>
        </w:rPr>
      </w:pPr>
    </w:p>
    <w:p w14:paraId="04D7662F" w14:textId="5677C49B" w:rsidR="00657C18" w:rsidRPr="00657C18" w:rsidRDefault="00657C18" w:rsidP="00657C18">
      <w:pPr>
        <w:ind w:firstLine="709"/>
        <w:jc w:val="center"/>
        <w:rPr>
          <w:b/>
          <w:bCs/>
          <w:i/>
          <w:color w:val="000000"/>
        </w:rPr>
      </w:pPr>
      <w:r w:rsidRPr="00657C18">
        <w:rPr>
          <w:b/>
          <w:bCs/>
          <w:i/>
          <w:color w:val="000000"/>
        </w:rPr>
        <w:t>Федотова Вера Александровна</w:t>
      </w:r>
    </w:p>
    <w:p w14:paraId="5ADF3EE5" w14:textId="77777777" w:rsidR="000B1F98" w:rsidRPr="00657C18" w:rsidRDefault="000B1F98" w:rsidP="00657C18">
      <w:pPr>
        <w:ind w:firstLine="709"/>
        <w:jc w:val="center"/>
        <w:rPr>
          <w:bCs/>
          <w:i/>
          <w:color w:val="000000"/>
        </w:rPr>
      </w:pPr>
    </w:p>
    <w:p w14:paraId="4BBE5C9A" w14:textId="74F02CDC" w:rsidR="00657C18" w:rsidRDefault="00657C18" w:rsidP="00657C18">
      <w:pPr>
        <w:ind w:firstLine="709"/>
        <w:jc w:val="center"/>
        <w:rPr>
          <w:bCs/>
          <w:i/>
          <w:color w:val="000000"/>
        </w:rPr>
      </w:pPr>
      <w:r w:rsidRPr="00657C18">
        <w:rPr>
          <w:bCs/>
          <w:i/>
          <w:color w:val="000000"/>
        </w:rPr>
        <w:t xml:space="preserve">Старший преподаватель </w:t>
      </w:r>
    </w:p>
    <w:p w14:paraId="4E7E1A80" w14:textId="77777777" w:rsidR="00657C18" w:rsidRPr="00657C18" w:rsidRDefault="00657C18" w:rsidP="00657C18">
      <w:pPr>
        <w:ind w:firstLine="709"/>
        <w:jc w:val="center"/>
        <w:rPr>
          <w:bCs/>
          <w:i/>
          <w:color w:val="000000"/>
        </w:rPr>
      </w:pPr>
    </w:p>
    <w:p w14:paraId="60F3682B" w14:textId="00D38ABD" w:rsidR="00657C18" w:rsidRDefault="00657C18" w:rsidP="00657C18">
      <w:pPr>
        <w:ind w:firstLine="709"/>
        <w:jc w:val="center"/>
        <w:rPr>
          <w:bCs/>
          <w:i/>
          <w:color w:val="000000"/>
        </w:rPr>
      </w:pPr>
      <w:r w:rsidRPr="00657C18">
        <w:rPr>
          <w:bCs/>
          <w:i/>
          <w:color w:val="000000"/>
        </w:rPr>
        <w:t>НИУ ВШЭ – Пермь, Россия</w:t>
      </w:r>
    </w:p>
    <w:p w14:paraId="07155464" w14:textId="77777777" w:rsidR="00657C18" w:rsidRDefault="00657C18" w:rsidP="00657C18">
      <w:pPr>
        <w:ind w:firstLine="709"/>
        <w:jc w:val="center"/>
        <w:rPr>
          <w:bCs/>
          <w:i/>
          <w:color w:val="000000"/>
        </w:rPr>
      </w:pPr>
    </w:p>
    <w:p w14:paraId="56CB6FED" w14:textId="504F2398" w:rsidR="00657C18" w:rsidRPr="00657C18" w:rsidRDefault="00657C18" w:rsidP="00657C18">
      <w:pPr>
        <w:ind w:firstLine="709"/>
        <w:jc w:val="center"/>
        <w:rPr>
          <w:bCs/>
          <w:i/>
          <w:color w:val="000000"/>
          <w:lang w:val="en-US"/>
        </w:rPr>
      </w:pPr>
      <w:r>
        <w:rPr>
          <w:bCs/>
          <w:i/>
          <w:color w:val="000000"/>
          <w:lang w:val="en-US"/>
        </w:rPr>
        <w:t>E-mail: vera_goldyreva@mail.ru</w:t>
      </w:r>
    </w:p>
    <w:p w14:paraId="1F2C4804" w14:textId="77777777" w:rsidR="00657C18" w:rsidRPr="00657C18" w:rsidRDefault="00657C18" w:rsidP="00657C18">
      <w:pPr>
        <w:ind w:firstLine="709"/>
        <w:jc w:val="center"/>
        <w:rPr>
          <w:b/>
          <w:bCs/>
          <w:color w:val="000000"/>
        </w:rPr>
      </w:pPr>
    </w:p>
    <w:p w14:paraId="417CB54D" w14:textId="58532F75" w:rsidR="000B1F98" w:rsidRPr="00657C18" w:rsidRDefault="000B1F98" w:rsidP="00657C18">
      <w:pPr>
        <w:jc w:val="both"/>
        <w:rPr>
          <w:color w:val="000000"/>
        </w:rPr>
      </w:pPr>
      <w:r w:rsidRPr="00657C18">
        <w:rPr>
          <w:color w:val="000000"/>
        </w:rPr>
        <w:t>Перед российскими вузами в настоящее время стоит амбициозная задача – выйти в международное образовательное пространство и прочно утвердиться в нем. Международный характер современного образования выражается в увеличении числа иностранных студентов и значительном росте академической мобильности. Как указано в приоритетном проекте «Экспорт образования» Правительства России: «</w:t>
      </w:r>
      <w:r w:rsidRPr="00657C18">
        <w:rPr>
          <w:color w:val="111111"/>
          <w:shd w:val="clear" w:color="auto" w:fill="FDFDFD"/>
        </w:rPr>
        <w:t>Чтобы повысить привлекательность образовательных программ для иностранцев, предстоит разработать и внедрить целевую модель деятельности вуза по экспорту образования, в том числе создать международные службы для поддержки иностранных студентов</w:t>
      </w:r>
      <w:r w:rsidRPr="00657C18">
        <w:rPr>
          <w:color w:val="000000"/>
        </w:rPr>
        <w:t>» (</w:t>
      </w:r>
      <w:hyperlink r:id="rId5" w:history="1">
        <w:r w:rsidRPr="00657C18">
          <w:rPr>
            <w:color w:val="0000FF"/>
            <w:u w:val="single"/>
          </w:rPr>
          <w:t>http://government.ru/info/27864/)</w:t>
        </w:r>
      </w:hyperlink>
      <w:r w:rsidRPr="00657C18">
        <w:rPr>
          <w:color w:val="000000"/>
        </w:rPr>
        <w:t>.</w:t>
      </w:r>
    </w:p>
    <w:p w14:paraId="1A1407ED" w14:textId="2BC602DD" w:rsidR="000B1F98" w:rsidRPr="00657C18" w:rsidRDefault="000B1F98" w:rsidP="00657C18">
      <w:pPr>
        <w:jc w:val="both"/>
        <w:rPr>
          <w:color w:val="000000" w:themeColor="text1"/>
        </w:rPr>
      </w:pPr>
      <w:r w:rsidRPr="00657C18">
        <w:rPr>
          <w:b/>
          <w:color w:val="000000" w:themeColor="text1"/>
        </w:rPr>
        <w:t xml:space="preserve">Цель – </w:t>
      </w:r>
      <w:r w:rsidRPr="00657C18">
        <w:rPr>
          <w:color w:val="000000" w:themeColor="text1"/>
        </w:rPr>
        <w:t>изучить особенности адаптации иностранных студентов, в зависимости от принадлежности к культуре.</w:t>
      </w:r>
      <w:r w:rsidR="00657C18">
        <w:rPr>
          <w:color w:val="000000" w:themeColor="text1"/>
        </w:rPr>
        <w:t xml:space="preserve"> </w:t>
      </w:r>
      <w:r w:rsidRPr="00657C18">
        <w:rPr>
          <w:rFonts w:eastAsia="Times New Roman"/>
          <w:color w:val="000000" w:themeColor="text1"/>
        </w:rPr>
        <w:t>П</w:t>
      </w:r>
      <w:r w:rsidRPr="00657C18">
        <w:rPr>
          <w:rFonts w:eastAsia="Times New Roman"/>
          <w:color w:val="000000" w:themeColor="text1"/>
        </w:rPr>
        <w:t>олученные результаты позволили</w:t>
      </w:r>
      <w:r w:rsidRPr="00657C18">
        <w:rPr>
          <w:rFonts w:eastAsia="Times New Roman"/>
          <w:color w:val="000000" w:themeColor="text1"/>
        </w:rPr>
        <w:t xml:space="preserve"> сформировать список практических рекомендаций для создания более комфортной и безопасной образовательной среды для обучения представителей</w:t>
      </w:r>
      <w:r w:rsidRPr="00657C18">
        <w:rPr>
          <w:color w:val="000000" w:themeColor="text1"/>
        </w:rPr>
        <w:t xml:space="preserve"> </w:t>
      </w:r>
      <w:proofErr w:type="spellStart"/>
      <w:r w:rsidRPr="00657C18">
        <w:rPr>
          <w:color w:val="000000" w:themeColor="text1"/>
        </w:rPr>
        <w:t>высококонтекстуальной</w:t>
      </w:r>
      <w:proofErr w:type="spellEnd"/>
      <w:r w:rsidRPr="00657C18">
        <w:rPr>
          <w:color w:val="000000" w:themeColor="text1"/>
        </w:rPr>
        <w:t xml:space="preserve">, </w:t>
      </w:r>
      <w:proofErr w:type="spellStart"/>
      <w:r w:rsidRPr="00657C18">
        <w:rPr>
          <w:color w:val="000000" w:themeColor="text1"/>
        </w:rPr>
        <w:t>полихронной</w:t>
      </w:r>
      <w:proofErr w:type="spellEnd"/>
      <w:r w:rsidRPr="00657C18">
        <w:rPr>
          <w:color w:val="000000" w:themeColor="text1"/>
        </w:rPr>
        <w:t xml:space="preserve">, </w:t>
      </w:r>
      <w:proofErr w:type="spellStart"/>
      <w:r w:rsidRPr="00657C18">
        <w:rPr>
          <w:color w:val="000000" w:themeColor="text1"/>
        </w:rPr>
        <w:t>полиактивной</w:t>
      </w:r>
      <w:proofErr w:type="spellEnd"/>
      <w:r w:rsidRPr="00657C18">
        <w:rPr>
          <w:color w:val="000000" w:themeColor="text1"/>
        </w:rPr>
        <w:t xml:space="preserve"> на примере студентов из Арабских стран;  </w:t>
      </w:r>
      <w:proofErr w:type="spellStart"/>
      <w:r w:rsidRPr="00657C18">
        <w:rPr>
          <w:color w:val="000000" w:themeColor="text1"/>
        </w:rPr>
        <w:t>высококонтекстуальной</w:t>
      </w:r>
      <w:proofErr w:type="spellEnd"/>
      <w:r w:rsidRPr="00657C18">
        <w:rPr>
          <w:color w:val="000000" w:themeColor="text1"/>
        </w:rPr>
        <w:t xml:space="preserve">, реактивной культуры на примере исследования китайских студентов; </w:t>
      </w:r>
      <w:proofErr w:type="spellStart"/>
      <w:r w:rsidRPr="00657C18">
        <w:rPr>
          <w:color w:val="000000" w:themeColor="text1"/>
        </w:rPr>
        <w:t>низкоконтекстуальной</w:t>
      </w:r>
      <w:proofErr w:type="spellEnd"/>
      <w:r w:rsidRPr="00657C18">
        <w:rPr>
          <w:color w:val="000000" w:themeColor="text1"/>
        </w:rPr>
        <w:t xml:space="preserve">, </w:t>
      </w:r>
      <w:proofErr w:type="spellStart"/>
      <w:r w:rsidRPr="00657C18">
        <w:rPr>
          <w:color w:val="000000" w:themeColor="text1"/>
        </w:rPr>
        <w:t>полиактивно</w:t>
      </w:r>
      <w:proofErr w:type="spellEnd"/>
      <w:r w:rsidRPr="00657C18">
        <w:rPr>
          <w:color w:val="000000" w:themeColor="text1"/>
        </w:rPr>
        <w:t>-реактивной.</w:t>
      </w:r>
    </w:p>
    <w:p w14:paraId="434C04EF" w14:textId="77777777" w:rsidR="000B1F98" w:rsidRPr="00657C18" w:rsidRDefault="000B1F98" w:rsidP="00657C18">
      <w:pPr>
        <w:rPr>
          <w:b/>
          <w:color w:val="000000"/>
          <w:shd w:val="clear" w:color="auto" w:fill="FFFFFF"/>
        </w:rPr>
      </w:pPr>
      <w:r w:rsidRPr="00657C18">
        <w:rPr>
          <w:b/>
          <w:color w:val="000000"/>
          <w:shd w:val="clear" w:color="auto" w:fill="FFFFFF"/>
        </w:rPr>
        <w:t>Программа исследования</w:t>
      </w:r>
    </w:p>
    <w:p w14:paraId="56660CAE" w14:textId="77777777" w:rsidR="000B1F98" w:rsidRPr="00657C18" w:rsidRDefault="000B1F98" w:rsidP="00657C18">
      <w:pPr>
        <w:tabs>
          <w:tab w:val="left" w:pos="1260"/>
          <w:tab w:val="left" w:pos="1843"/>
          <w:tab w:val="left" w:pos="1980"/>
          <w:tab w:val="left" w:pos="3060"/>
          <w:tab w:val="left" w:pos="4680"/>
          <w:tab w:val="left" w:pos="4860"/>
        </w:tabs>
        <w:ind w:right="-2"/>
        <w:jc w:val="both"/>
        <w:rPr>
          <w:color w:val="000000"/>
        </w:rPr>
      </w:pPr>
      <w:r w:rsidRPr="00657C18">
        <w:rPr>
          <w:b/>
        </w:rPr>
        <w:t>Выборка.</w:t>
      </w:r>
      <w:r w:rsidRPr="00657C18">
        <w:t xml:space="preserve"> </w:t>
      </w:r>
      <w:r w:rsidRPr="00657C18">
        <w:t>В качестве респондентов в данном исследовании выступили студенты первого, второго, третьего курсов из Китая (45 человек)</w:t>
      </w:r>
      <w:r w:rsidRPr="00657C18">
        <w:t xml:space="preserve"> и </w:t>
      </w:r>
      <w:r w:rsidRPr="00657C18">
        <w:t>Арабских стран (64 человека</w:t>
      </w:r>
      <w:r w:rsidRPr="00657C18">
        <w:t xml:space="preserve">). </w:t>
      </w:r>
      <w:r w:rsidRPr="00657C18">
        <w:rPr>
          <w:color w:val="000000"/>
        </w:rPr>
        <w:t xml:space="preserve">Респонденты обучаются в ВУЗах Перми, Москвы, Санкт-Петербурга, Нижнего Новгорода, Уфы, Казани, Саратова, Екатеринбурга. </w:t>
      </w:r>
    </w:p>
    <w:p w14:paraId="24015078" w14:textId="77777777" w:rsidR="000B1F98" w:rsidRPr="00657C18" w:rsidRDefault="000B1F98" w:rsidP="00657C18">
      <w:pPr>
        <w:tabs>
          <w:tab w:val="left" w:pos="1260"/>
          <w:tab w:val="left" w:pos="1843"/>
          <w:tab w:val="left" w:pos="1980"/>
          <w:tab w:val="left" w:pos="3060"/>
          <w:tab w:val="left" w:pos="4680"/>
          <w:tab w:val="left" w:pos="4860"/>
        </w:tabs>
        <w:ind w:right="-2"/>
        <w:jc w:val="both"/>
        <w:rPr>
          <w:b/>
          <w:color w:val="000000"/>
        </w:rPr>
      </w:pPr>
      <w:r w:rsidRPr="00657C18">
        <w:rPr>
          <w:b/>
          <w:color w:val="000000"/>
        </w:rPr>
        <w:t xml:space="preserve">Методический инструментарий. </w:t>
      </w:r>
      <w:r w:rsidRPr="00657C18">
        <w:rPr>
          <w:rStyle w:val="a4"/>
          <w:i w:val="0"/>
        </w:rPr>
        <w:t>Методика «</w:t>
      </w:r>
      <w:r w:rsidRPr="00657C18">
        <w:rPr>
          <w:rStyle w:val="a4"/>
          <w:i w:val="0"/>
          <w:lang w:val="en-US"/>
        </w:rPr>
        <w:t>Revised Sociocultural Adaptation Scale (SCAS-R)</w:t>
      </w:r>
      <w:r w:rsidRPr="00657C18">
        <w:rPr>
          <w:rStyle w:val="a4"/>
          <w:i w:val="0"/>
        </w:rPr>
        <w:t>» (</w:t>
      </w:r>
      <w:proofErr w:type="spellStart"/>
      <w:r w:rsidRPr="00657C18">
        <w:rPr>
          <w:rStyle w:val="a4"/>
          <w:i w:val="0"/>
        </w:rPr>
        <w:t>Wilson</w:t>
      </w:r>
      <w:proofErr w:type="spellEnd"/>
      <w:r w:rsidRPr="00657C18">
        <w:rPr>
          <w:rStyle w:val="a4"/>
          <w:i w:val="0"/>
        </w:rPr>
        <w:t>, 2013</w:t>
      </w:r>
      <w:r w:rsidRPr="00657C18">
        <w:rPr>
          <w:rStyle w:val="a4"/>
          <w:i w:val="0"/>
        </w:rPr>
        <w:t xml:space="preserve">; </w:t>
      </w:r>
      <w:r w:rsidRPr="00657C18">
        <w:rPr>
          <w:rStyle w:val="a4"/>
          <w:i w:val="0"/>
        </w:rPr>
        <w:t>Опросник «Стратегии преодоления стрессовых ситуаций» (</w:t>
      </w:r>
      <w:proofErr w:type="spellStart"/>
      <w:r w:rsidRPr="00657C18">
        <w:rPr>
          <w:rStyle w:val="a4"/>
          <w:i w:val="0"/>
        </w:rPr>
        <w:t>Strategic</w:t>
      </w:r>
      <w:proofErr w:type="spellEnd"/>
      <w:r w:rsidRPr="00657C18">
        <w:rPr>
          <w:rStyle w:val="a4"/>
          <w:i w:val="0"/>
        </w:rPr>
        <w:t xml:space="preserve"> </w:t>
      </w:r>
      <w:proofErr w:type="spellStart"/>
      <w:r w:rsidRPr="00657C18">
        <w:rPr>
          <w:rStyle w:val="a4"/>
          <w:i w:val="0"/>
        </w:rPr>
        <w:t>Approach</w:t>
      </w:r>
      <w:proofErr w:type="spellEnd"/>
      <w:r w:rsidRPr="00657C18">
        <w:rPr>
          <w:rStyle w:val="a4"/>
          <w:i w:val="0"/>
        </w:rPr>
        <w:t xml:space="preserve"> </w:t>
      </w:r>
      <w:proofErr w:type="spellStart"/>
      <w:r w:rsidRPr="00657C18">
        <w:rPr>
          <w:rStyle w:val="a4"/>
          <w:i w:val="0"/>
        </w:rPr>
        <w:t>to</w:t>
      </w:r>
      <w:proofErr w:type="spellEnd"/>
      <w:r w:rsidRPr="00657C18">
        <w:rPr>
          <w:rStyle w:val="a4"/>
          <w:i w:val="0"/>
        </w:rPr>
        <w:t xml:space="preserve"> </w:t>
      </w:r>
      <w:proofErr w:type="spellStart"/>
      <w:r w:rsidRPr="00657C18">
        <w:rPr>
          <w:rStyle w:val="a4"/>
          <w:i w:val="0"/>
        </w:rPr>
        <w:t>Coping</w:t>
      </w:r>
      <w:proofErr w:type="spellEnd"/>
      <w:r w:rsidRPr="00657C18">
        <w:rPr>
          <w:rStyle w:val="a4"/>
          <w:i w:val="0"/>
        </w:rPr>
        <w:t xml:space="preserve"> </w:t>
      </w:r>
      <w:proofErr w:type="spellStart"/>
      <w:r w:rsidRPr="00657C18">
        <w:rPr>
          <w:rStyle w:val="a4"/>
          <w:i w:val="0"/>
        </w:rPr>
        <w:t>Scale</w:t>
      </w:r>
      <w:proofErr w:type="spellEnd"/>
      <w:r w:rsidRPr="00657C18">
        <w:rPr>
          <w:rStyle w:val="a4"/>
          <w:i w:val="0"/>
        </w:rPr>
        <w:t xml:space="preserve"> – SACS) (Водопьянова, </w:t>
      </w:r>
      <w:proofErr w:type="spellStart"/>
      <w:r w:rsidRPr="00657C18">
        <w:rPr>
          <w:rStyle w:val="a4"/>
          <w:i w:val="0"/>
        </w:rPr>
        <w:t>Старченкова</w:t>
      </w:r>
      <w:proofErr w:type="spellEnd"/>
      <w:r w:rsidRPr="00657C18">
        <w:rPr>
          <w:rStyle w:val="a4"/>
          <w:i w:val="0"/>
        </w:rPr>
        <w:t>, 2009)</w:t>
      </w:r>
      <w:r w:rsidRPr="00657C18">
        <w:rPr>
          <w:b/>
          <w:color w:val="000000"/>
        </w:rPr>
        <w:t xml:space="preserve">; </w:t>
      </w:r>
      <w:r w:rsidRPr="00657C18">
        <w:t xml:space="preserve">Тест </w:t>
      </w:r>
      <w:proofErr w:type="spellStart"/>
      <w:r w:rsidRPr="00657C18">
        <w:t>антиципационной</w:t>
      </w:r>
      <w:proofErr w:type="spellEnd"/>
      <w:r w:rsidRPr="00657C18">
        <w:t xml:space="preserve"> состоятельности (Менделевич, 2003)</w:t>
      </w:r>
      <w:r w:rsidRPr="00657C18">
        <w:rPr>
          <w:b/>
          <w:color w:val="000000"/>
        </w:rPr>
        <w:t xml:space="preserve">; </w:t>
      </w:r>
      <w:r w:rsidRPr="00657C18">
        <w:t>Метод экспертных оценок</w:t>
      </w:r>
      <w:r w:rsidRPr="00657C18">
        <w:t>.</w:t>
      </w:r>
    </w:p>
    <w:p w14:paraId="6178DC97" w14:textId="77777777" w:rsidR="000B1F98" w:rsidRPr="00657C18" w:rsidRDefault="000B1F98" w:rsidP="00657C18">
      <w:pPr>
        <w:jc w:val="center"/>
      </w:pPr>
    </w:p>
    <w:p w14:paraId="7A1876EA" w14:textId="4C25CDB9" w:rsidR="000B1F98" w:rsidRPr="00657C18" w:rsidRDefault="000B1F98" w:rsidP="00657C18">
      <w:pPr>
        <w:ind w:right="-36"/>
        <w:jc w:val="both"/>
        <w:rPr>
          <w:b/>
        </w:rPr>
      </w:pPr>
      <w:r w:rsidRPr="00657C18">
        <w:rPr>
          <w:b/>
        </w:rPr>
        <w:t>Результаты</w:t>
      </w:r>
      <w:r w:rsidR="00657C18" w:rsidRPr="00657C18">
        <w:rPr>
          <w:b/>
        </w:rPr>
        <w:t xml:space="preserve"> </w:t>
      </w:r>
      <w:r w:rsidRPr="00657C18">
        <w:rPr>
          <w:rFonts w:eastAsia="Times New Roman"/>
          <w:b/>
          <w:color w:val="000000"/>
        </w:rPr>
        <w:t>исследования особенностей адаптации арабских студентов к</w:t>
      </w:r>
      <w:r w:rsidR="00657C18" w:rsidRPr="00657C18">
        <w:rPr>
          <w:b/>
          <w:color w:val="000000"/>
          <w:shd w:val="clear" w:color="auto" w:fill="FFFFFF"/>
        </w:rPr>
        <w:t xml:space="preserve"> условиям </w:t>
      </w:r>
      <w:r w:rsidRPr="00657C18">
        <w:rPr>
          <w:b/>
          <w:color w:val="000000"/>
          <w:shd w:val="clear" w:color="auto" w:fill="FFFFFF"/>
        </w:rPr>
        <w:t xml:space="preserve">образовательной </w:t>
      </w:r>
      <w:r w:rsidR="00657C18" w:rsidRPr="00657C18">
        <w:rPr>
          <w:b/>
          <w:color w:val="000000"/>
          <w:shd w:val="clear" w:color="auto" w:fill="FFFFFF"/>
        </w:rPr>
        <w:t>среды российского ВУЗа</w:t>
      </w:r>
      <w:r w:rsidRPr="00657C18">
        <w:rPr>
          <w:color w:val="000000"/>
          <w:shd w:val="clear" w:color="auto" w:fill="FFFFFF"/>
        </w:rPr>
        <w:t>:</w:t>
      </w:r>
    </w:p>
    <w:p w14:paraId="1796E1A7" w14:textId="77777777" w:rsidR="000B1F98" w:rsidRPr="00657C18" w:rsidRDefault="000B1F98" w:rsidP="00657C18">
      <w:pPr>
        <w:pStyle w:val="a5"/>
        <w:numPr>
          <w:ilvl w:val="0"/>
          <w:numId w:val="4"/>
        </w:numPr>
        <w:ind w:left="0" w:right="-7" w:firstLine="0"/>
        <w:jc w:val="both"/>
        <w:rPr>
          <w:color w:val="000000"/>
        </w:rPr>
      </w:pPr>
      <w:r w:rsidRPr="00657C18">
        <w:rPr>
          <w:color w:val="000000"/>
        </w:rPr>
        <w:t>В структуре адаптации к образовательному пространству вуза, доминирует психологический уровень адаптации (личностно-психологическая адаптации), далее идет социальный уровень (социально-бытовая, учебно-педагогическая, социально-психологическая виды адаптации) и физиологический уровень (биологическая адаптация).</w:t>
      </w:r>
    </w:p>
    <w:p w14:paraId="125B73DA" w14:textId="77777777" w:rsidR="000B1F98" w:rsidRPr="00657C18" w:rsidRDefault="000B1F98" w:rsidP="00657C18">
      <w:pPr>
        <w:pStyle w:val="a5"/>
        <w:numPr>
          <w:ilvl w:val="0"/>
          <w:numId w:val="4"/>
        </w:numPr>
        <w:ind w:left="0" w:right="-7" w:firstLine="0"/>
        <w:jc w:val="both"/>
        <w:rPr>
          <w:color w:val="000000"/>
        </w:rPr>
      </w:pPr>
      <w:r w:rsidRPr="00657C18">
        <w:rPr>
          <w:bCs/>
          <w:color w:val="000000"/>
        </w:rPr>
        <w:t>Внутренние условия адаптации, которые включают в себя такие факторы адаптации, как «принадлежность к группе», «межличностное общение», «наличие интересов и групповая вовлеченность», вызывают меньше трудностей, чем внешние условия («экологическая адаптация» и «уровень владения русским языком») по результатам проведения опроса среди арабских студентов.</w:t>
      </w:r>
    </w:p>
    <w:p w14:paraId="59781DCD" w14:textId="61520AFF" w:rsidR="000B1F98" w:rsidRPr="00657C18" w:rsidRDefault="000B1F98" w:rsidP="00657C18">
      <w:pPr>
        <w:pStyle w:val="a5"/>
        <w:numPr>
          <w:ilvl w:val="0"/>
          <w:numId w:val="4"/>
        </w:numPr>
        <w:ind w:left="0" w:right="-7" w:firstLine="0"/>
        <w:jc w:val="both"/>
        <w:rPr>
          <w:color w:val="000000"/>
        </w:rPr>
      </w:pPr>
      <w:r w:rsidRPr="00657C18">
        <w:rPr>
          <w:color w:val="000000"/>
        </w:rPr>
        <w:t xml:space="preserve">Как носители </w:t>
      </w:r>
      <w:proofErr w:type="spellStart"/>
      <w:r w:rsidRPr="00657C18">
        <w:rPr>
          <w:color w:val="000000"/>
        </w:rPr>
        <w:t>полиактивной</w:t>
      </w:r>
      <w:proofErr w:type="spellEnd"/>
      <w:r w:rsidRPr="00657C18">
        <w:rPr>
          <w:color w:val="000000"/>
        </w:rPr>
        <w:t xml:space="preserve"> культуры, арабы не испытывают проблем в межличностном общением. </w:t>
      </w:r>
    </w:p>
    <w:p w14:paraId="237CBBD8" w14:textId="77777777" w:rsidR="00657C18" w:rsidRDefault="000B1F98" w:rsidP="00657C18">
      <w:pPr>
        <w:pStyle w:val="1-21"/>
        <w:numPr>
          <w:ilvl w:val="0"/>
          <w:numId w:val="4"/>
        </w:numPr>
        <w:ind w:left="0" w:right="-7" w:firstLine="0"/>
        <w:rPr>
          <w:rFonts w:ascii="Times New Roman" w:eastAsia="Times New Roman" w:hAnsi="Times New Roman"/>
          <w:color w:val="000000"/>
          <w:sz w:val="24"/>
          <w:szCs w:val="24"/>
        </w:rPr>
      </w:pPr>
      <w:r w:rsidRPr="00657C18">
        <w:rPr>
          <w:rFonts w:ascii="Times New Roman" w:hAnsi="Times New Roman"/>
          <w:color w:val="000000"/>
          <w:sz w:val="24"/>
          <w:szCs w:val="24"/>
        </w:rPr>
        <w:lastRenderedPageBreak/>
        <w:t xml:space="preserve">В ходе интерпретации данных были выявлены и проанализированы </w:t>
      </w:r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доминирующие </w:t>
      </w:r>
      <w:proofErr w:type="spellStart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>копинг</w:t>
      </w:r>
      <w:proofErr w:type="spellEnd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-стратегии (стратегии преодоления стрессовых ситуаций) у студентов из арабских стран. </w:t>
      </w:r>
    </w:p>
    <w:p w14:paraId="701C36BC" w14:textId="033F13D5" w:rsidR="000B1F98" w:rsidRPr="00657C18" w:rsidRDefault="000B1F98" w:rsidP="00657C18">
      <w:pPr>
        <w:pStyle w:val="1-21"/>
        <w:numPr>
          <w:ilvl w:val="0"/>
          <w:numId w:val="4"/>
        </w:numPr>
        <w:ind w:left="0" w:right="-7" w:firstLine="0"/>
        <w:rPr>
          <w:rFonts w:ascii="Times New Roman" w:eastAsia="Times New Roman" w:hAnsi="Times New Roman"/>
          <w:color w:val="000000"/>
          <w:sz w:val="24"/>
          <w:szCs w:val="24"/>
        </w:rPr>
      </w:pPr>
      <w:proofErr w:type="spellStart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>Просоциальная</w:t>
      </w:r>
      <w:proofErr w:type="spellEnd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>копинг</w:t>
      </w:r>
      <w:proofErr w:type="spellEnd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-стратегия выражается у иностранных студентов в стремлении вступать в социальный контакт, а пассивная </w:t>
      </w:r>
      <w:proofErr w:type="spellStart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>копинг</w:t>
      </w:r>
      <w:proofErr w:type="spellEnd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-стратегия в избегании или острожных действиях. </w:t>
      </w:r>
      <w:proofErr w:type="spellStart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>Просоциальная</w:t>
      </w:r>
      <w:proofErr w:type="spellEnd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>копинг</w:t>
      </w:r>
      <w:proofErr w:type="spellEnd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-стратегия может быть связана с </w:t>
      </w:r>
      <w:proofErr w:type="spellStart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>высококонтекстуальностью</w:t>
      </w:r>
      <w:proofErr w:type="spellEnd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 арабской культуры, а </w:t>
      </w:r>
      <w:proofErr w:type="spellStart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>просоциальная</w:t>
      </w:r>
      <w:proofErr w:type="spellEnd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>копинг</w:t>
      </w:r>
      <w:proofErr w:type="spellEnd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-стратегия с </w:t>
      </w:r>
      <w:proofErr w:type="spellStart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>полиактивностью</w:t>
      </w:r>
      <w:proofErr w:type="spellEnd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 арабской культуры. При этом, носителям данной культуры в меньшей степени свойственны асоциальные или агрессивные действия.</w:t>
      </w:r>
    </w:p>
    <w:p w14:paraId="761AEE5F" w14:textId="1D890C6F" w:rsidR="000B1F98" w:rsidRPr="00657C18" w:rsidRDefault="000B1F98" w:rsidP="00657C18">
      <w:pPr>
        <w:pStyle w:val="1-21"/>
        <w:numPr>
          <w:ilvl w:val="0"/>
          <w:numId w:val="4"/>
        </w:numPr>
        <w:ind w:left="0" w:right="-7" w:firstLine="0"/>
        <w:rPr>
          <w:rFonts w:ascii="Times New Roman" w:eastAsia="Times New Roman" w:hAnsi="Times New Roman"/>
          <w:color w:val="000000"/>
          <w:sz w:val="24"/>
          <w:szCs w:val="24"/>
        </w:rPr>
      </w:pPr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В процессе анализа способов прогнозирования трудных ситуаций (переменных </w:t>
      </w:r>
      <w:proofErr w:type="spellStart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>антиципационной</w:t>
      </w:r>
      <w:proofErr w:type="spellEnd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 состоятельности), была отмечена временная </w:t>
      </w:r>
      <w:proofErr w:type="spellStart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>антиципационная</w:t>
      </w:r>
      <w:proofErr w:type="spellEnd"/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 несостоятельность арабских студентов в процессе адаптации к образовательному пространству вуза. </w:t>
      </w:r>
      <w:r w:rsidR="00657C18">
        <w:rPr>
          <w:rFonts w:ascii="Times New Roman" w:eastAsia="Times New Roman" w:hAnsi="Times New Roman"/>
          <w:color w:val="000000"/>
          <w:sz w:val="24"/>
          <w:szCs w:val="24"/>
        </w:rPr>
        <w:t>А</w:t>
      </w:r>
      <w:r w:rsidRPr="00657C18">
        <w:rPr>
          <w:rFonts w:ascii="Times New Roman" w:eastAsia="Times New Roman" w:hAnsi="Times New Roman"/>
          <w:color w:val="000000"/>
          <w:sz w:val="24"/>
          <w:szCs w:val="24"/>
        </w:rPr>
        <w:t xml:space="preserve">рабские студенты не </w:t>
      </w:r>
      <w:r w:rsidRPr="00657C18">
        <w:rPr>
          <w:rFonts w:ascii="Times New Roman" w:hAnsi="Times New Roman"/>
          <w:color w:val="000000"/>
          <w:sz w:val="24"/>
          <w:szCs w:val="24"/>
        </w:rPr>
        <w:t xml:space="preserve">способны прогнозировать течение времени и точно распределять его. </w:t>
      </w:r>
      <w:bookmarkStart w:id="0" w:name="_GoBack"/>
      <w:bookmarkEnd w:id="0"/>
      <w:r w:rsidRPr="00657C18">
        <w:rPr>
          <w:rFonts w:ascii="Times New Roman" w:hAnsi="Times New Roman"/>
          <w:color w:val="000000"/>
          <w:sz w:val="24"/>
          <w:szCs w:val="24"/>
        </w:rPr>
        <w:t xml:space="preserve">При этом, была отмечена личностно-ситуативная </w:t>
      </w:r>
      <w:proofErr w:type="spellStart"/>
      <w:r w:rsidRPr="00657C18">
        <w:rPr>
          <w:rFonts w:ascii="Times New Roman" w:hAnsi="Times New Roman"/>
          <w:color w:val="000000"/>
          <w:sz w:val="24"/>
          <w:szCs w:val="24"/>
        </w:rPr>
        <w:t>антиципационная</w:t>
      </w:r>
      <w:proofErr w:type="spellEnd"/>
      <w:r w:rsidRPr="00657C18">
        <w:rPr>
          <w:rFonts w:ascii="Times New Roman" w:hAnsi="Times New Roman"/>
          <w:color w:val="000000"/>
          <w:sz w:val="24"/>
          <w:szCs w:val="24"/>
        </w:rPr>
        <w:t xml:space="preserve"> состоятельность, что говорит о том, что арабские студенты в процессе учебной адаптации в российском вузе, способны прогнозировать ситуации, связанные с общением, они могут предугадать, как поступит человек в той или иной ситуации; стараются всегда предусмотреть опасности, прежде, чем что-либо предпринять. </w:t>
      </w:r>
    </w:p>
    <w:p w14:paraId="0237B411" w14:textId="77777777" w:rsidR="000B1F98" w:rsidRPr="00657C18" w:rsidRDefault="000B1F98" w:rsidP="00657C18"/>
    <w:p w14:paraId="6F5BD5B7" w14:textId="45253114" w:rsidR="000B1F98" w:rsidRPr="00657C18" w:rsidRDefault="000B1F98" w:rsidP="00657C18">
      <w:pPr>
        <w:ind w:right="-7"/>
        <w:jc w:val="both"/>
        <w:rPr>
          <w:b/>
          <w:color w:val="000000"/>
          <w:shd w:val="clear" w:color="auto" w:fill="FFFFFF"/>
        </w:rPr>
      </w:pPr>
      <w:r w:rsidRPr="00657C18">
        <w:rPr>
          <w:rFonts w:eastAsia="Times New Roman"/>
          <w:b/>
          <w:color w:val="000000"/>
        </w:rPr>
        <w:t>Р</w:t>
      </w:r>
      <w:r w:rsidRPr="00657C18">
        <w:rPr>
          <w:rFonts w:eastAsia="Times New Roman"/>
          <w:b/>
          <w:color w:val="000000"/>
        </w:rPr>
        <w:t xml:space="preserve">езультаты исследования особенностей адаптации </w:t>
      </w:r>
      <w:r w:rsidRPr="00657C18">
        <w:rPr>
          <w:rFonts w:eastAsia="Times New Roman"/>
          <w:b/>
          <w:i/>
          <w:color w:val="000000"/>
        </w:rPr>
        <w:t>китайских студентов</w:t>
      </w:r>
      <w:r w:rsidRPr="00657C18">
        <w:rPr>
          <w:rFonts w:eastAsia="Times New Roman"/>
          <w:b/>
          <w:color w:val="000000"/>
        </w:rPr>
        <w:t xml:space="preserve"> к</w:t>
      </w:r>
      <w:r w:rsidRPr="00657C18">
        <w:rPr>
          <w:b/>
          <w:color w:val="000000"/>
          <w:shd w:val="clear" w:color="auto" w:fill="FFFFFF"/>
        </w:rPr>
        <w:t xml:space="preserve"> условиям образоват</w:t>
      </w:r>
      <w:r w:rsidR="00657C18" w:rsidRPr="00657C18">
        <w:rPr>
          <w:b/>
          <w:color w:val="000000"/>
          <w:shd w:val="clear" w:color="auto" w:fill="FFFFFF"/>
        </w:rPr>
        <w:t>ельной среды российского ВУЗа</w:t>
      </w:r>
      <w:r w:rsidRPr="00657C18">
        <w:rPr>
          <w:b/>
          <w:color w:val="000000"/>
          <w:shd w:val="clear" w:color="auto" w:fill="FFFFFF"/>
        </w:rPr>
        <w:t>:</w:t>
      </w:r>
    </w:p>
    <w:p w14:paraId="3122C43E" w14:textId="77777777" w:rsidR="000B1F98" w:rsidRPr="00657C18" w:rsidRDefault="000B1F98" w:rsidP="00657C18">
      <w:pPr>
        <w:pStyle w:val="a5"/>
        <w:numPr>
          <w:ilvl w:val="0"/>
          <w:numId w:val="5"/>
        </w:numPr>
        <w:ind w:left="0" w:right="-7" w:firstLine="0"/>
        <w:jc w:val="both"/>
        <w:rPr>
          <w:color w:val="000000"/>
          <w:shd w:val="clear" w:color="auto" w:fill="FFFFFF"/>
        </w:rPr>
      </w:pPr>
      <w:r w:rsidRPr="00657C18">
        <w:rPr>
          <w:color w:val="000000"/>
        </w:rPr>
        <w:t>В структуре адаптации к образовательному пространству вуза, доминирует физиологический уровень адаптации (биологическая адаптации), далее идет социальный уровень адаптации (учебно-педагогическая, социально-бытовая, социально-психологическая виды адаптации) и психологический уровень (личностно-психологическая адаптация).</w:t>
      </w:r>
    </w:p>
    <w:p w14:paraId="1DCF549E" w14:textId="77777777" w:rsidR="000B1F98" w:rsidRPr="00657C18" w:rsidRDefault="000B1F98" w:rsidP="00657C18">
      <w:pPr>
        <w:pStyle w:val="a5"/>
        <w:numPr>
          <w:ilvl w:val="0"/>
          <w:numId w:val="5"/>
        </w:numPr>
        <w:ind w:left="0" w:right="-7" w:firstLine="0"/>
        <w:jc w:val="both"/>
        <w:rPr>
          <w:color w:val="000000"/>
          <w:shd w:val="clear" w:color="auto" w:fill="FFFFFF"/>
        </w:rPr>
      </w:pPr>
      <w:r w:rsidRPr="00657C18">
        <w:rPr>
          <w:color w:val="000000"/>
        </w:rPr>
        <w:t xml:space="preserve">В целом, у китайских студентов, обучающихся в России, трудности вызывают и внутренние и внешние условия адаптации. В ходе анализа данных было установлено, что наибольшие трудности у китайских студентов вызывает академическая адаптация, которая предполагает участие в академической деятельности, проявление активности в процессе учебы, привыкание к новым стандартам обучения. Фактор межличностного общения (как внутренний фактор адаптации) наиболее важен для носителей реактивной и </w:t>
      </w:r>
      <w:proofErr w:type="spellStart"/>
      <w:r w:rsidRPr="00657C18">
        <w:rPr>
          <w:color w:val="000000"/>
        </w:rPr>
        <w:t>высококонтекстуальной</w:t>
      </w:r>
      <w:proofErr w:type="spellEnd"/>
      <w:r w:rsidRPr="00657C18">
        <w:rPr>
          <w:color w:val="000000"/>
        </w:rPr>
        <w:t xml:space="preserve"> культуры. Китайские студенты настроены на взаимодействие и участие в общественных мероприятиях.</w:t>
      </w:r>
    </w:p>
    <w:p w14:paraId="35EDFFED" w14:textId="77777777" w:rsidR="000B1F98" w:rsidRPr="00657C18" w:rsidRDefault="000B1F98" w:rsidP="00657C18">
      <w:pPr>
        <w:pStyle w:val="a5"/>
        <w:numPr>
          <w:ilvl w:val="0"/>
          <w:numId w:val="5"/>
        </w:numPr>
        <w:ind w:left="0" w:right="-7" w:firstLine="0"/>
        <w:jc w:val="both"/>
        <w:rPr>
          <w:color w:val="000000"/>
          <w:shd w:val="clear" w:color="auto" w:fill="FFFFFF"/>
        </w:rPr>
      </w:pPr>
      <w:r w:rsidRPr="00657C18">
        <w:rPr>
          <w:color w:val="000000"/>
        </w:rPr>
        <w:t xml:space="preserve">В ходе интерпретации данных были выявлены и проанализированы доминирующие </w:t>
      </w:r>
      <w:proofErr w:type="spellStart"/>
      <w:r w:rsidRPr="00657C18">
        <w:rPr>
          <w:color w:val="000000"/>
        </w:rPr>
        <w:t>копинг</w:t>
      </w:r>
      <w:proofErr w:type="spellEnd"/>
      <w:r w:rsidRPr="00657C18">
        <w:rPr>
          <w:color w:val="000000"/>
        </w:rPr>
        <w:t xml:space="preserve">-стратегии (стратегии преодоления стрессовых ситуаций) у китайских студентов. Было выявлено доминирование </w:t>
      </w:r>
      <w:proofErr w:type="spellStart"/>
      <w:r w:rsidRPr="00657C18">
        <w:rPr>
          <w:color w:val="000000"/>
        </w:rPr>
        <w:t>просоциальной</w:t>
      </w:r>
      <w:proofErr w:type="spellEnd"/>
      <w:r w:rsidRPr="00657C18">
        <w:rPr>
          <w:color w:val="000000"/>
        </w:rPr>
        <w:t xml:space="preserve"> </w:t>
      </w:r>
      <w:proofErr w:type="spellStart"/>
      <w:r w:rsidRPr="00657C18">
        <w:rPr>
          <w:color w:val="000000"/>
        </w:rPr>
        <w:t>копинг</w:t>
      </w:r>
      <w:proofErr w:type="spellEnd"/>
      <w:r w:rsidRPr="00657C18">
        <w:rPr>
          <w:color w:val="000000"/>
        </w:rPr>
        <w:t xml:space="preserve">-стратегии, соответственно, преобладание таких моделей поведения, как поиск социальной поддержки и вступление в социальной контакт. Иностранные студенты данного типа культур объединяются с другими людьми для разрешения проблемы, советуются с близкими, не стесняются обращаться за помощью, но, зачастую, именно к представителями своей </w:t>
      </w:r>
      <w:proofErr w:type="spellStart"/>
      <w:r w:rsidRPr="00657C18">
        <w:rPr>
          <w:color w:val="000000"/>
        </w:rPr>
        <w:t>ингруппы</w:t>
      </w:r>
      <w:proofErr w:type="spellEnd"/>
      <w:r w:rsidRPr="00657C18">
        <w:rPr>
          <w:color w:val="000000"/>
        </w:rPr>
        <w:t xml:space="preserve">. В трудные минуты для них важна эмоциональная поддержка близких людей. </w:t>
      </w:r>
    </w:p>
    <w:p w14:paraId="067FE85D" w14:textId="77777777" w:rsidR="000B1F98" w:rsidRPr="00657C18" w:rsidRDefault="000B1F98" w:rsidP="00657C18">
      <w:pPr>
        <w:pStyle w:val="a5"/>
        <w:numPr>
          <w:ilvl w:val="0"/>
          <w:numId w:val="5"/>
        </w:numPr>
        <w:ind w:left="0" w:right="-7" w:firstLine="0"/>
        <w:jc w:val="both"/>
        <w:rPr>
          <w:color w:val="000000"/>
          <w:shd w:val="clear" w:color="auto" w:fill="FFFFFF"/>
        </w:rPr>
      </w:pPr>
      <w:r w:rsidRPr="00657C18">
        <w:rPr>
          <w:color w:val="000000"/>
        </w:rPr>
        <w:t>Были проанализированы особенности прогнозирования трудных ситуаций (</w:t>
      </w:r>
      <w:proofErr w:type="spellStart"/>
      <w:r w:rsidRPr="00657C18">
        <w:rPr>
          <w:color w:val="000000"/>
        </w:rPr>
        <w:t>антиципационная</w:t>
      </w:r>
      <w:proofErr w:type="spellEnd"/>
      <w:r w:rsidRPr="00657C18">
        <w:rPr>
          <w:color w:val="000000"/>
        </w:rPr>
        <w:t xml:space="preserve"> состоятельность) в процессе адаптации к образовательному пространству вуза. Временная </w:t>
      </w:r>
      <w:proofErr w:type="spellStart"/>
      <w:r w:rsidRPr="00657C18">
        <w:rPr>
          <w:color w:val="000000"/>
        </w:rPr>
        <w:t>антиципационная</w:t>
      </w:r>
      <w:proofErr w:type="spellEnd"/>
      <w:r w:rsidRPr="00657C18">
        <w:rPr>
          <w:color w:val="000000"/>
        </w:rPr>
        <w:t xml:space="preserve"> состоятельность у китайских студентов выражена в большей степени, чем другие показатели </w:t>
      </w:r>
      <w:proofErr w:type="spellStart"/>
      <w:r w:rsidRPr="00657C18">
        <w:rPr>
          <w:color w:val="000000"/>
        </w:rPr>
        <w:t>антиципационной</w:t>
      </w:r>
      <w:proofErr w:type="spellEnd"/>
      <w:r w:rsidRPr="00657C18">
        <w:rPr>
          <w:color w:val="000000"/>
        </w:rPr>
        <w:t xml:space="preserve"> состоятельности. В ходе адаптации китайских студентов, больше всего трудностей может возникнуть в процессе коммуникации с другими студентами, – преимущественно, принадлежащих к другому типу культур.</w:t>
      </w:r>
    </w:p>
    <w:p w14:paraId="09DECD2D" w14:textId="77777777" w:rsidR="000B1F98" w:rsidRPr="00657C18" w:rsidRDefault="000B1F98" w:rsidP="00657C18">
      <w:pPr>
        <w:pStyle w:val="a5"/>
        <w:ind w:left="0" w:right="-7"/>
        <w:jc w:val="both"/>
        <w:rPr>
          <w:color w:val="000000"/>
          <w:shd w:val="clear" w:color="auto" w:fill="FFFFFF"/>
        </w:rPr>
      </w:pPr>
    </w:p>
    <w:p w14:paraId="4371FDDB" w14:textId="77777777" w:rsidR="000B1F98" w:rsidRPr="00657C18" w:rsidRDefault="000B1F98" w:rsidP="00657C18">
      <w:pPr>
        <w:rPr>
          <w:lang w:val="en-US"/>
        </w:rPr>
      </w:pPr>
    </w:p>
    <w:sectPr w:rsidR="000B1F98" w:rsidRPr="00657C18" w:rsidSect="00657C18">
      <w:pgSz w:w="11900" w:h="16840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5F5221"/>
    <w:multiLevelType w:val="hybridMultilevel"/>
    <w:tmpl w:val="4BAA12AE"/>
    <w:lvl w:ilvl="0" w:tplc="9EC0C41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37021349"/>
    <w:multiLevelType w:val="multilevel"/>
    <w:tmpl w:val="2780B8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ECE2839"/>
    <w:multiLevelType w:val="hybridMultilevel"/>
    <w:tmpl w:val="A00C9ACC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6F141EF9"/>
    <w:multiLevelType w:val="hybridMultilevel"/>
    <w:tmpl w:val="81447ADA"/>
    <w:lvl w:ilvl="0" w:tplc="864C981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BB3C6D"/>
    <w:multiLevelType w:val="hybridMultilevel"/>
    <w:tmpl w:val="A00C9ACC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F98"/>
    <w:rsid w:val="000B1F98"/>
    <w:rsid w:val="00657C18"/>
    <w:rsid w:val="00990E8E"/>
    <w:rsid w:val="00E6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6767F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1F98"/>
    <w:rPr>
      <w:rFonts w:ascii="Times New Roman" w:eastAsia="Calibri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1F98"/>
    <w:pPr>
      <w:spacing w:before="100" w:beforeAutospacing="1" w:after="100" w:afterAutospacing="1"/>
    </w:pPr>
    <w:rPr>
      <w:rFonts w:eastAsia="Times New Roman"/>
    </w:rPr>
  </w:style>
  <w:style w:type="paragraph" w:customStyle="1" w:styleId="1-21">
    <w:name w:val="Средняя сетка 1 - Акцент 21"/>
    <w:basedOn w:val="a"/>
    <w:uiPriority w:val="34"/>
    <w:qFormat/>
    <w:rsid w:val="000B1F98"/>
    <w:pPr>
      <w:ind w:left="720" w:right="-6" w:firstLine="425"/>
      <w:contextualSpacing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0B1F98"/>
  </w:style>
  <w:style w:type="character" w:customStyle="1" w:styleId="s6">
    <w:name w:val="s6"/>
    <w:basedOn w:val="a0"/>
    <w:rsid w:val="000B1F98"/>
  </w:style>
  <w:style w:type="character" w:customStyle="1" w:styleId="s10">
    <w:name w:val="s10"/>
    <w:basedOn w:val="a0"/>
    <w:rsid w:val="000B1F98"/>
  </w:style>
  <w:style w:type="character" w:customStyle="1" w:styleId="s5">
    <w:name w:val="s5"/>
    <w:basedOn w:val="a0"/>
    <w:rsid w:val="000B1F98"/>
  </w:style>
  <w:style w:type="character" w:customStyle="1" w:styleId="s11">
    <w:name w:val="s11"/>
    <w:basedOn w:val="a0"/>
    <w:rsid w:val="000B1F98"/>
  </w:style>
  <w:style w:type="character" w:customStyle="1" w:styleId="s12">
    <w:name w:val="s12"/>
    <w:basedOn w:val="a0"/>
    <w:rsid w:val="000B1F98"/>
  </w:style>
  <w:style w:type="character" w:customStyle="1" w:styleId="s9">
    <w:name w:val="s9"/>
    <w:basedOn w:val="a0"/>
    <w:rsid w:val="000B1F98"/>
  </w:style>
  <w:style w:type="character" w:styleId="a4">
    <w:name w:val="Emphasis"/>
    <w:uiPriority w:val="20"/>
    <w:qFormat/>
    <w:rsid w:val="000B1F98"/>
    <w:rPr>
      <w:i/>
      <w:iCs/>
    </w:rPr>
  </w:style>
  <w:style w:type="paragraph" w:styleId="a5">
    <w:name w:val="List Paragraph"/>
    <w:basedOn w:val="a"/>
    <w:uiPriority w:val="34"/>
    <w:qFormat/>
    <w:rsid w:val="000B1F98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government.ru/info/27864/)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710</Words>
  <Characters>5702</Characters>
  <Application>Microsoft Macintosh Word</Application>
  <DocSecurity>0</DocSecurity>
  <Lines>105</Lines>
  <Paragraphs>24</Paragraphs>
  <ScaleCrop>false</ScaleCrop>
  <LinksUpToDate>false</LinksUpToDate>
  <CharactersWithSpaces>6388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пользователь Microsoft Office</cp:lastModifiedBy>
  <cp:revision>2</cp:revision>
  <dcterms:created xsi:type="dcterms:W3CDTF">2020-03-10T16:01:00Z</dcterms:created>
  <dcterms:modified xsi:type="dcterms:W3CDTF">2020-03-11T06:41:00Z</dcterms:modified>
</cp:coreProperties>
</file>