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7CF56" w14:textId="77777777" w:rsidR="008930EE" w:rsidRPr="00F20D11" w:rsidRDefault="008930EE" w:rsidP="00F20D11">
      <w:pPr>
        <w:spacing w:line="360" w:lineRule="auto"/>
        <w:ind w:firstLine="709"/>
        <w:jc w:val="both"/>
        <w:rPr>
          <w:rFonts w:eastAsia="Times New Roman"/>
          <w:b/>
          <w:color w:val="000000" w:themeColor="text1"/>
          <w:sz w:val="28"/>
          <w:szCs w:val="28"/>
        </w:rPr>
      </w:pPr>
      <w:r w:rsidRPr="00F20D11">
        <w:rPr>
          <w:rFonts w:eastAsia="Times New Roman"/>
          <w:b/>
          <w:color w:val="000000" w:themeColor="text1"/>
          <w:sz w:val="28"/>
          <w:szCs w:val="28"/>
        </w:rPr>
        <w:t>ФОРМИРОВАНИЕ МЕТОДОЛОГИЧЕСКОГО ПОДХОДА К ЗАЩИТЕ ДАННЫХ В ТЕЛЕКОММУНИКАЦИОННЫХ СИСТЕМАХ МЕДИЦИНСКИХ ОРГАНИЗАЦИЙ С ИСПОЛЬЗОВАНИЕМ БЛОКЧЕЙН ТЕХНОЛОГИЙ</w:t>
      </w:r>
    </w:p>
    <w:p w14:paraId="23FA00CB" w14:textId="77777777" w:rsidR="008930EE" w:rsidRPr="00F20D11" w:rsidRDefault="008930EE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</w:p>
    <w:p w14:paraId="60F7763F" w14:textId="77777777" w:rsidR="001431DF" w:rsidRPr="00600EDF" w:rsidRDefault="001431DF" w:rsidP="00F20D11">
      <w:pPr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z w:val="28"/>
          <w:szCs w:val="28"/>
        </w:rPr>
        <w:t xml:space="preserve">Ключевые слова: </w:t>
      </w:r>
      <w:r w:rsidRPr="00F20D11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>управление в сфере здравоохранения</w:t>
      </w:r>
      <w:r w:rsidRPr="00600EDF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, современные технологии, телекоммуникационные системы, блокчейн технологии, технологии распределенного реестра, защита </w:t>
      </w:r>
      <w:r w:rsidRPr="00F20D11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>данных, методологический подход</w:t>
      </w:r>
    </w:p>
    <w:p w14:paraId="0A68313B" w14:textId="77777777" w:rsidR="008930EE" w:rsidRPr="00F20D11" w:rsidRDefault="008930EE" w:rsidP="00F20D11">
      <w:pPr>
        <w:spacing w:line="360" w:lineRule="auto"/>
        <w:jc w:val="both"/>
        <w:rPr>
          <w:rFonts w:eastAsia="Times New Roman"/>
          <w:color w:val="000000" w:themeColor="text1"/>
          <w:sz w:val="28"/>
          <w:szCs w:val="28"/>
        </w:rPr>
      </w:pPr>
    </w:p>
    <w:p w14:paraId="41A8BC2C" w14:textId="77777777" w:rsidR="00F20D11" w:rsidRPr="00F20D11" w:rsidRDefault="00F814B4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>На сегодняшний день, международная кооперация и взаимодействие являются самыми большими вызовами для современной медицины. Обработка медицинских данных по всему миру – довольно громоздкий и трудоемкий процесс.</w:t>
      </w:r>
      <w:r w:rsidR="001431DF" w:rsidRPr="00F20D11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 По этой причине </w:t>
      </w:r>
      <w:r w:rsidR="00E8014D" w:rsidRPr="00F20D11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 xml:space="preserve">наблюдается необходимость в формировании методического подхода к защите данных, которая, сегодня, основана на применении </w:t>
      </w:r>
      <w:r w:rsidR="00E8014D" w:rsidRPr="00F20D11">
        <w:rPr>
          <w:rFonts w:eastAsia="Times New Roman"/>
          <w:color w:val="000000" w:themeColor="text1"/>
          <w:sz w:val="28"/>
          <w:szCs w:val="28"/>
        </w:rPr>
        <w:t>современных информационно-коммуникационных технологи</w:t>
      </w:r>
      <w:r w:rsidR="00E8014D" w:rsidRPr="00F20D11">
        <w:rPr>
          <w:rFonts w:eastAsia="Times New Roman"/>
          <w:color w:val="000000" w:themeColor="text1"/>
          <w:sz w:val="28"/>
          <w:szCs w:val="28"/>
        </w:rPr>
        <w:t>й. Н</w:t>
      </w:r>
      <w:r w:rsidR="00E8014D" w:rsidRPr="00F20D11">
        <w:rPr>
          <w:rFonts w:eastAsia="Times New Roman"/>
          <w:color w:val="000000" w:themeColor="text1"/>
          <w:sz w:val="28"/>
          <w:szCs w:val="28"/>
        </w:rPr>
        <w:t xml:space="preserve">а основе современных информационно-коммуникационных технологий </w:t>
      </w:r>
      <w:r w:rsidR="001431DF" w:rsidRPr="00F20D11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E8014D" w:rsidRPr="00F20D11">
        <w:rPr>
          <w:rFonts w:eastAsia="Times New Roman"/>
          <w:color w:val="000000" w:themeColor="text1"/>
          <w:sz w:val="28"/>
          <w:szCs w:val="28"/>
        </w:rPr>
        <w:t xml:space="preserve">происходит формирование направлений </w:t>
      </w:r>
      <w:r w:rsidR="00E8014D" w:rsidRPr="00F20D11">
        <w:rPr>
          <w:rFonts w:eastAsia="Times New Roman"/>
          <w:color w:val="000000" w:themeColor="text1"/>
          <w:sz w:val="28"/>
          <w:szCs w:val="28"/>
        </w:rPr>
        <w:t>применения телемедицины в области организации здравоохр</w:t>
      </w:r>
      <w:r w:rsidR="00E8014D" w:rsidRPr="00F20D11">
        <w:rPr>
          <w:rFonts w:eastAsia="Times New Roman"/>
          <w:color w:val="000000" w:themeColor="text1"/>
          <w:sz w:val="28"/>
          <w:szCs w:val="28"/>
        </w:rPr>
        <w:t xml:space="preserve">анения и общественного здоровья. Тем самым, </w:t>
      </w:r>
      <w:r w:rsidR="008930EE" w:rsidRPr="00F20D11">
        <w:rPr>
          <w:rFonts w:eastAsia="Times New Roman"/>
          <w:color w:val="000000" w:themeColor="text1"/>
          <w:sz w:val="28"/>
          <w:szCs w:val="28"/>
        </w:rPr>
        <w:t>большое значение приобретают научные разработки в области телемедицины, которая предполагает применение универсальных мобильных комплексов, значительно повышающих эффективность врачебной помощи. Основным критерием создания таких комплексов является оперативный сбор данных в условиях дистанционного управления. Мобильные сетевые системы должны быть использованы для нужд скорой медицинской помощи, для удалённого мониторинга, для сбора и накопления информации. </w:t>
      </w:r>
    </w:p>
    <w:p w14:paraId="7048ECBD" w14:textId="0147B5F6" w:rsidR="008930EE" w:rsidRPr="00F20D11" w:rsidRDefault="008930EE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 xml:space="preserve">Наиболее востребованными методами дистанционной диагностики являются методы исследования сердечно-сосудистой системы, которые составляют до 70% всех производимых исследований. Такая </w:t>
      </w:r>
      <w:r w:rsidRPr="00F20D11">
        <w:rPr>
          <w:color w:val="000000" w:themeColor="text1"/>
          <w:sz w:val="28"/>
          <w:szCs w:val="28"/>
        </w:rPr>
        <w:lastRenderedPageBreak/>
        <w:t>востребованность обусловлена широкой распространённостью заболеваний сердечно-сосудистой системы.</w:t>
      </w:r>
    </w:p>
    <w:p w14:paraId="38AEFBFB" w14:textId="2EA22C55" w:rsidR="008930EE" w:rsidRPr="00F20D11" w:rsidRDefault="008930EE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Ежедневно в России от сердечно-сосуди</w:t>
      </w:r>
      <w:r w:rsidR="001431DF" w:rsidRPr="00F20D11">
        <w:rPr>
          <w:color w:val="000000" w:themeColor="text1"/>
          <w:sz w:val="28"/>
          <w:szCs w:val="28"/>
        </w:rPr>
        <w:t>стых заболеваний умирает более 2</w:t>
      </w:r>
      <w:r w:rsidRPr="00F20D11">
        <w:rPr>
          <w:color w:val="000000" w:themeColor="text1"/>
          <w:sz w:val="28"/>
          <w:szCs w:val="28"/>
        </w:rPr>
        <w:t>000 человек, т.е более миллиона умирает от сердечно-сосудистых заболеваний и их осложнений в год.</w:t>
      </w:r>
    </w:p>
    <w:p w14:paraId="2C05A6A0" w14:textId="5E6C851B" w:rsidR="008930EE" w:rsidRPr="00F20D11" w:rsidRDefault="008930EE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Однако непре</w:t>
      </w:r>
      <w:r w:rsidR="00E8014D" w:rsidRPr="00F20D11">
        <w:rPr>
          <w:color w:val="000000" w:themeColor="text1"/>
          <w:sz w:val="28"/>
          <w:szCs w:val="28"/>
        </w:rPr>
        <w:t>рывные наблюдения за кардиоболь</w:t>
      </w:r>
      <w:r w:rsidRPr="00F20D11">
        <w:rPr>
          <w:color w:val="000000" w:themeColor="text1"/>
          <w:sz w:val="28"/>
          <w:szCs w:val="28"/>
        </w:rPr>
        <w:t>ными позволяют получить более корректные результаты исследований, поэтому идея мобильной электрокардиографии в последнее время наиболее актуальна.</w:t>
      </w:r>
    </w:p>
    <w:p w14:paraId="6FD604D0" w14:textId="68B9CED8" w:rsidR="008930EE" w:rsidRPr="00F20D11" w:rsidRDefault="008930EE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Для этого была разработана архитектура телекоммуникационной системы удалённого мониторинга и систем внебольничной медицины дл</w:t>
      </w:r>
      <w:r w:rsidR="001431DF" w:rsidRPr="00F20D11">
        <w:rPr>
          <w:color w:val="000000" w:themeColor="text1"/>
          <w:sz w:val="28"/>
          <w:szCs w:val="28"/>
        </w:rPr>
        <w:t>я г. Белгорода</w:t>
      </w:r>
      <w:r w:rsidRPr="00F20D11">
        <w:rPr>
          <w:color w:val="000000" w:themeColor="text1"/>
          <w:sz w:val="28"/>
          <w:szCs w:val="28"/>
        </w:rPr>
        <w:t>.</w:t>
      </w:r>
    </w:p>
    <w:p w14:paraId="0083A4B7" w14:textId="380E0C04" w:rsidR="008930EE" w:rsidRPr="00F20D11" w:rsidRDefault="008930EE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Гибкость и функциональность мониторной системе придает возможность одновременного контроля состояния группы па</w:t>
      </w:r>
      <w:r w:rsidR="001431DF" w:rsidRPr="00F20D11">
        <w:rPr>
          <w:color w:val="000000" w:themeColor="text1"/>
          <w:sz w:val="28"/>
          <w:szCs w:val="28"/>
        </w:rPr>
        <w:t>циентов в количестве не более 18</w:t>
      </w:r>
      <w:r w:rsidRPr="00F20D11">
        <w:rPr>
          <w:color w:val="000000" w:themeColor="text1"/>
          <w:sz w:val="28"/>
          <w:szCs w:val="28"/>
        </w:rPr>
        <w:t xml:space="preserve">000 человек, что является необходимым количеством для покрытия нужд </w:t>
      </w:r>
      <w:r w:rsidR="00F20D11" w:rsidRPr="00F20D11">
        <w:rPr>
          <w:color w:val="000000" w:themeColor="text1"/>
          <w:sz w:val="28"/>
          <w:szCs w:val="28"/>
        </w:rPr>
        <w:t xml:space="preserve">Белгородской </w:t>
      </w:r>
      <w:r w:rsidRPr="00F20D11">
        <w:rPr>
          <w:color w:val="000000" w:themeColor="text1"/>
          <w:sz w:val="28"/>
          <w:szCs w:val="28"/>
        </w:rPr>
        <w:t>области по состоянию на 2</w:t>
      </w:r>
      <w:r w:rsidR="001431DF" w:rsidRPr="00F20D11">
        <w:rPr>
          <w:color w:val="000000" w:themeColor="text1"/>
          <w:sz w:val="28"/>
          <w:szCs w:val="28"/>
        </w:rPr>
        <w:t>018</w:t>
      </w:r>
      <w:r w:rsidRPr="00F20D11">
        <w:rPr>
          <w:color w:val="000000" w:themeColor="text1"/>
          <w:sz w:val="28"/>
          <w:szCs w:val="28"/>
        </w:rPr>
        <w:t xml:space="preserve"> г.</w:t>
      </w:r>
    </w:p>
    <w:p w14:paraId="3EE5A36E" w14:textId="77777777" w:rsidR="00F20D11" w:rsidRPr="00F20D11" w:rsidRDefault="008930EE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z w:val="28"/>
          <w:szCs w:val="28"/>
        </w:rPr>
        <w:t>Анализ неинвазивного дистанционного мониторинга позволяет определить назначение и состав необходимых технических средств биорадиотелеметрической кардио-мониторной системы удалённого мониторинга и организации экстренной медицинской помощи. </w:t>
      </w:r>
    </w:p>
    <w:p w14:paraId="7999A73E" w14:textId="77777777" w:rsidR="00F20D11" w:rsidRPr="00F20D11" w:rsidRDefault="008930EE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F20D11">
        <w:rPr>
          <w:color w:val="000000" w:themeColor="text1"/>
          <w:sz w:val="28"/>
          <w:szCs w:val="28"/>
        </w:rPr>
        <w:t>Изучение применения информационных и коммуникационных технологий в системе охраны здоровья граждан показало, что телемедицина в настоящее время так и не стала массовой технологией, применяемой в отечественном и зарубежном здравоохранении.</w:t>
      </w:r>
    </w:p>
    <w:p w14:paraId="7BB3E27D" w14:textId="77777777" w:rsidR="00F20D11" w:rsidRPr="00F20D11" w:rsidRDefault="008930EE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z w:val="28"/>
          <w:szCs w:val="28"/>
        </w:rPr>
        <w:t xml:space="preserve">Несмотря на то, что в последние десятилетия на различные программы в области телемедицины федерального и регионарного уровня выделялись значительные средства, их целевое предназначение касалось в основном организации видеоконференцсвязи между различными объектами системы здравоохранения для реализации только одной (и самой затратной) из форм телемедицинского взаимодействия -очной (on-line) телемедицинской консультации. Таким образом, нарушается основной принцип организации системы охраны </w:t>
      </w:r>
      <w:r w:rsidR="00EC2E2B" w:rsidRPr="00F20D11">
        <w:rPr>
          <w:rFonts w:eastAsia="Times New Roman"/>
          <w:color w:val="000000" w:themeColor="text1"/>
          <w:sz w:val="28"/>
          <w:szCs w:val="28"/>
        </w:rPr>
        <w:t xml:space="preserve">здоровья- </w:t>
      </w:r>
      <w:r w:rsidRPr="00F20D11">
        <w:rPr>
          <w:rFonts w:eastAsia="Times New Roman"/>
          <w:color w:val="000000" w:themeColor="text1"/>
          <w:sz w:val="28"/>
          <w:szCs w:val="28"/>
        </w:rPr>
        <w:t>равномерное распределение ресурсов системы в интересах всего населения. </w:t>
      </w:r>
    </w:p>
    <w:p w14:paraId="02F18F0F" w14:textId="3F04D430" w:rsidR="00DB2C28" w:rsidRPr="00F20D11" w:rsidRDefault="00DB2C28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Сфера здравоохранения давно нуждается в изменениях и сегодня есть множество возмож</w:t>
      </w:r>
      <w:r w:rsidR="00EC2E2B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ностей для технологии </w:t>
      </w:r>
      <w:r w:rsidR="00EC2E2B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блокчейн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, чтобы она возглавила трансформацию. </w:t>
      </w:r>
    </w:p>
    <w:p w14:paraId="69565402" w14:textId="36672B5D" w:rsidR="00F814B4" w:rsidRPr="00F20D11" w:rsidRDefault="00F814B4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>Интерес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 к самой технологии </w:t>
      </w:r>
      <w:r w:rsidR="00EC2E2B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блокчейн в сфере здравоохранения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 стал заметен в </w:t>
      </w:r>
      <w:r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>последний год.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 В том числе и в сфере здравоохранения. Доказательством возросшей востребованности технологии </w:t>
      </w:r>
      <w:r w:rsidR="00EC2E2B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блокчейн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 может служить результат </w:t>
      </w:r>
      <w:r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>исследования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, проведенного в </w:t>
      </w:r>
      <w:r w:rsidR="00EC2E2B"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 xml:space="preserve">апреле </w:t>
      </w:r>
      <w:r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>201</w:t>
      </w:r>
      <w:r w:rsidR="00EC2E2B"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>8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 года</w:t>
      </w:r>
      <w:r w:rsidR="00EC2E2B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 в г.Белгород. В нем было опрошено 278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 потребителей системы здравоохранения (среди них, представители страховых компаний, потр</w:t>
      </w:r>
      <w:r w:rsidR="00EC2E2B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ебители медицинских услуг) и 83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 поставщиков медицинских услуг (отвечающих за технологический процесс специалистов, менеджеров и IT-специалистов).</w:t>
      </w:r>
    </w:p>
    <w:p w14:paraId="243E5239" w14:textId="77777777" w:rsidR="00F20D11" w:rsidRPr="00F20D11" w:rsidRDefault="00EC2E2B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Мы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 выявил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и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, что </w:t>
      </w:r>
      <w:r w:rsidR="00F814B4"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>19%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 управляющих медицинскими организациями и </w:t>
      </w:r>
      <w:r w:rsidR="00F814B4"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>76 % 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представителей, оплачивающих медицинские услуги, рассматривали или уже </w:t>
      </w:r>
      <w:r w:rsidR="00F814B4"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>применяли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 решения на основе технологии 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блокчейн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. 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</w:rPr>
        <w:br/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67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% всевозможных организаций, оплачивающих медицинские услуги, ожидают </w:t>
      </w:r>
      <w:r w:rsidR="00F814B4"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 xml:space="preserve">интеграцию 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блокчейн</w:t>
      </w:r>
      <w:r w:rsidR="00F814B4" w:rsidRPr="00F20D11">
        <w:rPr>
          <w:rStyle w:val="a5"/>
          <w:rFonts w:eastAsia="Times New Roman"/>
          <w:b w:val="0"/>
          <w:color w:val="000000" w:themeColor="text1"/>
          <w:spacing w:val="-1"/>
          <w:sz w:val="28"/>
          <w:szCs w:val="28"/>
          <w:shd w:val="clear" w:color="auto" w:fill="FFFFFF"/>
        </w:rPr>
        <w:t xml:space="preserve"> в существующие системы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 и 11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% поставщиков медицинских услуг собираются использо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вать новую технологию уже в 2020</w:t>
      </w:r>
      <w:r w:rsidR="00F814B4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 году. </w:t>
      </w:r>
    </w:p>
    <w:p w14:paraId="6FD40C21" w14:textId="77777777" w:rsidR="00F20D11" w:rsidRPr="00F20D11" w:rsidRDefault="00F814B4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Таким образом, повышенное внимание к технологии распределенных реестров привело к пониманию потенциала применения технологии в системе здравоохранения. </w:t>
      </w:r>
    </w:p>
    <w:p w14:paraId="262224B1" w14:textId="649750E5" w:rsidR="00F814B4" w:rsidRPr="00F20D11" w:rsidRDefault="00F814B4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Эти условия дали </w:t>
      </w:r>
      <w:r w:rsidR="00EC2E2B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возможность для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 организаций, желающих интегрировать технологию </w:t>
      </w:r>
      <w:r w:rsidR="00EC2E2B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блокчейн</w:t>
      </w:r>
      <w:r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 xml:space="preserve"> в уже существующие проекты или разработать новые, отвечающие требованиям высоких технологий и работы с большим объемом данных.</w:t>
      </w:r>
    </w:p>
    <w:p w14:paraId="1C36F397" w14:textId="17CB367D" w:rsidR="00F814B4" w:rsidRPr="00F20D11" w:rsidRDefault="00F814B4" w:rsidP="00F20D11">
      <w:pPr>
        <w:pStyle w:val="j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pacing w:val="-1"/>
          <w:sz w:val="28"/>
          <w:szCs w:val="28"/>
        </w:rPr>
      </w:pPr>
      <w:r w:rsidRPr="00F20D11">
        <w:rPr>
          <w:color w:val="000000" w:themeColor="text1"/>
          <w:spacing w:val="-1"/>
          <w:sz w:val="28"/>
          <w:szCs w:val="28"/>
        </w:rPr>
        <w:t xml:space="preserve">Технология </w:t>
      </w:r>
      <w:r w:rsidR="00EC2E2B" w:rsidRPr="00F20D11">
        <w:rPr>
          <w:rFonts w:eastAsia="Times New Roman"/>
          <w:color w:val="000000" w:themeColor="text1"/>
          <w:spacing w:val="-1"/>
          <w:sz w:val="28"/>
          <w:szCs w:val="28"/>
          <w:shd w:val="clear" w:color="auto" w:fill="FFFFFF"/>
        </w:rPr>
        <w:t>блокчейн</w:t>
      </w:r>
      <w:r w:rsidRPr="00F20D11">
        <w:rPr>
          <w:color w:val="000000" w:themeColor="text1"/>
          <w:spacing w:val="-1"/>
          <w:sz w:val="28"/>
          <w:szCs w:val="28"/>
        </w:rPr>
        <w:t xml:space="preserve"> открывает очень интересные и перспективные возможности для хранения, передачи и управления данными. В сфере здравоохранения вопрос управления информацией очень актуален. Медицинские работники ежедневно работают с данными, которые требуют осторожного обращения, анонимности, верной передачи информации. Это также требует особых правил касательно предоставления доступа к медицинским данным, особого алгоритма управления правами, разработку единых стандартов при внесении и работе с большим объемом информации.</w:t>
      </w:r>
    </w:p>
    <w:p w14:paraId="0F182844" w14:textId="1C0745BF" w:rsidR="00F814B4" w:rsidRPr="00F20D11" w:rsidRDefault="00F814B4" w:rsidP="00F20D11">
      <w:pPr>
        <w:pStyle w:val="jp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pacing w:val="-1"/>
          <w:sz w:val="28"/>
          <w:szCs w:val="28"/>
        </w:rPr>
      </w:pPr>
      <w:r w:rsidRPr="00F20D11">
        <w:rPr>
          <w:color w:val="000000" w:themeColor="text1"/>
          <w:spacing w:val="-1"/>
          <w:sz w:val="28"/>
          <w:szCs w:val="28"/>
        </w:rPr>
        <w:t xml:space="preserve">Сейчас в России не существует стандарта по хранению </w:t>
      </w:r>
      <w:r w:rsidR="00EC2E2B" w:rsidRPr="00F20D11">
        <w:rPr>
          <w:color w:val="000000" w:themeColor="text1"/>
          <w:spacing w:val="-1"/>
          <w:sz w:val="28"/>
          <w:szCs w:val="28"/>
        </w:rPr>
        <w:t>и передаче медицинских данных. «</w:t>
      </w:r>
      <w:r w:rsidRPr="00F20D11">
        <w:rPr>
          <w:color w:val="000000" w:themeColor="text1"/>
          <w:spacing w:val="-1"/>
          <w:sz w:val="28"/>
          <w:szCs w:val="28"/>
        </w:rPr>
        <w:t>Несмотря на принятый 1 января 2008 г. ГОСТ Р 52636–2006 «Электронная история болезни. Общие положения», на практике сложилась ситуация, когда каждая клиника разрабатывала, заказывала или покупала и адаптировала собственн</w:t>
      </w:r>
      <w:r w:rsidR="00EC2E2B" w:rsidRPr="00F20D11">
        <w:rPr>
          <w:color w:val="000000" w:themeColor="text1"/>
          <w:spacing w:val="-1"/>
          <w:sz w:val="28"/>
          <w:szCs w:val="28"/>
        </w:rPr>
        <w:t>ую «Электронную историю болезни».</w:t>
      </w:r>
    </w:p>
    <w:p w14:paraId="4B743A9B" w14:textId="5E0B8115" w:rsidR="008930EE" w:rsidRPr="00F20D11" w:rsidRDefault="00F814B4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>Похоже на то, что </w:t>
      </w:r>
      <w:hyperlink r:id="rId7" w:tgtFrame="_blank" w:history="1">
        <w:r w:rsidRPr="00F20D11">
          <w:rPr>
            <w:rStyle w:val="a3"/>
            <w:rFonts w:eastAsia="Times New Roman"/>
            <w:color w:val="000000" w:themeColor="text1"/>
            <w:sz w:val="28"/>
            <w:szCs w:val="28"/>
            <w:u w:val="none"/>
            <w:shd w:val="clear" w:color="auto" w:fill="FFFFFF"/>
          </w:rPr>
          <w:t>блокчей</w:t>
        </w:r>
        <w:r w:rsidRPr="00F20D11">
          <w:rPr>
            <w:rStyle w:val="a3"/>
            <w:rFonts w:eastAsia="Times New Roman"/>
            <w:color w:val="000000" w:themeColor="text1"/>
            <w:sz w:val="28"/>
            <w:szCs w:val="28"/>
            <w:u w:val="none"/>
            <w:shd w:val="clear" w:color="auto" w:fill="FFFFFF"/>
          </w:rPr>
          <w:t>н</w:t>
        </w:r>
      </w:hyperlink>
      <w:r w:rsidR="00E8014D" w:rsidRPr="00F20D11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F20D11">
        <w:rPr>
          <w:rFonts w:eastAsia="Times New Roman"/>
          <w:color w:val="000000" w:themeColor="text1"/>
          <w:sz w:val="28"/>
          <w:szCs w:val="28"/>
          <w:shd w:val="clear" w:color="auto" w:fill="FFFFFF"/>
        </w:rPr>
        <w:t>принадлежит к числу технологий, которые потенциально способны помочь медицине преодолеть вышеупомянутые препятствия</w:t>
      </w:r>
    </w:p>
    <w:p w14:paraId="5D26F68B" w14:textId="7A63F484" w:rsidR="008930EE" w:rsidRPr="00F20D11" w:rsidRDefault="008930EE" w:rsidP="00F20D11">
      <w:pPr>
        <w:spacing w:line="360" w:lineRule="auto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z w:val="28"/>
          <w:szCs w:val="28"/>
        </w:rPr>
        <w:t>Ожидаемые результаты от применения данной технологии, следующие: улучшение конфиденциальности, у</w:t>
      </w:r>
      <w:r w:rsidRPr="009906B9">
        <w:rPr>
          <w:rFonts w:eastAsia="Times New Roman"/>
          <w:color w:val="000000" w:themeColor="text1"/>
          <w:sz w:val="28"/>
          <w:szCs w:val="28"/>
        </w:rPr>
        <w:t>лучшение масштабируемости</w:t>
      </w:r>
      <w:r w:rsidRPr="00F20D11">
        <w:rPr>
          <w:rFonts w:eastAsia="Times New Roman"/>
          <w:color w:val="000000" w:themeColor="text1"/>
          <w:sz w:val="28"/>
          <w:szCs w:val="28"/>
        </w:rPr>
        <w:t>, т</w:t>
      </w:r>
      <w:r w:rsidRPr="009906B9">
        <w:rPr>
          <w:rFonts w:eastAsia="Times New Roman"/>
          <w:color w:val="000000" w:themeColor="text1"/>
          <w:sz w:val="28"/>
          <w:szCs w:val="28"/>
        </w:rPr>
        <w:t>енденция использования меток времени</w:t>
      </w:r>
      <w:r w:rsidRPr="00F20D11">
        <w:rPr>
          <w:rFonts w:eastAsia="Times New Roman"/>
          <w:color w:val="000000" w:themeColor="text1"/>
          <w:sz w:val="28"/>
          <w:szCs w:val="28"/>
        </w:rPr>
        <w:t>, д</w:t>
      </w:r>
      <w:r w:rsidRPr="009906B9">
        <w:rPr>
          <w:rFonts w:eastAsia="Times New Roman"/>
          <w:color w:val="000000" w:themeColor="text1"/>
          <w:sz w:val="28"/>
          <w:szCs w:val="28"/>
        </w:rPr>
        <w:t>ецентрализованная идентичность. </w:t>
      </w:r>
    </w:p>
    <w:p w14:paraId="3221D8F3" w14:textId="77777777" w:rsidR="00EC2E2B" w:rsidRPr="00F20D11" w:rsidRDefault="00EC2E2B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rFonts w:eastAsia="Times New Roman"/>
          <w:color w:val="000000" w:themeColor="text1"/>
          <w:sz w:val="28"/>
          <w:szCs w:val="28"/>
        </w:rPr>
        <w:t>Ожидается, что 2020</w:t>
      </w:r>
      <w:r w:rsidR="008930EE" w:rsidRPr="00F20D11">
        <w:rPr>
          <w:rFonts w:eastAsia="Times New Roman"/>
          <w:color w:val="000000" w:themeColor="text1"/>
          <w:sz w:val="28"/>
          <w:szCs w:val="28"/>
        </w:rPr>
        <w:t xml:space="preserve"> год станет перспективным для внедрения технологии в виде масштабных проектов в </w:t>
      </w:r>
      <w:r w:rsidRPr="00F20D11">
        <w:rPr>
          <w:rFonts w:eastAsia="Times New Roman"/>
          <w:color w:val="000000" w:themeColor="text1"/>
          <w:sz w:val="28"/>
          <w:szCs w:val="28"/>
        </w:rPr>
        <w:t>сферу здравоохранения</w:t>
      </w:r>
      <w:r w:rsidR="008930EE" w:rsidRPr="00F20D11">
        <w:rPr>
          <w:rFonts w:eastAsia="Times New Roman"/>
          <w:color w:val="000000" w:themeColor="text1"/>
          <w:sz w:val="28"/>
          <w:szCs w:val="28"/>
        </w:rPr>
        <w:t>. Сейчас, технология используется по-разному: в финансовых операциях, страховании, здравоохранении, розничной торговле и др. Несмотря на популяризацию, отраслевые и нормативно -</w:t>
      </w:r>
      <w:r w:rsidRPr="00F20D11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8930EE" w:rsidRPr="00F20D11">
        <w:rPr>
          <w:rFonts w:eastAsia="Times New Roman"/>
          <w:color w:val="000000" w:themeColor="text1"/>
          <w:sz w:val="28"/>
          <w:szCs w:val="28"/>
        </w:rPr>
        <w:t>правовые препятствия продолжают негативно влиять на широк</w:t>
      </w:r>
      <w:r w:rsidRPr="00F20D11">
        <w:rPr>
          <w:rFonts w:eastAsia="Times New Roman"/>
          <w:color w:val="000000" w:themeColor="text1"/>
          <w:sz w:val="28"/>
          <w:szCs w:val="28"/>
        </w:rPr>
        <w:t>ое распространение и внедрение блокчейн</w:t>
      </w:r>
      <w:r w:rsidR="008930EE" w:rsidRPr="00F20D11">
        <w:rPr>
          <w:rFonts w:eastAsia="Times New Roman"/>
          <w:color w:val="000000" w:themeColor="text1"/>
          <w:sz w:val="28"/>
          <w:szCs w:val="28"/>
        </w:rPr>
        <w:t>. </w:t>
      </w:r>
      <w:r w:rsidR="008930EE" w:rsidRPr="00F20D11">
        <w:rPr>
          <w:rFonts w:eastAsia="Times New Roman"/>
          <w:color w:val="000000" w:themeColor="text1"/>
          <w:sz w:val="28"/>
          <w:szCs w:val="28"/>
        </w:rPr>
        <w:br/>
      </w:r>
      <w:r w:rsidRPr="00F20D11">
        <w:rPr>
          <w:color w:val="000000" w:themeColor="text1"/>
          <w:sz w:val="28"/>
          <w:szCs w:val="28"/>
        </w:rPr>
        <w:t>На наш взгляд, необходимость в защите данных в телекоммуникационных системах очевидна, поэтому благодаря применению блокчейн технологий произойдет:</w:t>
      </w:r>
    </w:p>
    <w:p w14:paraId="409043A1" w14:textId="34064256" w:rsidR="008930EE" w:rsidRPr="00F20D11" w:rsidRDefault="00EC2E2B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pacing w:val="-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- у</w:t>
      </w:r>
      <w:r w:rsidR="008930EE" w:rsidRPr="00F20D11">
        <w:rPr>
          <w:color w:val="000000" w:themeColor="text1"/>
          <w:sz w:val="28"/>
          <w:szCs w:val="28"/>
        </w:rPr>
        <w:t>лучшение конфиденциальности. Конфиденциальнос</w:t>
      </w:r>
      <w:r w:rsidRPr="00F20D11">
        <w:rPr>
          <w:color w:val="000000" w:themeColor="text1"/>
          <w:sz w:val="28"/>
          <w:szCs w:val="28"/>
        </w:rPr>
        <w:t>ть является серьезной проблемой</w:t>
      </w:r>
      <w:r w:rsidR="008930EE" w:rsidRPr="00F20D11">
        <w:rPr>
          <w:color w:val="000000" w:themeColor="text1"/>
          <w:sz w:val="28"/>
          <w:szCs w:val="28"/>
        </w:rPr>
        <w:t>.</w:t>
      </w:r>
      <w:r w:rsidR="00F20D11" w:rsidRPr="00F20D11">
        <w:rPr>
          <w:color w:val="000000" w:themeColor="text1"/>
          <w:sz w:val="28"/>
          <w:szCs w:val="28"/>
        </w:rPr>
        <w:t xml:space="preserve"> </w:t>
      </w:r>
      <w:r w:rsidR="00F20D11" w:rsidRPr="00F20D11">
        <w:rPr>
          <w:color w:val="000000" w:themeColor="text1"/>
          <w:spacing w:val="-1"/>
          <w:sz w:val="28"/>
          <w:szCs w:val="28"/>
        </w:rPr>
        <w:t>Медицинские работники ежедневно работают с данными, которые требуют осторожного обращения, анонимности, верной передачи информации</w:t>
      </w:r>
      <w:r w:rsidR="00F20D11" w:rsidRPr="00F20D11">
        <w:rPr>
          <w:color w:val="000000" w:themeColor="text1"/>
          <w:spacing w:val="-1"/>
          <w:sz w:val="28"/>
          <w:szCs w:val="28"/>
        </w:rPr>
        <w:t>;</w:t>
      </w:r>
    </w:p>
    <w:p w14:paraId="3E7494D6" w14:textId="53AA3E19" w:rsidR="00F20D11" w:rsidRPr="00F20D11" w:rsidRDefault="00F20D11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pacing w:val="-1"/>
          <w:sz w:val="28"/>
          <w:szCs w:val="28"/>
        </w:rPr>
        <w:t xml:space="preserve">- </w:t>
      </w:r>
      <w:r w:rsidRPr="00F20D11">
        <w:rPr>
          <w:color w:val="000000" w:themeColor="text1"/>
          <w:sz w:val="28"/>
          <w:szCs w:val="28"/>
        </w:rPr>
        <w:t>т</w:t>
      </w:r>
      <w:r w:rsidR="008930EE" w:rsidRPr="00F20D11">
        <w:rPr>
          <w:color w:val="000000" w:themeColor="text1"/>
          <w:sz w:val="28"/>
          <w:szCs w:val="28"/>
        </w:rPr>
        <w:t>енденция использования меток времени. Благодаря защите от несанкцио</w:t>
      </w:r>
      <w:r w:rsidRPr="00F20D11">
        <w:rPr>
          <w:color w:val="000000" w:themeColor="text1"/>
          <w:sz w:val="28"/>
          <w:szCs w:val="28"/>
        </w:rPr>
        <w:t>нированного доступа, платформа б</w:t>
      </w:r>
      <w:r w:rsidR="008930EE" w:rsidRPr="00F20D11">
        <w:rPr>
          <w:color w:val="000000" w:themeColor="text1"/>
          <w:sz w:val="28"/>
          <w:szCs w:val="28"/>
        </w:rPr>
        <w:t>локчейн, а точнее сами блоки с информацией, могут являться доказательством в различных спорных ситуациях, так как любое внесение и/или изменение данных фиксирую</w:t>
      </w:r>
      <w:r w:rsidRPr="00F20D11">
        <w:rPr>
          <w:color w:val="000000" w:themeColor="text1"/>
          <w:sz w:val="28"/>
          <w:szCs w:val="28"/>
        </w:rPr>
        <w:t>т и присваивают временную метку;</w:t>
      </w:r>
    </w:p>
    <w:p w14:paraId="68DEFFE2" w14:textId="77777777" w:rsidR="00F20D11" w:rsidRPr="00F20D11" w:rsidRDefault="00F20D11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- т</w:t>
      </w:r>
      <w:r w:rsidR="008930EE" w:rsidRPr="00F20D11">
        <w:rPr>
          <w:color w:val="000000" w:themeColor="text1"/>
          <w:sz w:val="28"/>
          <w:szCs w:val="28"/>
        </w:rPr>
        <w:t xml:space="preserve">окенизация в сфере недвижимости. Сегодня, </w:t>
      </w:r>
      <w:r w:rsidRPr="00F20D11">
        <w:rPr>
          <w:color w:val="000000" w:themeColor="text1"/>
          <w:sz w:val="28"/>
          <w:szCs w:val="28"/>
        </w:rPr>
        <w:t>область здравоохранения</w:t>
      </w:r>
      <w:r w:rsidR="008930EE" w:rsidRPr="00F20D11">
        <w:rPr>
          <w:color w:val="000000" w:themeColor="text1"/>
          <w:sz w:val="28"/>
          <w:szCs w:val="28"/>
        </w:rPr>
        <w:t xml:space="preserve"> ограничен</w:t>
      </w:r>
      <w:r w:rsidRPr="00F20D11">
        <w:rPr>
          <w:color w:val="000000" w:themeColor="text1"/>
          <w:sz w:val="28"/>
          <w:szCs w:val="28"/>
        </w:rPr>
        <w:t>а</w:t>
      </w:r>
      <w:r w:rsidR="008930EE" w:rsidRPr="00F20D11">
        <w:rPr>
          <w:color w:val="000000" w:themeColor="text1"/>
          <w:sz w:val="28"/>
          <w:szCs w:val="28"/>
        </w:rPr>
        <w:t xml:space="preserve"> для </w:t>
      </w:r>
      <w:r w:rsidRPr="00F20D11">
        <w:rPr>
          <w:color w:val="000000" w:themeColor="text1"/>
          <w:sz w:val="28"/>
          <w:szCs w:val="28"/>
        </w:rPr>
        <w:t>частных организаций в доступе к информационному полю пациента;</w:t>
      </w:r>
      <w:r w:rsidR="00F814B4" w:rsidRPr="00F20D11">
        <w:rPr>
          <w:rFonts w:eastAsia="Times New Roman"/>
          <w:color w:val="000000" w:themeColor="text1"/>
          <w:sz w:val="28"/>
          <w:szCs w:val="28"/>
        </w:rPr>
        <w:t xml:space="preserve"> </w:t>
      </w:r>
    </w:p>
    <w:p w14:paraId="37F9BAE7" w14:textId="77777777" w:rsidR="00F20D11" w:rsidRPr="00F20D11" w:rsidRDefault="00F20D11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rFonts w:eastAsia="Times New Roman"/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- д</w:t>
      </w:r>
      <w:r w:rsidR="008930EE" w:rsidRPr="00F20D11">
        <w:rPr>
          <w:rFonts w:eastAsia="Times New Roman"/>
          <w:color w:val="000000" w:themeColor="text1"/>
          <w:sz w:val="28"/>
          <w:szCs w:val="28"/>
        </w:rPr>
        <w:t>ецентрализованная идентичность. В 2018 году участились случаи взломов крупных интернет-платформ, что повлекло недовольство пользователей и пошатнуло их доверие. Инструментом устранения такой проблемы является «цифровая идентичность», которая позволит пользователям контролировать доступ к информации. </w:t>
      </w:r>
    </w:p>
    <w:p w14:paraId="5BA5DDB4" w14:textId="02840C02" w:rsidR="008930EE" w:rsidRPr="00F20D11" w:rsidRDefault="008930EE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В сравнении с традиционными формами идентификации, децентрализованная система не контролируется ни правительством, ни технологическими компаниями, то есть дает пользователю полный индивидуальный контроль над собственной репутацией и идентичность</w:t>
      </w:r>
      <w:r w:rsidR="00F20D11" w:rsidRPr="00F20D11">
        <w:rPr>
          <w:color w:val="000000" w:themeColor="text1"/>
          <w:sz w:val="28"/>
          <w:szCs w:val="28"/>
        </w:rPr>
        <w:t>ю. Ключевой момент новшества - б</w:t>
      </w:r>
      <w:r w:rsidRPr="00F20D11">
        <w:rPr>
          <w:color w:val="000000" w:themeColor="text1"/>
          <w:sz w:val="28"/>
          <w:szCs w:val="28"/>
        </w:rPr>
        <w:t>локчейн может верн</w:t>
      </w:r>
      <w:r w:rsidR="00F20D11" w:rsidRPr="00F20D11">
        <w:rPr>
          <w:color w:val="000000" w:themeColor="text1"/>
          <w:sz w:val="28"/>
          <w:szCs w:val="28"/>
        </w:rPr>
        <w:t>уть контроль над данными пациенту</w:t>
      </w:r>
      <w:r w:rsidRPr="00F20D11">
        <w:rPr>
          <w:color w:val="000000" w:themeColor="text1"/>
          <w:sz w:val="28"/>
          <w:szCs w:val="28"/>
        </w:rPr>
        <w:t>, при условии безопасного хранения данных. До сих пор пользователи вынуждены предоставлять личные данные приложениям и сервисам сбора и хранения информации, в связи с этим кражи информации стали частым явлением, децентрализация идентичности - идеальный способ контролировать собственные личные данные.</w:t>
      </w:r>
    </w:p>
    <w:p w14:paraId="47EA223A" w14:textId="77777777" w:rsidR="00F20D11" w:rsidRPr="00F20D11" w:rsidRDefault="008930EE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Подводя итоги, можно однозначно сказать, что рассмотренная технология стремительно развивается, и м</w:t>
      </w:r>
      <w:r w:rsidR="00F20D11" w:rsidRPr="00F20D11">
        <w:rPr>
          <w:color w:val="000000" w:themeColor="text1"/>
          <w:sz w:val="28"/>
          <w:szCs w:val="28"/>
        </w:rPr>
        <w:t xml:space="preserve">ногие это осознают и принимают. </w:t>
      </w:r>
    </w:p>
    <w:p w14:paraId="1038797A" w14:textId="77777777" w:rsidR="00F20D11" w:rsidRPr="00F20D11" w:rsidRDefault="008930EE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Некоторые из заметных тенденций, наблюдаемых на рынке, включают в себя разнообразие программируемых платформ, большое количество приложений для различных отраслей, последние технологические разработки, возможности роста и инвестиционные возможности. Ожидается, что технология упростит нашу жизнь и сделает ее более защищенной и контролируемой.</w:t>
      </w:r>
    </w:p>
    <w:p w14:paraId="7B4BF689" w14:textId="61990972" w:rsidR="00F814B4" w:rsidRPr="00F20D11" w:rsidRDefault="00F814B4" w:rsidP="00F20D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>Естественно, внедрение технологии блокчейн в современную систему здравоохранения должно быть протестировано на более мелких проектах, чтобы протестировать возможности обмена и отслеживания информации. Технология блокчейн уже давно перестала быть инновационной в таких секторах хозяйства, как финансовая систе</w:t>
      </w:r>
      <w:r w:rsidR="00F20D11" w:rsidRPr="00F20D11">
        <w:rPr>
          <w:color w:val="000000" w:themeColor="text1"/>
          <w:sz w:val="28"/>
          <w:szCs w:val="28"/>
        </w:rPr>
        <w:t>ма, например; ожидается, что то</w:t>
      </w:r>
      <w:r w:rsidRPr="00F20D11">
        <w:rPr>
          <w:color w:val="000000" w:themeColor="text1"/>
          <w:sz w:val="28"/>
          <w:szCs w:val="28"/>
        </w:rPr>
        <w:t xml:space="preserve">же самое вскоре произойдет и в системе здравоохранения. Внедрение такой технологии откроет массу возможностей для сферы охраны здоровья. Тем не менее, все заинтересованные стороны должны понимать, что инновации несут определённые риски и опасности. </w:t>
      </w:r>
    </w:p>
    <w:p w14:paraId="2C3DD231" w14:textId="70D937B6" w:rsidR="00F814B4" w:rsidRPr="00F20D11" w:rsidRDefault="00F814B4" w:rsidP="00F20D11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20D11">
        <w:rPr>
          <w:color w:val="000000" w:themeColor="text1"/>
          <w:sz w:val="28"/>
          <w:szCs w:val="28"/>
        </w:rPr>
        <w:t xml:space="preserve">С таким высоким уровнем технологического развития, как сейчас, очень легко можно предложить возможные решения таких проблем, как масштабирование, конфиденциальность и правовое регулирование. Будем довольно честно заметить, что </w:t>
      </w:r>
      <w:r w:rsidR="00F20D11" w:rsidRPr="00F20D11">
        <w:rPr>
          <w:color w:val="000000" w:themeColor="text1"/>
          <w:sz w:val="28"/>
          <w:szCs w:val="28"/>
        </w:rPr>
        <w:t xml:space="preserve">такая </w:t>
      </w:r>
      <w:r w:rsidRPr="00F20D11">
        <w:rPr>
          <w:color w:val="000000" w:themeColor="text1"/>
          <w:sz w:val="28"/>
          <w:szCs w:val="28"/>
        </w:rPr>
        <w:t>разработка позволит значительно улучшить эффективность медицинских данных в ближайшем будущем. Технология блокчейн будет ассоциироваться не только с финансовой сферой, но и со сферой здравоохранения. Совсем скоро все будут только и говорить о преимуществах для пациентов и докторов, а также для всей индустрии в целом.</w:t>
      </w:r>
    </w:p>
    <w:p w14:paraId="5D44BDE2" w14:textId="101B1D9E" w:rsidR="008930EE" w:rsidRPr="00F20D11" w:rsidRDefault="008930EE" w:rsidP="00F20D11">
      <w:pPr>
        <w:ind w:firstLine="709"/>
        <w:jc w:val="both"/>
        <w:rPr>
          <w:color w:val="000000" w:themeColor="text1"/>
        </w:rPr>
      </w:pPr>
    </w:p>
    <w:p w14:paraId="31357D1D" w14:textId="77777777" w:rsidR="008930EE" w:rsidRPr="00F20D11" w:rsidRDefault="008930EE" w:rsidP="00F20D11">
      <w:pPr>
        <w:ind w:firstLine="709"/>
        <w:jc w:val="both"/>
        <w:rPr>
          <w:color w:val="000000" w:themeColor="text1"/>
        </w:rPr>
      </w:pPr>
    </w:p>
    <w:p w14:paraId="6C0D9E98" w14:textId="77777777" w:rsidR="008930EE" w:rsidRPr="00F20D11" w:rsidRDefault="008930EE" w:rsidP="00F20D11">
      <w:pPr>
        <w:ind w:firstLine="709"/>
        <w:jc w:val="both"/>
        <w:rPr>
          <w:color w:val="000000" w:themeColor="text1"/>
        </w:rPr>
      </w:pPr>
    </w:p>
    <w:p w14:paraId="618A1DFC" w14:textId="77777777" w:rsidR="0048396F" w:rsidRPr="00F20D11" w:rsidRDefault="0048396F" w:rsidP="00F20D11">
      <w:pPr>
        <w:ind w:firstLine="709"/>
        <w:jc w:val="both"/>
      </w:pPr>
      <w:bookmarkStart w:id="0" w:name="_GoBack"/>
      <w:bookmarkEnd w:id="0"/>
    </w:p>
    <w:sectPr w:rsidR="0048396F" w:rsidRPr="00F20D11" w:rsidSect="00DF7FE1">
      <w:footerReference w:type="even" r:id="rId8"/>
      <w:footerReference w:type="default" r:id="rId9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62020" w14:textId="77777777" w:rsidR="00DC4F0E" w:rsidRDefault="00DC4F0E" w:rsidP="00F814B4">
      <w:r>
        <w:separator/>
      </w:r>
    </w:p>
  </w:endnote>
  <w:endnote w:type="continuationSeparator" w:id="0">
    <w:p w14:paraId="41F70AD7" w14:textId="77777777" w:rsidR="00DC4F0E" w:rsidRDefault="00DC4F0E" w:rsidP="00F81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13B87" w14:textId="77777777" w:rsidR="00F814B4" w:rsidRDefault="00F814B4" w:rsidP="000F6FF2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A74D236" w14:textId="77777777" w:rsidR="00F814B4" w:rsidRDefault="00F814B4" w:rsidP="00F814B4">
    <w:pPr>
      <w:pStyle w:val="a6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4FD09" w14:textId="77777777" w:rsidR="00F814B4" w:rsidRDefault="00F814B4" w:rsidP="000F6FF2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C4F0E">
      <w:rPr>
        <w:rStyle w:val="a8"/>
        <w:noProof/>
      </w:rPr>
      <w:t>1</w:t>
    </w:r>
    <w:r>
      <w:rPr>
        <w:rStyle w:val="a8"/>
      </w:rPr>
      <w:fldChar w:fldCharType="end"/>
    </w:r>
  </w:p>
  <w:p w14:paraId="3B7306B4" w14:textId="77777777" w:rsidR="00F814B4" w:rsidRDefault="00F814B4" w:rsidP="00F814B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2FDB7" w14:textId="77777777" w:rsidR="00DC4F0E" w:rsidRDefault="00DC4F0E" w:rsidP="00F814B4">
      <w:r>
        <w:separator/>
      </w:r>
    </w:p>
  </w:footnote>
  <w:footnote w:type="continuationSeparator" w:id="0">
    <w:p w14:paraId="1B4F20E7" w14:textId="77777777" w:rsidR="00DC4F0E" w:rsidRDefault="00DC4F0E" w:rsidP="00F81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EE"/>
    <w:rsid w:val="001431DF"/>
    <w:rsid w:val="0048396F"/>
    <w:rsid w:val="008930EE"/>
    <w:rsid w:val="00A25447"/>
    <w:rsid w:val="00DB2C28"/>
    <w:rsid w:val="00DC4F0E"/>
    <w:rsid w:val="00DF7FE1"/>
    <w:rsid w:val="00E8014D"/>
    <w:rsid w:val="00EC2E2B"/>
    <w:rsid w:val="00F20D11"/>
    <w:rsid w:val="00F8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5FD67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0EE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30E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930EE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F814B4"/>
    <w:rPr>
      <w:b/>
      <w:bCs/>
    </w:rPr>
  </w:style>
  <w:style w:type="paragraph" w:customStyle="1" w:styleId="jp">
    <w:name w:val="jp"/>
    <w:basedOn w:val="a"/>
    <w:rsid w:val="00F814B4"/>
    <w:pPr>
      <w:spacing w:before="100" w:beforeAutospacing="1" w:after="100" w:afterAutospacing="1"/>
    </w:pPr>
  </w:style>
  <w:style w:type="paragraph" w:styleId="a6">
    <w:name w:val="footer"/>
    <w:basedOn w:val="a"/>
    <w:link w:val="a7"/>
    <w:uiPriority w:val="99"/>
    <w:unhideWhenUsed/>
    <w:rsid w:val="00F814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14B4"/>
    <w:rPr>
      <w:rFonts w:ascii="Times New Roman" w:hAnsi="Times New Roman" w:cs="Times New Roman"/>
      <w:lang w:eastAsia="ru-RU"/>
    </w:rPr>
  </w:style>
  <w:style w:type="character" w:styleId="a8">
    <w:name w:val="page number"/>
    <w:basedOn w:val="a0"/>
    <w:uiPriority w:val="99"/>
    <w:semiHidden/>
    <w:unhideWhenUsed/>
    <w:rsid w:val="00F814B4"/>
  </w:style>
  <w:style w:type="character" w:styleId="a9">
    <w:name w:val="FollowedHyperlink"/>
    <w:basedOn w:val="a0"/>
    <w:uiPriority w:val="99"/>
    <w:semiHidden/>
    <w:unhideWhenUsed/>
    <w:rsid w:val="00E801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prostocoin.com/blog/blockchain-guide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088C74-5968-8048-A477-4C14518F9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1052</Words>
  <Characters>8939</Characters>
  <Application>Microsoft Macintosh Word</Application>
  <DocSecurity>0</DocSecurity>
  <Lines>175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5</cp:revision>
  <cp:lastPrinted>2019-09-17T04:03:00Z</cp:lastPrinted>
  <dcterms:created xsi:type="dcterms:W3CDTF">2019-09-16T20:27:00Z</dcterms:created>
  <dcterms:modified xsi:type="dcterms:W3CDTF">2019-09-17T04:04:00Z</dcterms:modified>
</cp:coreProperties>
</file>