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78D" w:rsidRPr="00CE778D" w:rsidRDefault="00CE778D" w:rsidP="00663B73">
      <w:pPr>
        <w:pStyle w:val="ac"/>
        <w:jc w:val="center"/>
        <w:rPr>
          <w:rStyle w:val="aa"/>
          <w:rFonts w:ascii="Times New Roman" w:hAnsi="Times New Roman" w:cs="Times New Roman"/>
          <w:iCs/>
          <w:color w:val="353535"/>
          <w:sz w:val="24"/>
          <w:szCs w:val="24"/>
        </w:rPr>
      </w:pPr>
      <w:r w:rsidRPr="00CE778D">
        <w:rPr>
          <w:rStyle w:val="aa"/>
          <w:rFonts w:ascii="Times New Roman" w:hAnsi="Times New Roman" w:cs="Times New Roman"/>
          <w:iCs/>
          <w:color w:val="353535"/>
          <w:sz w:val="24"/>
          <w:szCs w:val="24"/>
        </w:rPr>
        <w:t>Профессиональные навыки и глобальные знания для цифровой экономики</w:t>
      </w:r>
    </w:p>
    <w:p w:rsidR="00A65394" w:rsidRPr="00663B73" w:rsidRDefault="00A65394" w:rsidP="00663B73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  <w:r w:rsidRPr="00663B73">
        <w:rPr>
          <w:rStyle w:val="aa"/>
          <w:rFonts w:ascii="Times New Roman" w:hAnsi="Times New Roman" w:cs="Times New Roman"/>
          <w:i/>
          <w:iCs/>
          <w:color w:val="353535"/>
          <w:sz w:val="24"/>
          <w:szCs w:val="24"/>
        </w:rPr>
        <w:t>Говорова Наталья Викторовна</w:t>
      </w:r>
    </w:p>
    <w:p w:rsidR="00A65394" w:rsidRPr="00663B73" w:rsidRDefault="00A65394" w:rsidP="00663B73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  <w:r w:rsidRPr="00663B73">
        <w:rPr>
          <w:rStyle w:val="ae"/>
          <w:rFonts w:ascii="Times New Roman" w:hAnsi="Times New Roman" w:cs="Times New Roman"/>
          <w:color w:val="353535"/>
          <w:sz w:val="24"/>
          <w:szCs w:val="24"/>
        </w:rPr>
        <w:t>Ведущий научный сотрудник</w:t>
      </w:r>
      <w:r w:rsidR="00663B73" w:rsidRPr="00663B73">
        <w:rPr>
          <w:rStyle w:val="ae"/>
          <w:rFonts w:ascii="Times New Roman" w:hAnsi="Times New Roman" w:cs="Times New Roman"/>
          <w:color w:val="353535"/>
          <w:sz w:val="24"/>
          <w:szCs w:val="24"/>
        </w:rPr>
        <w:t>, к.э.н., доцент</w:t>
      </w:r>
    </w:p>
    <w:p w:rsidR="00A65394" w:rsidRPr="00663B73" w:rsidRDefault="00A65394" w:rsidP="00663B73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  <w:r w:rsidRPr="00663B73">
        <w:rPr>
          <w:rStyle w:val="ae"/>
          <w:rFonts w:ascii="Times New Roman" w:hAnsi="Times New Roman" w:cs="Times New Roman"/>
          <w:color w:val="353535"/>
          <w:sz w:val="24"/>
          <w:szCs w:val="24"/>
        </w:rPr>
        <w:t>Институт Европы Российской академии наук,</w:t>
      </w:r>
    </w:p>
    <w:p w:rsidR="00A65394" w:rsidRPr="00663B73" w:rsidRDefault="00663B73" w:rsidP="00663B73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  <w:r w:rsidRPr="00663B73">
        <w:rPr>
          <w:rStyle w:val="ae"/>
          <w:rFonts w:ascii="Times New Roman" w:hAnsi="Times New Roman" w:cs="Times New Roman"/>
          <w:color w:val="353535"/>
          <w:sz w:val="24"/>
          <w:szCs w:val="24"/>
        </w:rPr>
        <w:t xml:space="preserve">отдел </w:t>
      </w:r>
      <w:r w:rsidR="00A65394" w:rsidRPr="00663B73">
        <w:rPr>
          <w:rStyle w:val="ae"/>
          <w:rFonts w:ascii="Times New Roman" w:hAnsi="Times New Roman" w:cs="Times New Roman"/>
          <w:color w:val="353535"/>
          <w:sz w:val="24"/>
          <w:szCs w:val="24"/>
        </w:rPr>
        <w:t>экономически</w:t>
      </w:r>
      <w:r w:rsidRPr="00663B73">
        <w:rPr>
          <w:rStyle w:val="ae"/>
          <w:rFonts w:ascii="Times New Roman" w:hAnsi="Times New Roman" w:cs="Times New Roman"/>
          <w:color w:val="353535"/>
          <w:sz w:val="24"/>
          <w:szCs w:val="24"/>
        </w:rPr>
        <w:t>х</w:t>
      </w:r>
      <w:r w:rsidR="00A65394" w:rsidRPr="00663B73">
        <w:rPr>
          <w:rStyle w:val="ae"/>
          <w:rFonts w:ascii="Times New Roman" w:hAnsi="Times New Roman" w:cs="Times New Roman"/>
          <w:color w:val="353535"/>
          <w:sz w:val="24"/>
          <w:szCs w:val="24"/>
        </w:rPr>
        <w:t xml:space="preserve"> </w:t>
      </w:r>
      <w:r w:rsidRPr="00663B73">
        <w:rPr>
          <w:rStyle w:val="ae"/>
          <w:rFonts w:ascii="Times New Roman" w:hAnsi="Times New Roman" w:cs="Times New Roman"/>
          <w:color w:val="353535"/>
          <w:sz w:val="24"/>
          <w:szCs w:val="24"/>
        </w:rPr>
        <w:t>исследований</w:t>
      </w:r>
      <w:r w:rsidR="00A65394" w:rsidRPr="00663B73">
        <w:rPr>
          <w:rStyle w:val="ae"/>
          <w:rFonts w:ascii="Times New Roman" w:hAnsi="Times New Roman" w:cs="Times New Roman"/>
          <w:color w:val="353535"/>
          <w:sz w:val="24"/>
          <w:szCs w:val="24"/>
        </w:rPr>
        <w:t>, Москва, Россия</w:t>
      </w:r>
    </w:p>
    <w:p w:rsidR="00A65394" w:rsidRPr="00A52BB7" w:rsidRDefault="00A65394" w:rsidP="00663B73">
      <w:pPr>
        <w:pStyle w:val="ac"/>
        <w:jc w:val="center"/>
        <w:rPr>
          <w:rStyle w:val="ae"/>
          <w:rFonts w:ascii="Times New Roman" w:hAnsi="Times New Roman" w:cs="Times New Roman"/>
          <w:color w:val="353535"/>
          <w:sz w:val="24"/>
          <w:szCs w:val="24"/>
        </w:rPr>
      </w:pPr>
      <w:r w:rsidRPr="00663B73">
        <w:rPr>
          <w:rStyle w:val="ae"/>
          <w:rFonts w:ascii="Times New Roman" w:hAnsi="Times New Roman" w:cs="Times New Roman"/>
          <w:color w:val="353535"/>
          <w:sz w:val="24"/>
          <w:szCs w:val="24"/>
          <w:lang w:val="en-US"/>
        </w:rPr>
        <w:t>E</w:t>
      </w:r>
      <w:r w:rsidRPr="00A52BB7">
        <w:rPr>
          <w:rStyle w:val="ae"/>
          <w:rFonts w:ascii="Times New Roman" w:hAnsi="Times New Roman" w:cs="Times New Roman"/>
          <w:color w:val="353535"/>
          <w:sz w:val="24"/>
          <w:szCs w:val="24"/>
        </w:rPr>
        <w:t>–</w:t>
      </w:r>
      <w:r w:rsidRPr="00663B73">
        <w:rPr>
          <w:rStyle w:val="ae"/>
          <w:rFonts w:ascii="Times New Roman" w:hAnsi="Times New Roman" w:cs="Times New Roman"/>
          <w:color w:val="353535"/>
          <w:sz w:val="24"/>
          <w:szCs w:val="24"/>
          <w:lang w:val="en-US"/>
        </w:rPr>
        <w:t>mail</w:t>
      </w:r>
      <w:r w:rsidRPr="00A52BB7">
        <w:rPr>
          <w:rStyle w:val="ae"/>
          <w:rFonts w:ascii="Times New Roman" w:hAnsi="Times New Roman" w:cs="Times New Roman"/>
          <w:color w:val="353535"/>
          <w:sz w:val="24"/>
          <w:szCs w:val="24"/>
        </w:rPr>
        <w:t xml:space="preserve">: </w:t>
      </w:r>
      <w:r w:rsidR="00663B73" w:rsidRPr="00663B73">
        <w:rPr>
          <w:rStyle w:val="ae"/>
          <w:rFonts w:ascii="Times New Roman" w:hAnsi="Times New Roman" w:cs="Times New Roman"/>
          <w:color w:val="353535"/>
          <w:sz w:val="24"/>
          <w:szCs w:val="24"/>
          <w:lang w:val="en-US"/>
        </w:rPr>
        <w:t>n</w:t>
      </w:r>
      <w:r w:rsidR="00663B73" w:rsidRPr="00A52BB7">
        <w:rPr>
          <w:rStyle w:val="ae"/>
          <w:rFonts w:ascii="Times New Roman" w:hAnsi="Times New Roman" w:cs="Times New Roman"/>
          <w:color w:val="353535"/>
          <w:sz w:val="24"/>
          <w:szCs w:val="24"/>
        </w:rPr>
        <w:t>_</w:t>
      </w:r>
      <w:r w:rsidR="00663B73" w:rsidRPr="00663B73">
        <w:rPr>
          <w:rStyle w:val="ae"/>
          <w:rFonts w:ascii="Times New Roman" w:hAnsi="Times New Roman" w:cs="Times New Roman"/>
          <w:color w:val="353535"/>
          <w:sz w:val="24"/>
          <w:szCs w:val="24"/>
          <w:lang w:val="en-US"/>
        </w:rPr>
        <w:t>govorova</w:t>
      </w:r>
      <w:r w:rsidRPr="00A52BB7">
        <w:rPr>
          <w:rStyle w:val="ae"/>
          <w:rFonts w:ascii="Times New Roman" w:hAnsi="Times New Roman" w:cs="Times New Roman"/>
          <w:color w:val="353535"/>
          <w:sz w:val="24"/>
          <w:szCs w:val="24"/>
        </w:rPr>
        <w:t>@</w:t>
      </w:r>
      <w:r w:rsidR="00663B73" w:rsidRPr="00663B73">
        <w:rPr>
          <w:rStyle w:val="ae"/>
          <w:rFonts w:ascii="Times New Roman" w:hAnsi="Times New Roman" w:cs="Times New Roman"/>
          <w:color w:val="353535"/>
          <w:sz w:val="24"/>
          <w:szCs w:val="24"/>
          <w:lang w:val="en-US"/>
        </w:rPr>
        <w:t>mail</w:t>
      </w:r>
      <w:r w:rsidR="00663B73" w:rsidRPr="00A52BB7">
        <w:rPr>
          <w:rStyle w:val="ae"/>
          <w:rFonts w:ascii="Times New Roman" w:hAnsi="Times New Roman" w:cs="Times New Roman"/>
          <w:color w:val="353535"/>
          <w:sz w:val="24"/>
          <w:szCs w:val="24"/>
        </w:rPr>
        <w:t>.</w:t>
      </w:r>
      <w:r w:rsidRPr="00663B73">
        <w:rPr>
          <w:rStyle w:val="ae"/>
          <w:rFonts w:ascii="Times New Roman" w:hAnsi="Times New Roman" w:cs="Times New Roman"/>
          <w:color w:val="353535"/>
          <w:sz w:val="24"/>
          <w:szCs w:val="24"/>
          <w:lang w:val="en-US"/>
        </w:rPr>
        <w:t>ru</w:t>
      </w:r>
    </w:p>
    <w:p w:rsidR="00CE778D" w:rsidRDefault="00CE778D" w:rsidP="00CE778D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E778D" w:rsidRDefault="00CE778D" w:rsidP="00CE778D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E129E">
        <w:rPr>
          <w:rFonts w:ascii="Times New Roman" w:hAnsi="Times New Roman" w:cs="Times New Roman"/>
          <w:sz w:val="24"/>
          <w:szCs w:val="24"/>
        </w:rPr>
        <w:t xml:space="preserve">Трансформация структуры мирового производства и рынка труда, стремительные технологические изменения, демографические процессы, всплеск миграционной активности вынуждают отдельные государства и их объединения предпринимать существенные усилия по воспитанию, привлечению и удержанию высококвалифицированной рабочей силы, то есть </w:t>
      </w:r>
      <w:r w:rsidRPr="002261BF">
        <w:rPr>
          <w:rFonts w:ascii="Times New Roman" w:hAnsi="Times New Roman" w:cs="Times New Roman"/>
          <w:i/>
          <w:sz w:val="24"/>
          <w:szCs w:val="24"/>
        </w:rPr>
        <w:t>талантов</w:t>
      </w:r>
      <w:r w:rsidRPr="005E129E">
        <w:rPr>
          <w:rFonts w:ascii="Times New Roman" w:hAnsi="Times New Roman" w:cs="Times New Roman"/>
          <w:sz w:val="24"/>
          <w:szCs w:val="24"/>
        </w:rPr>
        <w:t xml:space="preserve"> – краеугольного камня глобальной конкурентоспособности. Главная причина обострения конкуренции за таланты связана, главным образом, со структурным сдвигом на рынке труда – существенным увеличением спроса на квалифицированных специалистов, последовавшим за прогрессом в области информационных технологий в развитых странах. Государства конкурируют на мировой арене не только за рынки сбыта товаров и услуг. В современном мире происходит обоюдное движение людей и международных инвестиций; первые направляются к лучшим рабочим местам и вознаграждению, вторые – движутся в направлении территорий с оптимальным соотношением талант-цена. Увеличение спроса </w:t>
      </w:r>
      <w:r>
        <w:rPr>
          <w:rFonts w:ascii="Times New Roman" w:hAnsi="Times New Roman" w:cs="Times New Roman"/>
          <w:sz w:val="24"/>
          <w:szCs w:val="24"/>
        </w:rPr>
        <w:t xml:space="preserve">на «умные головы» </w:t>
      </w:r>
      <w:r w:rsidRPr="005E129E">
        <w:rPr>
          <w:rFonts w:ascii="Times New Roman" w:hAnsi="Times New Roman" w:cs="Times New Roman"/>
          <w:sz w:val="24"/>
          <w:szCs w:val="24"/>
        </w:rPr>
        <w:t xml:space="preserve">в развитых странах заставляет их вступать в подлинную «битву за мастерство», поскольку таланты не привлечешь только высокими доходами – для них важны инвестиции в развитие персонала, инновационный менеджмент и инфраструктура, социальная модель принимающего государства, климат, </w:t>
      </w:r>
      <w:r>
        <w:rPr>
          <w:rFonts w:ascii="Times New Roman" w:hAnsi="Times New Roman" w:cs="Times New Roman"/>
          <w:sz w:val="24"/>
          <w:szCs w:val="24"/>
        </w:rPr>
        <w:t xml:space="preserve">экологические стандарты, </w:t>
      </w:r>
      <w:r w:rsidRPr="005E129E">
        <w:rPr>
          <w:rFonts w:ascii="Times New Roman" w:hAnsi="Times New Roman" w:cs="Times New Roman"/>
          <w:sz w:val="24"/>
          <w:szCs w:val="24"/>
        </w:rPr>
        <w:t xml:space="preserve">мультикультурная среда и пр. </w:t>
      </w:r>
    </w:p>
    <w:p w:rsidR="00CE778D" w:rsidRDefault="00CE778D" w:rsidP="00CE778D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778D">
        <w:rPr>
          <w:rFonts w:ascii="Times New Roman" w:hAnsi="Times New Roman" w:cs="Times New Roman"/>
          <w:sz w:val="24"/>
          <w:szCs w:val="24"/>
        </w:rPr>
        <w:t>Качество человеческого капитала государства, в том числе трудоспособного населения / рабочей силы – обобщенная характеристика уровня его развития, включающая объем общеобразовательной подготовки, уровень профессионализма и квалификации работников, их опыт, навыки, а также благосостояние, здоровье и общую культуру. Необходимость постоянных инноваций диктуют работодателям предъявлять все более высокие требования к качеству рабочей силы. Чем выше совокупный уровень развития экономики, масштабность и сложность задач, решаемых в ней, тем значительнее потребность в рабочей силе высокой квалификации. Повышение качества рабочей силы детерминировано также постоянно растущими требованиями рынка труда, связанными с технологическими и социально-экономическими трансформациями</w:t>
      </w:r>
      <w:r>
        <w:rPr>
          <w:rFonts w:ascii="Times New Roman" w:hAnsi="Times New Roman" w:cs="Times New Roman"/>
          <w:sz w:val="24"/>
          <w:szCs w:val="24"/>
        </w:rPr>
        <w:t xml:space="preserve"> перехода к цифровой экономике.</w:t>
      </w:r>
    </w:p>
    <w:p w:rsidR="00CE778D" w:rsidRDefault="00CE778D" w:rsidP="00166EA9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778D">
        <w:rPr>
          <w:rFonts w:ascii="Times New Roman" w:hAnsi="Times New Roman" w:cs="Times New Roman"/>
          <w:sz w:val="24"/>
          <w:szCs w:val="24"/>
        </w:rPr>
        <w:t>Правительствам, компаниям и другим заинтересованным сторонам, необходим количественный инструментарий чтобы прогнозировать и планировать различные мероприятия в трудовой сфере, способствующие конкурентоспособности, инновациям и росту, то есть для проведения экономической и социальной политики на соответствующем уровне в таких областях, как образование, занятость и миграция. В нашей стране Постановлением Правительства РФ от 29 марта 2019 г. № 377 утверждена государственная программа «Научно-технологическое развитие Российской Федерации» [</w:t>
      </w:r>
      <w:r w:rsidR="00A52BB7">
        <w:rPr>
          <w:rFonts w:ascii="Times New Roman" w:hAnsi="Times New Roman" w:cs="Times New Roman"/>
          <w:sz w:val="24"/>
          <w:szCs w:val="24"/>
        </w:rPr>
        <w:t>2</w:t>
      </w:r>
      <w:r w:rsidRPr="00CE778D">
        <w:rPr>
          <w:rFonts w:ascii="Times New Roman" w:hAnsi="Times New Roman" w:cs="Times New Roman"/>
          <w:sz w:val="24"/>
          <w:szCs w:val="24"/>
        </w:rPr>
        <w:t>] среди целей которой – развитие интеллектуального потенциала нации, а ключевая задача – создание условий для выявления и развития талантов и вхождение к 2030 г. в топ-50 международного рейтинга конкурентоспособности талантов (под ним понимается международный рейтинг конкурентоспособности талантов, The Global Talent Competitiveness Index, GTCI)</w:t>
      </w:r>
      <w:r w:rsidR="0050607E">
        <w:rPr>
          <w:rFonts w:ascii="Times New Roman" w:hAnsi="Times New Roman" w:cs="Times New Roman"/>
          <w:sz w:val="24"/>
          <w:szCs w:val="24"/>
        </w:rPr>
        <w:t xml:space="preserve"> </w:t>
      </w:r>
      <w:r w:rsidR="0050607E" w:rsidRPr="0050607E">
        <w:rPr>
          <w:rFonts w:ascii="Times New Roman" w:hAnsi="Times New Roman" w:cs="Times New Roman"/>
          <w:sz w:val="24"/>
          <w:szCs w:val="24"/>
        </w:rPr>
        <w:t>[3]</w:t>
      </w:r>
      <w:bookmarkStart w:id="0" w:name="_GoBack"/>
      <w:bookmarkEnd w:id="0"/>
      <w:r w:rsidRPr="00CE778D">
        <w:rPr>
          <w:rFonts w:ascii="Times New Roman" w:hAnsi="Times New Roman" w:cs="Times New Roman"/>
          <w:sz w:val="24"/>
          <w:szCs w:val="24"/>
        </w:rPr>
        <w:t>. Исследования конкуренции стран за таланты, п</w:t>
      </w:r>
      <w:r>
        <w:rPr>
          <w:rFonts w:ascii="Times New Roman" w:hAnsi="Times New Roman" w:cs="Times New Roman"/>
          <w:sz w:val="24"/>
          <w:szCs w:val="24"/>
        </w:rPr>
        <w:t>роведенные бизнес-школой INSEAD</w:t>
      </w:r>
      <w:r w:rsidRPr="00CE778D">
        <w:rPr>
          <w:rFonts w:ascii="Times New Roman" w:hAnsi="Times New Roman" w:cs="Times New Roman"/>
          <w:sz w:val="24"/>
          <w:szCs w:val="24"/>
        </w:rPr>
        <w:t xml:space="preserve"> – сопоставительный анализ, информирующий как страны, а также отдельные города растят, привлекают и сохраняют таланты; дает комплексное представление об эффективности политики и практики, связанных с талантами; помогает определить приоритеты на перспективу в соответствующих </w:t>
      </w:r>
      <w:r w:rsidRPr="00CE778D">
        <w:rPr>
          <w:rFonts w:ascii="Times New Roman" w:hAnsi="Times New Roman" w:cs="Times New Roman"/>
          <w:sz w:val="24"/>
          <w:szCs w:val="24"/>
        </w:rPr>
        <w:lastRenderedPageBreak/>
        <w:t>областях; информирует международные и локальные сообщества о сложившейся ситуации. Будущее труда будет зависеть от новых поколений работников, быстрых и непредсказуемых технологических изменений, и конкуренции за интеллектуальный капитал [</w:t>
      </w:r>
      <w:r w:rsidR="00A52BB7">
        <w:rPr>
          <w:rFonts w:ascii="Times New Roman" w:hAnsi="Times New Roman" w:cs="Times New Roman"/>
          <w:sz w:val="24"/>
          <w:szCs w:val="24"/>
        </w:rPr>
        <w:t>1</w:t>
      </w:r>
      <w:r w:rsidRPr="00CE778D">
        <w:rPr>
          <w:rFonts w:ascii="Times New Roman" w:hAnsi="Times New Roman" w:cs="Times New Roman"/>
          <w:sz w:val="24"/>
          <w:szCs w:val="24"/>
        </w:rPr>
        <w:t>].</w:t>
      </w:r>
    </w:p>
    <w:p w:rsidR="006606B0" w:rsidRPr="00CE778D" w:rsidRDefault="003C3E2C" w:rsidP="00166EA9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6EA9">
        <w:rPr>
          <w:rFonts w:ascii="Times New Roman" w:hAnsi="Times New Roman" w:cs="Times New Roman"/>
          <w:sz w:val="24"/>
          <w:szCs w:val="24"/>
        </w:rPr>
        <w:t xml:space="preserve"> </w:t>
      </w:r>
      <w:r w:rsidR="00D03CEC" w:rsidRPr="00D03CEC">
        <w:rPr>
          <w:rFonts w:ascii="Times New Roman" w:hAnsi="Times New Roman" w:cs="Times New Roman"/>
          <w:sz w:val="24"/>
          <w:szCs w:val="24"/>
        </w:rPr>
        <w:t>Глобальный</w:t>
      </w:r>
      <w:r w:rsidR="00D03CEC" w:rsidRPr="00166EA9">
        <w:rPr>
          <w:rFonts w:ascii="Times New Roman" w:hAnsi="Times New Roman" w:cs="Times New Roman"/>
          <w:sz w:val="24"/>
          <w:szCs w:val="24"/>
        </w:rPr>
        <w:t xml:space="preserve"> </w:t>
      </w:r>
      <w:r w:rsidR="00D03CEC" w:rsidRPr="00D03CEC">
        <w:rPr>
          <w:rFonts w:ascii="Times New Roman" w:hAnsi="Times New Roman" w:cs="Times New Roman"/>
          <w:sz w:val="24"/>
          <w:szCs w:val="24"/>
        </w:rPr>
        <w:t>индекс</w:t>
      </w:r>
      <w:r w:rsidR="00D03CEC" w:rsidRPr="00166EA9">
        <w:rPr>
          <w:rFonts w:ascii="Times New Roman" w:hAnsi="Times New Roman" w:cs="Times New Roman"/>
          <w:sz w:val="24"/>
          <w:szCs w:val="24"/>
        </w:rPr>
        <w:t xml:space="preserve"> </w:t>
      </w:r>
      <w:r w:rsidR="00D03CEC">
        <w:rPr>
          <w:rFonts w:ascii="Times New Roman" w:hAnsi="Times New Roman" w:cs="Times New Roman"/>
          <w:sz w:val="24"/>
          <w:szCs w:val="24"/>
        </w:rPr>
        <w:t>конкурентоспособности</w:t>
      </w:r>
      <w:r w:rsidR="00D03CEC" w:rsidRPr="00166EA9">
        <w:rPr>
          <w:rFonts w:ascii="Times New Roman" w:hAnsi="Times New Roman" w:cs="Times New Roman"/>
          <w:sz w:val="24"/>
          <w:szCs w:val="24"/>
        </w:rPr>
        <w:t xml:space="preserve"> </w:t>
      </w:r>
      <w:r w:rsidR="00D03CEC">
        <w:rPr>
          <w:rFonts w:ascii="Times New Roman" w:hAnsi="Times New Roman" w:cs="Times New Roman"/>
          <w:sz w:val="24"/>
          <w:szCs w:val="24"/>
        </w:rPr>
        <w:t>талантов</w:t>
      </w:r>
      <w:r w:rsidR="00D03CEC" w:rsidRPr="00166EA9">
        <w:rPr>
          <w:rFonts w:ascii="Times New Roman" w:hAnsi="Times New Roman" w:cs="Times New Roman"/>
          <w:sz w:val="24"/>
          <w:szCs w:val="24"/>
        </w:rPr>
        <w:t xml:space="preserve"> </w:t>
      </w:r>
      <w:r w:rsidR="00D03CEC" w:rsidRPr="00166EA9">
        <w:rPr>
          <w:rFonts w:ascii="Times New Roman" w:hAnsi="Times New Roman" w:cs="Times New Roman"/>
          <w:sz w:val="24"/>
          <w:szCs w:val="24"/>
          <w:lang w:val="en-US"/>
        </w:rPr>
        <w:t>GTCI</w:t>
      </w:r>
      <w:r w:rsidR="00D03CEC" w:rsidRPr="00166EA9">
        <w:rPr>
          <w:rFonts w:ascii="Times New Roman" w:hAnsi="Times New Roman" w:cs="Times New Roman"/>
          <w:sz w:val="24"/>
          <w:szCs w:val="24"/>
        </w:rPr>
        <w:t xml:space="preserve"> 2020 </w:t>
      </w:r>
      <w:r w:rsidR="00D03CEC" w:rsidRPr="00D03CEC">
        <w:rPr>
          <w:rFonts w:ascii="Times New Roman" w:hAnsi="Times New Roman" w:cs="Times New Roman"/>
          <w:sz w:val="24"/>
          <w:szCs w:val="24"/>
        </w:rPr>
        <w:t>фокусируется на глобальном таланте в эпоху искусственного интеллекта</w:t>
      </w:r>
      <w:r w:rsidR="00166EA9">
        <w:rPr>
          <w:rFonts w:ascii="Times New Roman" w:hAnsi="Times New Roman" w:cs="Times New Roman"/>
          <w:sz w:val="24"/>
          <w:szCs w:val="24"/>
        </w:rPr>
        <w:t xml:space="preserve"> (ИИ)</w:t>
      </w:r>
      <w:r w:rsidR="00D03CEC" w:rsidRPr="00D03CEC">
        <w:rPr>
          <w:rFonts w:ascii="Times New Roman" w:hAnsi="Times New Roman" w:cs="Times New Roman"/>
          <w:sz w:val="24"/>
          <w:szCs w:val="24"/>
        </w:rPr>
        <w:t xml:space="preserve"> и исследует, как поставить талант на службу Целям устойчивого развития (ЦУР), таким как сокращение международного неравенства, в условиях </w:t>
      </w:r>
      <w:r w:rsidR="00D03CEC">
        <w:rPr>
          <w:rFonts w:ascii="Times New Roman" w:hAnsi="Times New Roman" w:cs="Times New Roman"/>
          <w:sz w:val="24"/>
          <w:szCs w:val="24"/>
        </w:rPr>
        <w:t xml:space="preserve">видоизмененной </w:t>
      </w:r>
      <w:r w:rsidR="00D03CEC" w:rsidRPr="00D03CEC">
        <w:rPr>
          <w:rFonts w:ascii="Times New Roman" w:hAnsi="Times New Roman" w:cs="Times New Roman"/>
          <w:sz w:val="24"/>
          <w:szCs w:val="24"/>
        </w:rPr>
        <w:t xml:space="preserve">ИИ рабочей среды. </w:t>
      </w:r>
      <w:r w:rsidR="00D03CEC">
        <w:rPr>
          <w:rFonts w:ascii="Times New Roman" w:hAnsi="Times New Roman" w:cs="Times New Roman"/>
          <w:sz w:val="24"/>
          <w:szCs w:val="24"/>
        </w:rPr>
        <w:t>Обращаясь к теме «</w:t>
      </w:r>
      <w:r w:rsidR="00D03CEC" w:rsidRPr="00D03CEC">
        <w:rPr>
          <w:rFonts w:ascii="Times New Roman" w:hAnsi="Times New Roman" w:cs="Times New Roman"/>
          <w:sz w:val="24"/>
          <w:szCs w:val="24"/>
        </w:rPr>
        <w:t>Глобальные таланты в эпоху искусственного интеллекта</w:t>
      </w:r>
      <w:r w:rsidR="00D03CEC">
        <w:rPr>
          <w:rFonts w:ascii="Times New Roman" w:hAnsi="Times New Roman" w:cs="Times New Roman"/>
          <w:sz w:val="24"/>
          <w:szCs w:val="24"/>
        </w:rPr>
        <w:t>»</w:t>
      </w:r>
      <w:r w:rsidR="00D03CEC" w:rsidRPr="00D03CEC">
        <w:rPr>
          <w:rFonts w:ascii="Times New Roman" w:hAnsi="Times New Roman" w:cs="Times New Roman"/>
          <w:sz w:val="24"/>
          <w:szCs w:val="24"/>
        </w:rPr>
        <w:t xml:space="preserve">, GTCI исследует, как развитие ИИ не только изменяет характер работы, но и заставляет пересмотреть практику работы на рабочем месте, корпоративные структуры и инновационные экосистемы. Поскольку машины и алгоритмы продолжают влиять на множество задач и обязанностей, и почти каждая работа переосмысливается, правильный талант требуется не только для выполнения новых обязанностей и способов работы, но и для получения ценности от этой преобразующей технологии. В центре дискуссии в эпоху Четвертой промышленной революции стоит вопрос о взаимодействии природного и искусственного интеллекта, поскольку ИИ становится полноправным игроком на рынке труда практически в каждой отрасли и секторе, а также в образовании и приобретении навыков. </w:t>
      </w:r>
      <w:r w:rsidR="00D03CEC">
        <w:rPr>
          <w:rFonts w:ascii="Times New Roman" w:hAnsi="Times New Roman" w:cs="Times New Roman"/>
          <w:sz w:val="24"/>
          <w:szCs w:val="24"/>
        </w:rPr>
        <w:t>Ф</w:t>
      </w:r>
      <w:r w:rsidR="00D03CEC" w:rsidRPr="00D03CEC">
        <w:rPr>
          <w:rFonts w:ascii="Times New Roman" w:hAnsi="Times New Roman" w:cs="Times New Roman"/>
          <w:sz w:val="24"/>
          <w:szCs w:val="24"/>
        </w:rPr>
        <w:t xml:space="preserve">ормальные и неформальные структуры </w:t>
      </w:r>
      <w:r w:rsidR="00D03CEC">
        <w:rPr>
          <w:rFonts w:ascii="Times New Roman" w:hAnsi="Times New Roman" w:cs="Times New Roman"/>
          <w:sz w:val="24"/>
          <w:szCs w:val="24"/>
        </w:rPr>
        <w:t xml:space="preserve">образования и </w:t>
      </w:r>
      <w:r w:rsidR="00D03CEC" w:rsidRPr="00D03CEC">
        <w:rPr>
          <w:rFonts w:ascii="Times New Roman" w:hAnsi="Times New Roman" w:cs="Times New Roman"/>
          <w:sz w:val="24"/>
          <w:szCs w:val="24"/>
        </w:rPr>
        <w:t xml:space="preserve">обучения </w:t>
      </w:r>
      <w:r w:rsidR="00D03CEC">
        <w:rPr>
          <w:rFonts w:ascii="Times New Roman" w:hAnsi="Times New Roman" w:cs="Times New Roman"/>
          <w:sz w:val="24"/>
          <w:szCs w:val="24"/>
        </w:rPr>
        <w:t xml:space="preserve">также будут трансформированы и </w:t>
      </w:r>
      <w:r w:rsidR="00D03CEC" w:rsidRPr="00D03CEC">
        <w:rPr>
          <w:rFonts w:ascii="Times New Roman" w:hAnsi="Times New Roman" w:cs="Times New Roman"/>
          <w:sz w:val="24"/>
          <w:szCs w:val="24"/>
        </w:rPr>
        <w:t xml:space="preserve">будут развиваться для удовлетворения потребностей, </w:t>
      </w:r>
      <w:r w:rsidR="00D03CEC">
        <w:rPr>
          <w:rFonts w:ascii="Times New Roman" w:hAnsi="Times New Roman" w:cs="Times New Roman"/>
          <w:sz w:val="24"/>
          <w:szCs w:val="24"/>
        </w:rPr>
        <w:t>детерминированных новой трудовой реальностью</w:t>
      </w:r>
      <w:r w:rsidR="00D03CEC">
        <w:rPr>
          <w:rFonts w:ascii="Times New Roman" w:hAnsi="Times New Roman" w:cs="Times New Roman"/>
          <w:sz w:val="24"/>
          <w:szCs w:val="24"/>
        </w:rPr>
        <w:tab/>
      </w:r>
      <w:r w:rsidR="00D03CEC" w:rsidRPr="00D03CEC">
        <w:rPr>
          <w:rFonts w:ascii="Times New Roman" w:hAnsi="Times New Roman" w:cs="Times New Roman"/>
          <w:sz w:val="24"/>
          <w:szCs w:val="24"/>
        </w:rPr>
        <w:t>.</w:t>
      </w:r>
    </w:p>
    <w:p w:rsidR="00415945" w:rsidRDefault="00415945" w:rsidP="00F717D6">
      <w:pPr>
        <w:pStyle w:val="ac"/>
        <w:ind w:firstLine="397"/>
        <w:jc w:val="center"/>
        <w:rPr>
          <w:rStyle w:val="aa"/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</w:pPr>
    </w:p>
    <w:p w:rsidR="00F717D6" w:rsidRPr="00A52BB7" w:rsidRDefault="00F717D6" w:rsidP="00F717D6">
      <w:pPr>
        <w:pStyle w:val="ac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 w:rsidRPr="00F717D6">
        <w:rPr>
          <w:rStyle w:val="aa"/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Литература</w:t>
      </w:r>
    </w:p>
    <w:p w:rsidR="003C3E2C" w:rsidRPr="00EB5A63" w:rsidRDefault="00F717D6" w:rsidP="00F717D6">
      <w:pPr>
        <w:pStyle w:val="ac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52BB7">
        <w:rPr>
          <w:rFonts w:ascii="Times New Roman" w:hAnsi="Times New Roman" w:cs="Times New Roman"/>
          <w:sz w:val="24"/>
          <w:szCs w:val="24"/>
        </w:rPr>
        <w:t>1.</w:t>
      </w:r>
      <w:r w:rsidR="007E394D" w:rsidRPr="00A52BB7">
        <w:rPr>
          <w:rFonts w:ascii="Times New Roman" w:hAnsi="Times New Roman" w:cs="Times New Roman"/>
          <w:sz w:val="24"/>
          <w:szCs w:val="24"/>
        </w:rPr>
        <w:t xml:space="preserve"> </w:t>
      </w:r>
      <w:r w:rsidR="00A52BB7" w:rsidRPr="00A52BB7">
        <w:rPr>
          <w:rFonts w:ascii="Times New Roman" w:hAnsi="Times New Roman" w:cs="Times New Roman"/>
          <w:sz w:val="24"/>
          <w:szCs w:val="24"/>
        </w:rPr>
        <w:t xml:space="preserve">Будущее рынка труда. Противоборство тенденций, которые будут формировать рабочую силу среду в 2030 году. 2018. www.pwc.com/workforce2030; Всемирный обзор реализации концепции «Индустрия 4.0» за 2016 год. «Индустрия 4.0»: создание цифрового предприятия. </w:t>
      </w:r>
      <w:hyperlink r:id="rId7" w:history="1">
        <w:r w:rsidR="00A52BB7" w:rsidRPr="00076AB4">
          <w:rPr>
            <w:rStyle w:val="a9"/>
            <w:rFonts w:ascii="Times New Roman" w:hAnsi="Times New Roman" w:cs="Times New Roman"/>
            <w:sz w:val="24"/>
            <w:szCs w:val="24"/>
          </w:rPr>
          <w:t>www.pwc.com/industry40</w:t>
        </w:r>
      </w:hyperlink>
      <w:r w:rsidR="00A52B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5945" w:rsidRPr="00A52BB7" w:rsidRDefault="00F717D6" w:rsidP="007E394D">
      <w:pPr>
        <w:pStyle w:val="ac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52BB7">
        <w:rPr>
          <w:rFonts w:ascii="Times New Roman" w:hAnsi="Times New Roman" w:cs="Times New Roman"/>
          <w:sz w:val="24"/>
          <w:szCs w:val="24"/>
        </w:rPr>
        <w:t xml:space="preserve">2. </w:t>
      </w:r>
      <w:r w:rsidR="00A52BB7" w:rsidRPr="00A52BB7">
        <w:rPr>
          <w:rFonts w:ascii="Times New Roman" w:hAnsi="Times New Roman" w:cs="Times New Roman"/>
          <w:sz w:val="24"/>
          <w:szCs w:val="24"/>
        </w:rPr>
        <w:t xml:space="preserve">Государственная программа Российской Федерации «Научно-технологическое развитие Российской Федерации» </w:t>
      </w:r>
      <w:hyperlink r:id="rId8" w:history="1">
        <w:r w:rsidR="00A52BB7" w:rsidRPr="00076AB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A52BB7" w:rsidRPr="00076AB4">
          <w:rPr>
            <w:rStyle w:val="a9"/>
            <w:rFonts w:ascii="Times New Roman" w:hAnsi="Times New Roman" w:cs="Times New Roman"/>
            <w:sz w:val="24"/>
            <w:szCs w:val="24"/>
          </w:rPr>
          <w:t>://</w:t>
        </w:r>
        <w:r w:rsidR="00A52BB7" w:rsidRPr="00076AB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static</w:t>
        </w:r>
        <w:r w:rsidR="00A52BB7" w:rsidRPr="00076AB4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 w:rsidR="00A52BB7" w:rsidRPr="00076AB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government</w:t>
        </w:r>
        <w:r w:rsidR="00A52BB7" w:rsidRPr="00076AB4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 w:rsidR="00A52BB7" w:rsidRPr="00076AB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="00A52BB7" w:rsidRPr="00076AB4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="00A52BB7" w:rsidRPr="00076AB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media</w:t>
        </w:r>
        <w:r w:rsidR="00A52BB7" w:rsidRPr="00076AB4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="00A52BB7" w:rsidRPr="00076AB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files</w:t>
        </w:r>
        <w:r w:rsidR="00A52BB7" w:rsidRPr="00076AB4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="00A52BB7" w:rsidRPr="00076AB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AAVpU</w:t>
        </w:r>
        <w:r w:rsidR="00A52BB7" w:rsidRPr="00076AB4">
          <w:rPr>
            <w:rStyle w:val="a9"/>
            <w:rFonts w:ascii="Times New Roman" w:hAnsi="Times New Roman" w:cs="Times New Roman"/>
            <w:sz w:val="24"/>
            <w:szCs w:val="24"/>
          </w:rPr>
          <w:t>2</w:t>
        </w:r>
        <w:r w:rsidR="00A52BB7" w:rsidRPr="00076AB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sDAvMQkIHV</w:t>
        </w:r>
        <w:r w:rsidR="00A52BB7" w:rsidRPr="00076AB4">
          <w:rPr>
            <w:rStyle w:val="a9"/>
            <w:rFonts w:ascii="Times New Roman" w:hAnsi="Times New Roman" w:cs="Times New Roman"/>
            <w:sz w:val="24"/>
            <w:szCs w:val="24"/>
          </w:rPr>
          <w:t>20</w:t>
        </w:r>
        <w:r w:rsidR="00A52BB7" w:rsidRPr="00076AB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ZJZc</w:t>
        </w:r>
        <w:r w:rsidR="00A52BB7" w:rsidRPr="00076AB4">
          <w:rPr>
            <w:rStyle w:val="a9"/>
            <w:rFonts w:ascii="Times New Roman" w:hAnsi="Times New Roman" w:cs="Times New Roman"/>
            <w:sz w:val="24"/>
            <w:szCs w:val="24"/>
          </w:rPr>
          <w:t>3</w:t>
        </w:r>
        <w:r w:rsidR="00A52BB7" w:rsidRPr="00076AB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MDqcTxt</w:t>
        </w:r>
        <w:r w:rsidR="00A52BB7" w:rsidRPr="00076AB4">
          <w:rPr>
            <w:rStyle w:val="a9"/>
            <w:rFonts w:ascii="Times New Roman" w:hAnsi="Times New Roman" w:cs="Times New Roman"/>
            <w:sz w:val="24"/>
            <w:szCs w:val="24"/>
          </w:rPr>
          <w:t>8</w:t>
        </w:r>
        <w:r w:rsidR="00A52BB7" w:rsidRPr="00076AB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x</w:t>
        </w:r>
        <w:r w:rsidR="00A52BB7" w:rsidRPr="00076AB4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 w:rsidR="00A52BB7" w:rsidRPr="00076AB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pdf</w:t>
        </w:r>
      </w:hyperlink>
      <w:r w:rsidR="00A52B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394D" w:rsidRPr="00A52BB7" w:rsidRDefault="007E394D" w:rsidP="007E394D">
      <w:pPr>
        <w:pStyle w:val="ac"/>
        <w:ind w:firstLine="39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2BB7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 w:rsidR="00A52BB7" w:rsidRPr="00A52BB7">
        <w:rPr>
          <w:rFonts w:ascii="Times New Roman" w:hAnsi="Times New Roman" w:cs="Times New Roman"/>
          <w:sz w:val="24"/>
          <w:szCs w:val="24"/>
          <w:lang w:val="en-US"/>
        </w:rPr>
        <w:t>INSEAD (2020): The Global Talent Competitiveness Index 2020: Global Talent in the Age of Artificial Intelligence, Fontainebleau, France.</w:t>
      </w:r>
    </w:p>
    <w:sectPr w:rsidR="007E394D" w:rsidRPr="00A52BB7" w:rsidSect="00A65394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6EF9" w:rsidRDefault="00366EF9" w:rsidP="00907479">
      <w:pPr>
        <w:spacing w:after="0" w:line="240" w:lineRule="auto"/>
      </w:pPr>
      <w:r>
        <w:separator/>
      </w:r>
    </w:p>
  </w:endnote>
  <w:endnote w:type="continuationSeparator" w:id="0">
    <w:p w:rsidR="00366EF9" w:rsidRDefault="00366EF9" w:rsidP="00907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6EF9" w:rsidRDefault="00366EF9" w:rsidP="00907479">
      <w:pPr>
        <w:spacing w:after="0" w:line="240" w:lineRule="auto"/>
      </w:pPr>
      <w:r>
        <w:separator/>
      </w:r>
    </w:p>
  </w:footnote>
  <w:footnote w:type="continuationSeparator" w:id="0">
    <w:p w:rsidR="00366EF9" w:rsidRDefault="00366EF9" w:rsidP="009074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5BA"/>
    <w:rsid w:val="00004697"/>
    <w:rsid w:val="00007D3C"/>
    <w:rsid w:val="0002385C"/>
    <w:rsid w:val="00026F1E"/>
    <w:rsid w:val="00034E55"/>
    <w:rsid w:val="00050C85"/>
    <w:rsid w:val="000545C0"/>
    <w:rsid w:val="00062415"/>
    <w:rsid w:val="00090339"/>
    <w:rsid w:val="000B5C50"/>
    <w:rsid w:val="000C4766"/>
    <w:rsid w:val="000D5619"/>
    <w:rsid w:val="000E0158"/>
    <w:rsid w:val="000F0983"/>
    <w:rsid w:val="000F5D0C"/>
    <w:rsid w:val="00112A59"/>
    <w:rsid w:val="0012012A"/>
    <w:rsid w:val="00140848"/>
    <w:rsid w:val="00154EF9"/>
    <w:rsid w:val="00162827"/>
    <w:rsid w:val="00166EA9"/>
    <w:rsid w:val="001A4653"/>
    <w:rsid w:val="001B7B70"/>
    <w:rsid w:val="001C212D"/>
    <w:rsid w:val="001C3FC1"/>
    <w:rsid w:val="001E482E"/>
    <w:rsid w:val="001E73F4"/>
    <w:rsid w:val="0020525E"/>
    <w:rsid w:val="002124DB"/>
    <w:rsid w:val="00217DE4"/>
    <w:rsid w:val="002226B0"/>
    <w:rsid w:val="00254634"/>
    <w:rsid w:val="00254A6A"/>
    <w:rsid w:val="00275791"/>
    <w:rsid w:val="0029196A"/>
    <w:rsid w:val="002C09B7"/>
    <w:rsid w:val="002D2874"/>
    <w:rsid w:val="002D37D1"/>
    <w:rsid w:val="002F432B"/>
    <w:rsid w:val="00300640"/>
    <w:rsid w:val="00303816"/>
    <w:rsid w:val="0032391B"/>
    <w:rsid w:val="003420B9"/>
    <w:rsid w:val="00344621"/>
    <w:rsid w:val="00360C34"/>
    <w:rsid w:val="00364699"/>
    <w:rsid w:val="00364814"/>
    <w:rsid w:val="00366EF9"/>
    <w:rsid w:val="00381518"/>
    <w:rsid w:val="0038646F"/>
    <w:rsid w:val="003A6456"/>
    <w:rsid w:val="003B1053"/>
    <w:rsid w:val="003B1B1D"/>
    <w:rsid w:val="003C0966"/>
    <w:rsid w:val="003C3E2C"/>
    <w:rsid w:val="003D07E1"/>
    <w:rsid w:val="003E345E"/>
    <w:rsid w:val="00415945"/>
    <w:rsid w:val="00425668"/>
    <w:rsid w:val="00435701"/>
    <w:rsid w:val="00441D31"/>
    <w:rsid w:val="004565F5"/>
    <w:rsid w:val="00470C53"/>
    <w:rsid w:val="004916EE"/>
    <w:rsid w:val="004928F8"/>
    <w:rsid w:val="004C2157"/>
    <w:rsid w:val="004D46F5"/>
    <w:rsid w:val="004E36D7"/>
    <w:rsid w:val="004E5185"/>
    <w:rsid w:val="00501B1A"/>
    <w:rsid w:val="0050607E"/>
    <w:rsid w:val="00565932"/>
    <w:rsid w:val="005A02D3"/>
    <w:rsid w:val="005A4228"/>
    <w:rsid w:val="005B7010"/>
    <w:rsid w:val="005D53F0"/>
    <w:rsid w:val="005D542B"/>
    <w:rsid w:val="005E3EC0"/>
    <w:rsid w:val="005E5782"/>
    <w:rsid w:val="00611D54"/>
    <w:rsid w:val="00613E25"/>
    <w:rsid w:val="00637019"/>
    <w:rsid w:val="006606B0"/>
    <w:rsid w:val="00663B73"/>
    <w:rsid w:val="0068399E"/>
    <w:rsid w:val="0072121C"/>
    <w:rsid w:val="007314E3"/>
    <w:rsid w:val="007356B1"/>
    <w:rsid w:val="00737BCE"/>
    <w:rsid w:val="00766DA5"/>
    <w:rsid w:val="00784441"/>
    <w:rsid w:val="0078594B"/>
    <w:rsid w:val="007861E6"/>
    <w:rsid w:val="00787984"/>
    <w:rsid w:val="00793EFB"/>
    <w:rsid w:val="007B613E"/>
    <w:rsid w:val="007D0590"/>
    <w:rsid w:val="007E1EA6"/>
    <w:rsid w:val="007E2607"/>
    <w:rsid w:val="007E2B65"/>
    <w:rsid w:val="007E394D"/>
    <w:rsid w:val="007F75A5"/>
    <w:rsid w:val="00827E82"/>
    <w:rsid w:val="00836085"/>
    <w:rsid w:val="00842B8B"/>
    <w:rsid w:val="0087262C"/>
    <w:rsid w:val="008745F0"/>
    <w:rsid w:val="00895693"/>
    <w:rsid w:val="00897B1A"/>
    <w:rsid w:val="008C4E3C"/>
    <w:rsid w:val="008C5705"/>
    <w:rsid w:val="00907479"/>
    <w:rsid w:val="00921375"/>
    <w:rsid w:val="00922FFE"/>
    <w:rsid w:val="00930068"/>
    <w:rsid w:val="00931894"/>
    <w:rsid w:val="0093268A"/>
    <w:rsid w:val="00940C17"/>
    <w:rsid w:val="009548E8"/>
    <w:rsid w:val="0097299F"/>
    <w:rsid w:val="009767DD"/>
    <w:rsid w:val="00981F77"/>
    <w:rsid w:val="0098312E"/>
    <w:rsid w:val="00983403"/>
    <w:rsid w:val="009D7C99"/>
    <w:rsid w:val="00A52BB7"/>
    <w:rsid w:val="00A65394"/>
    <w:rsid w:val="00A655BA"/>
    <w:rsid w:val="00A91EC8"/>
    <w:rsid w:val="00AA0A63"/>
    <w:rsid w:val="00AA42A2"/>
    <w:rsid w:val="00AB2E8E"/>
    <w:rsid w:val="00AC6032"/>
    <w:rsid w:val="00AD0945"/>
    <w:rsid w:val="00AF726C"/>
    <w:rsid w:val="00B14479"/>
    <w:rsid w:val="00B32026"/>
    <w:rsid w:val="00B4748E"/>
    <w:rsid w:val="00B47FD4"/>
    <w:rsid w:val="00B526D7"/>
    <w:rsid w:val="00B766B9"/>
    <w:rsid w:val="00B83C4A"/>
    <w:rsid w:val="00B97C76"/>
    <w:rsid w:val="00BA2E72"/>
    <w:rsid w:val="00BA4B93"/>
    <w:rsid w:val="00BD36C3"/>
    <w:rsid w:val="00C346F5"/>
    <w:rsid w:val="00C35BC7"/>
    <w:rsid w:val="00C425E4"/>
    <w:rsid w:val="00C725B8"/>
    <w:rsid w:val="00C9612C"/>
    <w:rsid w:val="00CB61BD"/>
    <w:rsid w:val="00CC4867"/>
    <w:rsid w:val="00CE42C5"/>
    <w:rsid w:val="00CE778D"/>
    <w:rsid w:val="00D03CEC"/>
    <w:rsid w:val="00D170B6"/>
    <w:rsid w:val="00D33CFE"/>
    <w:rsid w:val="00D605B9"/>
    <w:rsid w:val="00DA5C9C"/>
    <w:rsid w:val="00DB52FB"/>
    <w:rsid w:val="00E0129C"/>
    <w:rsid w:val="00E34506"/>
    <w:rsid w:val="00E37F26"/>
    <w:rsid w:val="00E60E67"/>
    <w:rsid w:val="00E6119B"/>
    <w:rsid w:val="00E70EF1"/>
    <w:rsid w:val="00E71B2C"/>
    <w:rsid w:val="00E77BAF"/>
    <w:rsid w:val="00E877FC"/>
    <w:rsid w:val="00EB5A63"/>
    <w:rsid w:val="00EC32AB"/>
    <w:rsid w:val="00EC33B9"/>
    <w:rsid w:val="00EE7C72"/>
    <w:rsid w:val="00EF2F11"/>
    <w:rsid w:val="00F41549"/>
    <w:rsid w:val="00F4440B"/>
    <w:rsid w:val="00F717D6"/>
    <w:rsid w:val="00F90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C47FCE-9261-4364-91F5-E3B875652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0C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0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023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983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unhideWhenUsed/>
    <w:rsid w:val="00907479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907479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07479"/>
    <w:rPr>
      <w:vertAlign w:val="superscript"/>
    </w:rPr>
  </w:style>
  <w:style w:type="character" w:styleId="a7">
    <w:name w:val="Subtle Emphasis"/>
    <w:basedOn w:val="a0"/>
    <w:uiPriority w:val="19"/>
    <w:qFormat/>
    <w:rsid w:val="00930068"/>
    <w:rPr>
      <w:i/>
      <w:iCs/>
      <w:color w:val="404040" w:themeColor="text1" w:themeTint="BF"/>
    </w:rPr>
  </w:style>
  <w:style w:type="paragraph" w:styleId="a8">
    <w:name w:val="caption"/>
    <w:basedOn w:val="a"/>
    <w:next w:val="a"/>
    <w:uiPriority w:val="35"/>
    <w:unhideWhenUsed/>
    <w:qFormat/>
    <w:rsid w:val="002C09B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9">
    <w:name w:val="Hyperlink"/>
    <w:basedOn w:val="a0"/>
    <w:uiPriority w:val="99"/>
    <w:unhideWhenUsed/>
    <w:rsid w:val="0068399E"/>
    <w:rPr>
      <w:color w:val="0563C1" w:themeColor="hyperlink"/>
      <w:u w:val="single"/>
    </w:rPr>
  </w:style>
  <w:style w:type="character" w:styleId="aa">
    <w:name w:val="Strong"/>
    <w:basedOn w:val="a0"/>
    <w:uiPriority w:val="22"/>
    <w:qFormat/>
    <w:rsid w:val="0097299F"/>
    <w:rPr>
      <w:b/>
      <w:bCs/>
    </w:rPr>
  </w:style>
  <w:style w:type="character" w:styleId="ab">
    <w:name w:val="FollowedHyperlink"/>
    <w:basedOn w:val="a0"/>
    <w:uiPriority w:val="99"/>
    <w:semiHidden/>
    <w:unhideWhenUsed/>
    <w:rsid w:val="00E34506"/>
    <w:rPr>
      <w:color w:val="954F72" w:themeColor="followedHyperlink"/>
      <w:u w:val="single"/>
    </w:rPr>
  </w:style>
  <w:style w:type="paragraph" w:styleId="ac">
    <w:name w:val="No Spacing"/>
    <w:uiPriority w:val="1"/>
    <w:qFormat/>
    <w:rsid w:val="00AB2E8E"/>
    <w:pPr>
      <w:spacing w:after="0" w:line="240" w:lineRule="auto"/>
    </w:pPr>
  </w:style>
  <w:style w:type="paragraph" w:styleId="ad">
    <w:name w:val="Normal (Web)"/>
    <w:basedOn w:val="a"/>
    <w:uiPriority w:val="99"/>
    <w:semiHidden/>
    <w:unhideWhenUsed/>
    <w:rsid w:val="00A65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Emphasis"/>
    <w:basedOn w:val="a0"/>
    <w:uiPriority w:val="20"/>
    <w:qFormat/>
    <w:rsid w:val="00A6539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66202">
          <w:marLeft w:val="0"/>
          <w:marRight w:val="0"/>
          <w:marTop w:val="0"/>
          <w:marBottom w:val="49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9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8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65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2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78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9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3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53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7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5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69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05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81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2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44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7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3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44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48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0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1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6" w:color="D5E0E8"/>
                <w:right w:val="none" w:sz="0" w:space="0" w:color="auto"/>
              </w:divBdr>
            </w:div>
          </w:divsChild>
        </w:div>
        <w:div w:id="2029091662">
          <w:marLeft w:val="0"/>
          <w:marRight w:val="0"/>
          <w:marTop w:val="0"/>
          <w:marBottom w:val="0"/>
          <w:divBdr>
            <w:top w:val="single" w:sz="6" w:space="15" w:color="D5E0E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61467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0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9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95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88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5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06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atic.government.ru/media/files/AAVpU2sDAvMQkIHV20ZJZc3MDqcTxt8x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wc.com/industry4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4645A-E9BA-40DD-8AB9-C3765FCA0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803</Words>
  <Characters>5141</Characters>
  <Application>Microsoft Office Word</Application>
  <DocSecurity>0</DocSecurity>
  <Lines>95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2020-03-04T09:01:00Z</dcterms:created>
  <dcterms:modified xsi:type="dcterms:W3CDTF">2020-03-04T09:01:00Z</dcterms:modified>
</cp:coreProperties>
</file>