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8C0" w:rsidRPr="0099751D" w:rsidRDefault="008028C0" w:rsidP="008028C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9751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А.А. Чесноков</w:t>
      </w:r>
    </w:p>
    <w:p w:rsidR="0039279C" w:rsidRDefault="0039279C" w:rsidP="00A00AE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79C" w:rsidRDefault="008028C0" w:rsidP="00A00AE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Некоторые вопросы повышения эффективности дистанционных образовательных технологий</w:t>
      </w:r>
    </w:p>
    <w:p w:rsidR="000A1D04" w:rsidRDefault="000A1D04" w:rsidP="00A00AE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229C" w:rsidRPr="00126E20" w:rsidRDefault="0050708A" w:rsidP="00A00A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126E20">
        <w:rPr>
          <w:rFonts w:ascii="Times New Roman" w:hAnsi="Times New Roman"/>
          <w:sz w:val="24"/>
          <w:szCs w:val="24"/>
        </w:rPr>
        <w:t xml:space="preserve">При </w:t>
      </w:r>
      <w:r w:rsidR="00A67AF0" w:rsidRPr="00126E20">
        <w:rPr>
          <w:rFonts w:ascii="Times New Roman" w:hAnsi="Times New Roman"/>
          <w:sz w:val="24"/>
          <w:szCs w:val="24"/>
          <w:lang w:eastAsia="ru-RU"/>
        </w:rPr>
        <w:t>изучени</w:t>
      </w:r>
      <w:r w:rsidRPr="00126E20">
        <w:rPr>
          <w:rFonts w:ascii="Times New Roman" w:hAnsi="Times New Roman"/>
          <w:sz w:val="24"/>
          <w:szCs w:val="24"/>
          <w:lang w:eastAsia="ru-RU"/>
        </w:rPr>
        <w:t>и</w:t>
      </w:r>
      <w:r w:rsidR="00A67AF0" w:rsidRPr="00126E20">
        <w:rPr>
          <w:rFonts w:ascii="Times New Roman" w:hAnsi="Times New Roman"/>
          <w:sz w:val="24"/>
          <w:szCs w:val="24"/>
          <w:lang w:eastAsia="ru-RU"/>
        </w:rPr>
        <w:t xml:space="preserve"> нов</w:t>
      </w:r>
      <w:r w:rsidRPr="00126E20">
        <w:rPr>
          <w:rFonts w:ascii="Times New Roman" w:hAnsi="Times New Roman"/>
          <w:sz w:val="24"/>
          <w:szCs w:val="24"/>
          <w:lang w:eastAsia="ru-RU"/>
        </w:rPr>
        <w:t xml:space="preserve">ых областей знания (например, </w:t>
      </w:r>
      <w:r w:rsidR="009A6DAA" w:rsidRPr="00126E20">
        <w:rPr>
          <w:rFonts w:ascii="Times New Roman" w:hAnsi="Times New Roman"/>
          <w:sz w:val="24"/>
          <w:szCs w:val="24"/>
          <w:lang w:eastAsia="ru-RU"/>
        </w:rPr>
        <w:t>в сфере экономики для юристов</w:t>
      </w:r>
      <w:r w:rsidR="00A67AF0" w:rsidRPr="00126E20">
        <w:rPr>
          <w:rFonts w:ascii="Times New Roman" w:hAnsi="Times New Roman"/>
          <w:sz w:val="24"/>
          <w:szCs w:val="24"/>
          <w:lang w:eastAsia="ru-RU"/>
        </w:rPr>
        <w:t>) обучающимся требуется прикладывать значительно больше усилий</w:t>
      </w:r>
      <w:r w:rsidR="007B276E" w:rsidRPr="00126E2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67AF0" w:rsidRPr="00126E20">
        <w:rPr>
          <w:rFonts w:ascii="Times New Roman" w:hAnsi="Times New Roman"/>
          <w:sz w:val="24"/>
          <w:szCs w:val="24"/>
          <w:lang w:eastAsia="ru-RU"/>
        </w:rPr>
        <w:t>увелич</w:t>
      </w:r>
      <w:r w:rsidR="007B276E" w:rsidRPr="00126E20">
        <w:rPr>
          <w:rFonts w:ascii="Times New Roman" w:hAnsi="Times New Roman"/>
          <w:sz w:val="24"/>
          <w:szCs w:val="24"/>
          <w:lang w:eastAsia="ru-RU"/>
        </w:rPr>
        <w:t>ивать</w:t>
      </w:r>
      <w:r w:rsidR="00A67AF0" w:rsidRPr="00126E20">
        <w:rPr>
          <w:rFonts w:ascii="Times New Roman" w:hAnsi="Times New Roman"/>
          <w:sz w:val="24"/>
          <w:szCs w:val="24"/>
          <w:lang w:eastAsia="ru-RU"/>
        </w:rPr>
        <w:t xml:space="preserve"> вре</w:t>
      </w:r>
      <w:r w:rsidR="007B276E" w:rsidRPr="00126E20">
        <w:rPr>
          <w:rFonts w:ascii="Times New Roman" w:hAnsi="Times New Roman"/>
          <w:sz w:val="24"/>
          <w:szCs w:val="24"/>
          <w:lang w:eastAsia="ru-RU"/>
        </w:rPr>
        <w:t>мя</w:t>
      </w:r>
      <w:r w:rsidR="00A67AF0" w:rsidRPr="00126E20">
        <w:rPr>
          <w:rFonts w:ascii="Times New Roman" w:hAnsi="Times New Roman"/>
          <w:sz w:val="24"/>
          <w:szCs w:val="24"/>
          <w:lang w:eastAsia="ru-RU"/>
        </w:rPr>
        <w:t xml:space="preserve"> индивидуальной и групповой работы с преподавателем.</w:t>
      </w:r>
      <w:r w:rsidR="00693AE9" w:rsidRPr="00126E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77C1" w:rsidRPr="00126E20">
        <w:rPr>
          <w:rFonts w:ascii="Times New Roman" w:hAnsi="Times New Roman"/>
          <w:sz w:val="24"/>
          <w:szCs w:val="24"/>
          <w:lang w:eastAsia="ru-RU"/>
        </w:rPr>
        <w:t>Еще большую озабоченность вызывает</w:t>
      </w:r>
      <w:r w:rsidR="00B2229C" w:rsidRPr="00126E20">
        <w:rPr>
          <w:rFonts w:ascii="Times New Roman" w:hAnsi="Times New Roman"/>
          <w:sz w:val="24"/>
          <w:szCs w:val="24"/>
          <w:lang w:eastAsia="ru-RU"/>
        </w:rPr>
        <w:t xml:space="preserve"> работа в рамках факультета </w:t>
      </w:r>
      <w:r w:rsidR="008567B9" w:rsidRPr="00126E20">
        <w:rPr>
          <w:rFonts w:ascii="Times New Roman" w:hAnsi="Times New Roman"/>
          <w:sz w:val="24"/>
          <w:szCs w:val="24"/>
          <w:lang w:eastAsia="ru-RU"/>
        </w:rPr>
        <w:t>заочного обучения, где</w:t>
      </w:r>
      <w:r w:rsidR="00492224" w:rsidRPr="00126E20">
        <w:rPr>
          <w:rFonts w:ascii="Times New Roman" w:hAnsi="Times New Roman"/>
          <w:sz w:val="24"/>
          <w:szCs w:val="24"/>
          <w:lang w:eastAsia="ru-RU"/>
        </w:rPr>
        <w:t xml:space="preserve"> количество </w:t>
      </w:r>
      <w:r w:rsidR="007B280F" w:rsidRPr="00126E20">
        <w:rPr>
          <w:rFonts w:ascii="Times New Roman" w:hAnsi="Times New Roman"/>
          <w:sz w:val="24"/>
          <w:szCs w:val="24"/>
          <w:lang w:eastAsia="ru-RU"/>
        </w:rPr>
        <w:t xml:space="preserve">контактной </w:t>
      </w:r>
      <w:r w:rsidR="00492224" w:rsidRPr="00126E20">
        <w:rPr>
          <w:rFonts w:ascii="Times New Roman" w:hAnsi="Times New Roman"/>
          <w:sz w:val="24"/>
          <w:szCs w:val="24"/>
          <w:lang w:eastAsia="ru-RU"/>
        </w:rPr>
        <w:t>работы минимально и</w:t>
      </w:r>
      <w:r w:rsidR="008567B9" w:rsidRPr="00126E20">
        <w:rPr>
          <w:rFonts w:ascii="Times New Roman" w:hAnsi="Times New Roman"/>
          <w:sz w:val="24"/>
          <w:szCs w:val="24"/>
          <w:lang w:eastAsia="ru-RU"/>
        </w:rPr>
        <w:t xml:space="preserve"> основной </w:t>
      </w:r>
      <w:r w:rsidR="007B280F" w:rsidRPr="00126E20">
        <w:rPr>
          <w:rFonts w:ascii="Times New Roman" w:hAnsi="Times New Roman"/>
          <w:sz w:val="24"/>
          <w:szCs w:val="24"/>
          <w:lang w:eastAsia="ru-RU"/>
        </w:rPr>
        <w:t>акцент</w:t>
      </w:r>
      <w:r w:rsidR="00693AE9" w:rsidRPr="00126E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567B9" w:rsidRPr="00126E20">
        <w:rPr>
          <w:rFonts w:ascii="Times New Roman" w:hAnsi="Times New Roman"/>
          <w:sz w:val="24"/>
          <w:szCs w:val="24"/>
          <w:lang w:eastAsia="ru-RU"/>
        </w:rPr>
        <w:t xml:space="preserve">сделан на самостоятельную работу </w:t>
      </w:r>
      <w:r w:rsidR="00451D5C" w:rsidRPr="00126E20">
        <w:rPr>
          <w:rFonts w:ascii="Times New Roman" w:hAnsi="Times New Roman"/>
          <w:sz w:val="24"/>
          <w:szCs w:val="24"/>
          <w:lang w:eastAsia="ru-RU"/>
        </w:rPr>
        <w:t>слушателей</w:t>
      </w:r>
      <w:r w:rsidR="008567B9" w:rsidRPr="00126E20">
        <w:rPr>
          <w:rFonts w:ascii="Times New Roman" w:hAnsi="Times New Roman"/>
          <w:sz w:val="24"/>
          <w:szCs w:val="24"/>
          <w:lang w:eastAsia="ru-RU" w:bidi="ru-RU"/>
        </w:rPr>
        <w:t xml:space="preserve">. </w:t>
      </w:r>
      <w:r w:rsidR="00492224" w:rsidRPr="00126E20">
        <w:rPr>
          <w:rFonts w:ascii="Times New Roman" w:hAnsi="Times New Roman"/>
          <w:sz w:val="24"/>
          <w:szCs w:val="24"/>
          <w:lang w:eastAsia="ru-RU" w:bidi="ru-RU"/>
        </w:rPr>
        <w:t xml:space="preserve">Все это подразумевает поиск новых, более эффективных форм и средств </w:t>
      </w:r>
      <w:r w:rsidR="007B276E" w:rsidRPr="00126E20">
        <w:rPr>
          <w:rFonts w:ascii="Times New Roman" w:hAnsi="Times New Roman"/>
          <w:sz w:val="24"/>
          <w:szCs w:val="24"/>
          <w:lang w:eastAsia="ru-RU" w:bidi="ru-RU"/>
        </w:rPr>
        <w:t>работы</w:t>
      </w:r>
      <w:r w:rsidR="008B236D" w:rsidRPr="00126E20">
        <w:rPr>
          <w:rFonts w:ascii="Times New Roman" w:hAnsi="Times New Roman"/>
          <w:sz w:val="24"/>
          <w:szCs w:val="24"/>
          <w:lang w:eastAsia="ru-RU" w:bidi="ru-RU"/>
        </w:rPr>
        <w:t xml:space="preserve">, в том числе, с элементами </w:t>
      </w:r>
      <w:r w:rsidR="007B280F" w:rsidRPr="00126E20">
        <w:rPr>
          <w:rFonts w:ascii="Times New Roman" w:hAnsi="Times New Roman"/>
          <w:sz w:val="24"/>
          <w:szCs w:val="24"/>
          <w:lang w:eastAsia="ru-RU" w:bidi="ru-RU"/>
        </w:rPr>
        <w:t>дистанционного и электронного обучения</w:t>
      </w:r>
      <w:r w:rsidRPr="00126E20">
        <w:rPr>
          <w:rFonts w:ascii="Times New Roman" w:hAnsi="Times New Roman"/>
          <w:sz w:val="24"/>
          <w:szCs w:val="24"/>
          <w:lang w:eastAsia="ru-RU" w:bidi="ru-RU"/>
        </w:rPr>
        <w:t>.</w:t>
      </w:r>
    </w:p>
    <w:p w:rsidR="006455FC" w:rsidRPr="00126E20" w:rsidRDefault="000456DD" w:rsidP="00A00AE8">
      <w:pPr>
        <w:spacing w:after="0" w:line="240" w:lineRule="auto"/>
        <w:ind w:firstLine="709"/>
        <w:jc w:val="both"/>
        <w:rPr>
          <w:rFonts w:ascii="Roboto-Regular" w:hAnsi="Roboto-Regular"/>
          <w:sz w:val="24"/>
          <w:szCs w:val="24"/>
          <w:shd w:val="clear" w:color="auto" w:fill="FFFFFF"/>
        </w:rPr>
      </w:pPr>
      <w:r w:rsidRPr="00126E20">
        <w:rPr>
          <w:rFonts w:ascii="Times New Roman" w:hAnsi="Times New Roman"/>
          <w:sz w:val="24"/>
          <w:szCs w:val="24"/>
          <w:lang w:eastAsia="ru-RU" w:bidi="ru-RU"/>
        </w:rPr>
        <w:t>Наибольш</w:t>
      </w:r>
      <w:r w:rsidR="00126E20" w:rsidRPr="00126E20">
        <w:rPr>
          <w:rFonts w:ascii="Times New Roman" w:hAnsi="Times New Roman"/>
          <w:sz w:val="24"/>
          <w:szCs w:val="24"/>
          <w:lang w:eastAsia="ru-RU" w:bidi="ru-RU"/>
        </w:rPr>
        <w:t xml:space="preserve">ую известность </w:t>
      </w:r>
      <w:r w:rsidRPr="00126E20">
        <w:rPr>
          <w:rFonts w:ascii="Times New Roman" w:hAnsi="Times New Roman"/>
          <w:sz w:val="24"/>
          <w:szCs w:val="24"/>
          <w:lang w:eastAsia="ru-RU" w:bidi="ru-RU"/>
        </w:rPr>
        <w:t xml:space="preserve">здесь </w:t>
      </w:r>
      <w:r w:rsidRPr="00126E20">
        <w:rPr>
          <w:rFonts w:ascii="Times New Roman" w:hAnsi="Times New Roman"/>
          <w:sz w:val="24"/>
          <w:szCs w:val="24"/>
          <w:lang w:eastAsia="ru-RU"/>
        </w:rPr>
        <w:t>получила свободно распространяемая</w:t>
      </w:r>
      <w:r w:rsidR="00172CFF" w:rsidRPr="00126E20">
        <w:rPr>
          <w:rFonts w:ascii="Times New Roman" w:hAnsi="Times New Roman"/>
          <w:sz w:val="24"/>
          <w:szCs w:val="24"/>
          <w:lang w:eastAsia="ru-RU"/>
        </w:rPr>
        <w:t xml:space="preserve"> СДО</w:t>
      </w:r>
      <w:r w:rsidR="00693AE9" w:rsidRPr="00126E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2CFF" w:rsidRPr="00126E20">
        <w:rPr>
          <w:rFonts w:ascii="Times New Roman" w:hAnsi="Times New Roman"/>
          <w:sz w:val="24"/>
          <w:szCs w:val="24"/>
          <w:lang w:eastAsia="ru-RU"/>
        </w:rPr>
        <w:t>«</w:t>
      </w:r>
      <w:r w:rsidR="00B74FEB" w:rsidRPr="00126E20">
        <w:rPr>
          <w:rFonts w:ascii="Times New Roman" w:hAnsi="Times New Roman"/>
          <w:sz w:val="24"/>
          <w:szCs w:val="24"/>
          <w:lang w:eastAsia="ru-RU"/>
        </w:rPr>
        <w:t>Moodle</w:t>
      </w:r>
      <w:r w:rsidR="00172CFF" w:rsidRPr="00126E20">
        <w:rPr>
          <w:rFonts w:ascii="Times New Roman" w:hAnsi="Times New Roman"/>
          <w:sz w:val="24"/>
          <w:szCs w:val="24"/>
          <w:lang w:eastAsia="ru-RU"/>
        </w:rPr>
        <w:t>»</w:t>
      </w:r>
      <w:r w:rsidR="00420188" w:rsidRPr="00126E2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92224" w:rsidRPr="00126E20">
        <w:rPr>
          <w:rFonts w:ascii="Times New Roman" w:hAnsi="Times New Roman"/>
          <w:sz w:val="24"/>
          <w:szCs w:val="24"/>
          <w:lang w:eastAsia="ru-RU"/>
        </w:rPr>
        <w:t xml:space="preserve">которая является </w:t>
      </w:r>
      <w:r w:rsidR="00420188" w:rsidRPr="00126E20">
        <w:rPr>
          <w:rFonts w:ascii="Times New Roman" w:hAnsi="Times New Roman"/>
          <w:sz w:val="24"/>
          <w:szCs w:val="24"/>
          <w:lang w:eastAsia="ru-RU"/>
        </w:rPr>
        <w:t>площадкой и комплексом инструментов создания электронных курсов</w:t>
      </w:r>
      <w:r w:rsidR="0089458F" w:rsidRPr="00126E20">
        <w:rPr>
          <w:rFonts w:ascii="Times New Roman" w:hAnsi="Times New Roman"/>
          <w:sz w:val="24"/>
          <w:szCs w:val="24"/>
          <w:lang w:eastAsia="ru-RU"/>
        </w:rPr>
        <w:t>, эффективной средой</w:t>
      </w:r>
      <w:r w:rsidR="00693AE9" w:rsidRPr="00126E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92224" w:rsidRPr="00126E20">
        <w:rPr>
          <w:rFonts w:ascii="Times New Roman" w:hAnsi="Times New Roman"/>
          <w:sz w:val="24"/>
          <w:szCs w:val="24"/>
          <w:lang w:eastAsia="ru-RU"/>
        </w:rPr>
        <w:t>взаимодействия</w:t>
      </w:r>
      <w:r w:rsidR="00420188" w:rsidRPr="00126E20">
        <w:rPr>
          <w:rFonts w:ascii="Times New Roman" w:hAnsi="Times New Roman"/>
          <w:sz w:val="24"/>
          <w:szCs w:val="24"/>
          <w:lang w:eastAsia="ru-RU"/>
        </w:rPr>
        <w:t xml:space="preserve"> между преподавателями и обучающимися.</w:t>
      </w:r>
      <w:r w:rsidR="00693AE9" w:rsidRPr="00126E2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B276E" w:rsidRPr="00126E20">
        <w:rPr>
          <w:rFonts w:ascii="Times New Roman" w:hAnsi="Times New Roman"/>
          <w:sz w:val="24"/>
          <w:szCs w:val="24"/>
        </w:rPr>
        <w:t>С</w:t>
      </w:r>
      <w:r w:rsidR="00E05689" w:rsidRPr="00126E20">
        <w:rPr>
          <w:rFonts w:ascii="Times New Roman" w:hAnsi="Times New Roman"/>
          <w:sz w:val="24"/>
          <w:szCs w:val="24"/>
        </w:rPr>
        <w:t>реди препода</w:t>
      </w:r>
      <w:r w:rsidR="007B276E" w:rsidRPr="00126E20">
        <w:rPr>
          <w:rFonts w:ascii="Times New Roman" w:hAnsi="Times New Roman"/>
          <w:sz w:val="24"/>
          <w:szCs w:val="24"/>
        </w:rPr>
        <w:t xml:space="preserve">ваемых </w:t>
      </w:r>
      <w:r w:rsidR="00E05689" w:rsidRPr="00126E20">
        <w:rPr>
          <w:rFonts w:ascii="Times New Roman" w:hAnsi="Times New Roman"/>
          <w:sz w:val="24"/>
          <w:szCs w:val="24"/>
        </w:rPr>
        <w:t>на кафедре гражданско-правовых дисциплин к финансово-экономическим можно отнести</w:t>
      </w:r>
      <w:r w:rsidR="007B276E" w:rsidRPr="00126E20">
        <w:rPr>
          <w:rFonts w:ascii="Times New Roman" w:hAnsi="Times New Roman"/>
          <w:sz w:val="24"/>
          <w:szCs w:val="24"/>
        </w:rPr>
        <w:t>:</w:t>
      </w:r>
      <w:r w:rsidR="00E05689" w:rsidRPr="00126E20">
        <w:rPr>
          <w:rFonts w:ascii="Times New Roman" w:hAnsi="Times New Roman"/>
          <w:sz w:val="24"/>
          <w:szCs w:val="24"/>
        </w:rPr>
        <w:t xml:space="preserve"> судебную бухгалтерию</w:t>
      </w:r>
      <w:r w:rsidR="007B276E" w:rsidRPr="00126E20">
        <w:rPr>
          <w:rFonts w:ascii="Times New Roman" w:hAnsi="Times New Roman"/>
          <w:sz w:val="24"/>
          <w:szCs w:val="24"/>
        </w:rPr>
        <w:t>,</w:t>
      </w:r>
      <w:r w:rsidR="00E05689" w:rsidRPr="00126E20">
        <w:rPr>
          <w:rFonts w:ascii="Times New Roman" w:hAnsi="Times New Roman"/>
          <w:sz w:val="24"/>
          <w:szCs w:val="24"/>
        </w:rPr>
        <w:t xml:space="preserve"> банковское,</w:t>
      </w:r>
      <w:r w:rsidR="00693AE9" w:rsidRPr="00126E20">
        <w:rPr>
          <w:rFonts w:ascii="Times New Roman" w:hAnsi="Times New Roman"/>
          <w:sz w:val="24"/>
          <w:szCs w:val="24"/>
        </w:rPr>
        <w:t xml:space="preserve"> </w:t>
      </w:r>
      <w:r w:rsidR="00E05689" w:rsidRPr="00126E20">
        <w:rPr>
          <w:rFonts w:ascii="Times New Roman" w:hAnsi="Times New Roman"/>
          <w:sz w:val="24"/>
          <w:szCs w:val="24"/>
        </w:rPr>
        <w:t>налоговое, финансовое право.</w:t>
      </w:r>
      <w:r w:rsidR="00693AE9" w:rsidRPr="00126E20">
        <w:rPr>
          <w:rFonts w:ascii="Times New Roman" w:hAnsi="Times New Roman"/>
          <w:sz w:val="24"/>
          <w:szCs w:val="24"/>
        </w:rPr>
        <w:t xml:space="preserve"> </w:t>
      </w:r>
      <w:r w:rsidR="007B276E" w:rsidRPr="00126E20">
        <w:rPr>
          <w:rFonts w:ascii="Times New Roman" w:hAnsi="Times New Roman"/>
          <w:sz w:val="24"/>
          <w:szCs w:val="24"/>
        </w:rPr>
        <w:t>Как показала практика, н</w:t>
      </w:r>
      <w:r w:rsidR="00855AB3" w:rsidRPr="00126E20">
        <w:rPr>
          <w:rFonts w:ascii="Times New Roman" w:hAnsi="Times New Roman"/>
          <w:sz w:val="24"/>
          <w:szCs w:val="24"/>
        </w:rPr>
        <w:t>аибольш</w:t>
      </w:r>
      <w:r w:rsidR="007B276E" w:rsidRPr="00126E20">
        <w:rPr>
          <w:rFonts w:ascii="Times New Roman" w:hAnsi="Times New Roman"/>
          <w:sz w:val="24"/>
          <w:szCs w:val="24"/>
        </w:rPr>
        <w:t>ую</w:t>
      </w:r>
      <w:r w:rsidR="00855AB3" w:rsidRPr="00126E20">
        <w:rPr>
          <w:rFonts w:ascii="Times New Roman" w:hAnsi="Times New Roman"/>
          <w:sz w:val="24"/>
          <w:szCs w:val="24"/>
        </w:rPr>
        <w:t xml:space="preserve"> сложность для восприятия </w:t>
      </w:r>
      <w:r w:rsidR="007B276E" w:rsidRPr="00126E20">
        <w:rPr>
          <w:rFonts w:ascii="Times New Roman" w:hAnsi="Times New Roman"/>
          <w:sz w:val="24"/>
          <w:szCs w:val="24"/>
        </w:rPr>
        <w:t xml:space="preserve">имеет </w:t>
      </w:r>
      <w:r w:rsidR="00855AB3" w:rsidRPr="00126E20">
        <w:rPr>
          <w:rFonts w:ascii="Times New Roman" w:hAnsi="Times New Roman"/>
          <w:sz w:val="24"/>
          <w:szCs w:val="24"/>
        </w:rPr>
        <w:t>дисциплина «</w:t>
      </w:r>
      <w:r w:rsidR="00EB6B89" w:rsidRPr="00126E20">
        <w:rPr>
          <w:rFonts w:ascii="Roboto-Regular" w:hAnsi="Roboto-Regular"/>
          <w:sz w:val="24"/>
          <w:szCs w:val="24"/>
          <w:shd w:val="clear" w:color="auto" w:fill="FFFFFF"/>
        </w:rPr>
        <w:t>Судебная бухгалтерия»</w:t>
      </w:r>
      <w:r w:rsidR="00855AB3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, что </w:t>
      </w:r>
      <w:r w:rsidR="00EB6B89" w:rsidRPr="00126E20">
        <w:rPr>
          <w:rFonts w:ascii="Roboto-Regular" w:hAnsi="Roboto-Regular"/>
          <w:sz w:val="24"/>
          <w:szCs w:val="24"/>
          <w:shd w:val="clear" w:color="auto" w:fill="FFFFFF"/>
        </w:rPr>
        <w:t>определил</w:t>
      </w:r>
      <w:r w:rsidR="00855AB3" w:rsidRPr="00126E20">
        <w:rPr>
          <w:rFonts w:ascii="Roboto-Regular" w:hAnsi="Roboto-Regular"/>
          <w:sz w:val="24"/>
          <w:szCs w:val="24"/>
          <w:shd w:val="clear" w:color="auto" w:fill="FFFFFF"/>
        </w:rPr>
        <w:t>о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</w:t>
      </w:r>
      <w:r w:rsidR="00EB6B8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необходимость глубокой проработки </w:t>
      </w:r>
      <w:r w:rsidR="006455FC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соответствующего </w:t>
      </w:r>
      <w:r w:rsidR="007B276E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электронного </w:t>
      </w:r>
      <w:r w:rsidR="006455FC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курса в СДО </w:t>
      </w:r>
      <w:r w:rsidR="006455FC" w:rsidRPr="00126E20">
        <w:rPr>
          <w:rFonts w:ascii="Times New Roman" w:hAnsi="Times New Roman"/>
          <w:sz w:val="24"/>
          <w:szCs w:val="24"/>
          <w:lang w:eastAsia="ru-RU"/>
        </w:rPr>
        <w:t>«Moodle»</w:t>
      </w:r>
      <w:r w:rsidR="008B236D" w:rsidRPr="00126E20">
        <w:rPr>
          <w:rFonts w:ascii="Times New Roman" w:hAnsi="Times New Roman"/>
          <w:sz w:val="24"/>
          <w:szCs w:val="24"/>
          <w:lang w:eastAsia="ru-RU"/>
        </w:rPr>
        <w:t>.</w:t>
      </w:r>
    </w:p>
    <w:p w:rsidR="00EB6B89" w:rsidRPr="00126E20" w:rsidRDefault="006455FC" w:rsidP="00A00A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Основными </w:t>
      </w:r>
      <w:r w:rsidR="00EB6B89" w:rsidRPr="00126E20">
        <w:rPr>
          <w:rFonts w:ascii="Times New Roman" w:hAnsi="Times New Roman"/>
          <w:sz w:val="24"/>
          <w:szCs w:val="24"/>
          <w:lang w:eastAsia="ru-RU"/>
        </w:rPr>
        <w:t xml:space="preserve">идеями </w:t>
      </w:r>
      <w:r w:rsidR="00D16BE5" w:rsidRPr="00126E20">
        <w:rPr>
          <w:rFonts w:ascii="Times New Roman" w:hAnsi="Times New Roman"/>
          <w:sz w:val="24"/>
          <w:szCs w:val="24"/>
          <w:lang w:eastAsia="ru-RU"/>
        </w:rPr>
        <w:t xml:space="preserve">при </w:t>
      </w:r>
      <w:r w:rsidR="007B276E" w:rsidRPr="00126E20">
        <w:rPr>
          <w:rFonts w:ascii="Times New Roman" w:hAnsi="Times New Roman"/>
          <w:sz w:val="24"/>
          <w:szCs w:val="24"/>
          <w:lang w:eastAsia="ru-RU"/>
        </w:rPr>
        <w:t>создании</w:t>
      </w:r>
      <w:r w:rsidR="00EB6B89" w:rsidRPr="00126E20">
        <w:rPr>
          <w:rFonts w:ascii="Times New Roman" w:hAnsi="Times New Roman"/>
          <w:sz w:val="24"/>
          <w:szCs w:val="24"/>
          <w:lang w:eastAsia="ru-RU"/>
        </w:rPr>
        <w:t xml:space="preserve"> курса выступили:</w:t>
      </w:r>
    </w:p>
    <w:p w:rsidR="00EB6B89" w:rsidRPr="00126E20" w:rsidRDefault="00EB6B89" w:rsidP="00A00AE8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E20">
        <w:rPr>
          <w:rFonts w:ascii="Times New Roman" w:hAnsi="Times New Roman"/>
          <w:sz w:val="24"/>
          <w:szCs w:val="24"/>
          <w:lang w:eastAsia="ru-RU"/>
        </w:rPr>
        <w:t>Использование заданной траектории обучения в сочетании со свободой выбора факультативного учебного материала;</w:t>
      </w:r>
    </w:p>
    <w:p w:rsidR="00EB6B89" w:rsidRPr="00126E20" w:rsidRDefault="00EB6B89" w:rsidP="00A00AE8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E20">
        <w:rPr>
          <w:rFonts w:ascii="Times New Roman" w:hAnsi="Times New Roman"/>
          <w:sz w:val="24"/>
          <w:szCs w:val="24"/>
          <w:lang w:eastAsia="ru-RU"/>
        </w:rPr>
        <w:t>Эффективный контроль и самоконтроль за прохождением курса каждым обучающимся, создание условий самостоятельного выполнения обучающимися элементов курса с автоматическим контролем качества знаний;</w:t>
      </w:r>
    </w:p>
    <w:p w:rsidR="00EB6B89" w:rsidRPr="00126E20" w:rsidRDefault="00EB6B89" w:rsidP="00A00AE8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26E20">
        <w:rPr>
          <w:rFonts w:ascii="Times New Roman" w:hAnsi="Times New Roman"/>
          <w:sz w:val="24"/>
          <w:szCs w:val="24"/>
          <w:lang w:eastAsia="ru-RU"/>
        </w:rPr>
        <w:t>Построение системы организации самостоятельной работы курсантов и слушателей с возможностью дистанционной отработки задолженностей;</w:t>
      </w:r>
    </w:p>
    <w:p w:rsidR="00EB6B89" w:rsidRPr="00126E20" w:rsidRDefault="00EB6B89" w:rsidP="00A00AE8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E2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Наглядность и интуитивность интерфейса, значительное количество материала, позволяющего обеспечить возможность </w:t>
      </w:r>
      <w:r w:rsidRPr="00126E20">
        <w:rPr>
          <w:rFonts w:ascii="Times New Roman" w:hAnsi="Times New Roman"/>
          <w:sz w:val="24"/>
          <w:szCs w:val="24"/>
          <w:lang w:eastAsia="ru-RU"/>
        </w:rPr>
        <w:t>получения треб</w:t>
      </w:r>
      <w:r w:rsidR="008B236D" w:rsidRPr="00126E20">
        <w:rPr>
          <w:rFonts w:ascii="Times New Roman" w:hAnsi="Times New Roman"/>
          <w:sz w:val="24"/>
          <w:szCs w:val="24"/>
          <w:lang w:eastAsia="ru-RU"/>
        </w:rPr>
        <w:t>уемых знаний, умений и навыков;</w:t>
      </w:r>
    </w:p>
    <w:p w:rsidR="00EB6B89" w:rsidRPr="00126E20" w:rsidRDefault="00EB6B89" w:rsidP="00A00AE8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E20">
        <w:rPr>
          <w:rFonts w:ascii="Times New Roman" w:hAnsi="Times New Roman"/>
          <w:sz w:val="24"/>
          <w:szCs w:val="24"/>
          <w:lang w:eastAsia="ru-RU"/>
        </w:rPr>
        <w:t>Практическая ориентированность курса на конкретные потребности обучающихся, их высокая мотивация на использование предлагаемых ресурсов</w:t>
      </w:r>
      <w:r w:rsidR="008B236D" w:rsidRPr="00126E20">
        <w:rPr>
          <w:rFonts w:ascii="Times New Roman" w:hAnsi="Times New Roman"/>
          <w:sz w:val="24"/>
          <w:szCs w:val="24"/>
          <w:lang w:eastAsia="ru-RU"/>
        </w:rPr>
        <w:t xml:space="preserve"> и проч.</w:t>
      </w:r>
    </w:p>
    <w:p w:rsidR="00145407" w:rsidRPr="00126E20" w:rsidRDefault="00855AB3" w:rsidP="00A00A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26E20">
        <w:rPr>
          <w:rFonts w:ascii="Roboto-Regular" w:hAnsi="Roboto-Regular"/>
          <w:sz w:val="24"/>
          <w:szCs w:val="24"/>
          <w:shd w:val="clear" w:color="auto" w:fill="FFFFFF"/>
        </w:rPr>
        <w:t>Н</w:t>
      </w:r>
      <w:r w:rsidR="00145407" w:rsidRPr="00126E20">
        <w:rPr>
          <w:rFonts w:ascii="Roboto-Regular" w:hAnsi="Roboto-Regular"/>
          <w:sz w:val="24"/>
          <w:szCs w:val="24"/>
          <w:shd w:val="clear" w:color="auto" w:fill="FFFFFF"/>
        </w:rPr>
        <w:t>ачиная с 2018-2019 учебного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</w:t>
      </w:r>
      <w:r w:rsidR="00087B82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года </w:t>
      </w:r>
      <w:r w:rsidR="00145407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электронный курс «Судебная бухгалтерия» используется в </w:t>
      </w:r>
      <w:r w:rsidR="00145407" w:rsidRPr="00126E20">
        <w:rPr>
          <w:rFonts w:ascii="Times New Roman" w:hAnsi="Times New Roman"/>
          <w:sz w:val="24"/>
          <w:szCs w:val="24"/>
          <w:shd w:val="clear" w:color="auto" w:fill="FFFFFF"/>
        </w:rPr>
        <w:t>качестве базового учебного и методического ресурса. За это время</w:t>
      </w:r>
      <w:r w:rsidR="00693AE9"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45407"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более </w:t>
      </w:r>
      <w:r w:rsidR="007B276E" w:rsidRPr="00126E20">
        <w:rPr>
          <w:rFonts w:ascii="Times New Roman" w:hAnsi="Times New Roman"/>
          <w:sz w:val="24"/>
          <w:szCs w:val="24"/>
          <w:shd w:val="clear" w:color="auto" w:fill="FFFFFF"/>
        </w:rPr>
        <w:t>десяти</w:t>
      </w:r>
      <w:r w:rsidR="00145407"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 групп освоили дисциплину с использованием инс</w:t>
      </w:r>
      <w:r w:rsidR="007B276E" w:rsidRPr="00126E20">
        <w:rPr>
          <w:rFonts w:ascii="Times New Roman" w:hAnsi="Times New Roman"/>
          <w:sz w:val="24"/>
          <w:szCs w:val="24"/>
          <w:shd w:val="clear" w:color="auto" w:fill="FFFFFF"/>
        </w:rPr>
        <w:t>трументов и материалов портала.</w:t>
      </w:r>
    </w:p>
    <w:p w:rsidR="00855AB3" w:rsidRPr="00126E20" w:rsidRDefault="00855AB3" w:rsidP="00A00AE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 этом качество процесса обучения во многом определяется схемой организации учебного курса: целостностью структуры, выбранными методами обучения и контроля, устанавливающими цепь приемов активизации познавательной деятельности (сре</w:t>
      </w:r>
      <w:r w:rsidR="007B276E"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ды организации учебных курсов).</w:t>
      </w:r>
    </w:p>
    <w:p w:rsidR="00855AB3" w:rsidRPr="00126E20" w:rsidRDefault="00855AB3" w:rsidP="00A00AE8">
      <w:pPr>
        <w:shd w:val="clear" w:color="auto" w:fill="FFFFFF"/>
        <w:spacing w:after="0" w:line="240" w:lineRule="auto"/>
        <w:ind w:firstLine="709"/>
        <w:jc w:val="both"/>
        <w:rPr>
          <w:rFonts w:ascii="Roboto-Regular" w:hAnsi="Roboto-Regular"/>
          <w:sz w:val="24"/>
          <w:szCs w:val="24"/>
          <w:shd w:val="clear" w:color="auto" w:fill="FFFFFF"/>
        </w:rPr>
      </w:pP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Большую роль здесь играет комбинация обязательных элементов и заданий по выбору, обеспечивая необходимый уровень усвоения материала. </w:t>
      </w:r>
      <w:r w:rsidR="007B276E" w:rsidRPr="00126E20">
        <w:rPr>
          <w:rFonts w:ascii="Roboto-Regular" w:hAnsi="Roboto-Regular"/>
          <w:sz w:val="24"/>
          <w:szCs w:val="24"/>
          <w:shd w:val="clear" w:color="auto" w:fill="FFFFFF"/>
        </w:rPr>
        <w:t>Применительно к нашему курсу э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то достигается следующим: </w:t>
      </w:r>
      <w:r w:rsidR="007B276E" w:rsidRPr="00126E20">
        <w:rPr>
          <w:rFonts w:ascii="Roboto-Regular" w:hAnsi="Roboto-Regular"/>
          <w:sz w:val="24"/>
          <w:szCs w:val="24"/>
          <w:shd w:val="clear" w:color="auto" w:fill="FFFFFF"/>
        </w:rPr>
        <w:t>материал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разбивается на 6 тематических модулей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(работа с документами, учетными регистрами, отчетностью, экономическая экспертиза и прочее). Доступ к итоговому тестированию автоматически появляется по завершении всех модулей. Закрыть модуль можно, выполнив его базовые элементы</w:t>
      </w:r>
      <w:r w:rsidR="00087B82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(перечень которых задаются преподавателем применительно к каждой специальности, учебной группе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и</w:t>
      </w:r>
      <w:r w:rsidR="00087B82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проч.) и определенное количество факультативных заданий по выбору обучающегося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. Ими выступают: лекции, видеолекции по наиболее проблемным моментам, справочные и методические материалы, практические задачи, кейсы. Выполнение каждого элемента отражается в интерфейсе обучающегося, растет </w:t>
      </w:r>
      <w:r w:rsidR="00087B82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процентная 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шкала выполнения всего курса, что является дополнительным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стимулом накопления результата.</w:t>
      </w:r>
    </w:p>
    <w:p w:rsidR="00855AB3" w:rsidRPr="00126E20" w:rsidRDefault="00855AB3" w:rsidP="00A00AE8">
      <w:pPr>
        <w:spacing w:after="0" w:line="240" w:lineRule="auto"/>
        <w:ind w:firstLine="709"/>
        <w:jc w:val="both"/>
        <w:rPr>
          <w:rFonts w:ascii="Roboto-Regular" w:hAnsi="Roboto-Regular"/>
          <w:sz w:val="24"/>
          <w:szCs w:val="24"/>
          <w:shd w:val="clear" w:color="auto" w:fill="FFFFFF"/>
        </w:rPr>
      </w:pPr>
      <w:r w:rsidRPr="00126E20">
        <w:rPr>
          <w:rFonts w:ascii="Roboto-Regular" w:hAnsi="Roboto-Regular"/>
          <w:sz w:val="24"/>
          <w:szCs w:val="24"/>
          <w:shd w:val="clear" w:color="auto" w:fill="FFFFFF"/>
        </w:rPr>
        <w:lastRenderedPageBreak/>
        <w:t>Большое значение уделяется развитию практических навыков</w:t>
      </w:r>
      <w:r w:rsidR="000525D6" w:rsidRPr="00126E20">
        <w:rPr>
          <w:rFonts w:ascii="Roboto-Regular" w:hAnsi="Roboto-Regular"/>
          <w:sz w:val="24"/>
          <w:szCs w:val="24"/>
          <w:shd w:val="clear" w:color="auto" w:fill="FFFFFF"/>
        </w:rPr>
        <w:t>: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требуется анализировать расчетные таблицы, производить обратную калькуляцию, правильно заполнять инвентаризационные акты и сличительные ведомости, составлять постановления о назначении экономических экспертиз 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>(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формулируя в них конкретные вопросы и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подбирая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объекты исследования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>)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, на основе представленных данных составлять проект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>ы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заключения эксперта и </w:t>
      </w:r>
      <w:r w:rsidR="00126E20" w:rsidRPr="00126E20">
        <w:rPr>
          <w:rFonts w:ascii="Roboto-Regular" w:hAnsi="Roboto-Regular"/>
          <w:sz w:val="24"/>
          <w:szCs w:val="24"/>
          <w:shd w:val="clear" w:color="auto" w:fill="FFFFFF"/>
        </w:rPr>
        <w:t>т.п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. </w:t>
      </w:r>
    </w:p>
    <w:p w:rsidR="00855AB3" w:rsidRPr="00126E20" w:rsidRDefault="000525D6" w:rsidP="00A00AE8">
      <w:pPr>
        <w:spacing w:after="0" w:line="240" w:lineRule="auto"/>
        <w:ind w:firstLine="709"/>
        <w:jc w:val="both"/>
        <w:rPr>
          <w:rFonts w:ascii="Roboto-Regular" w:hAnsi="Roboto-Regular"/>
          <w:sz w:val="24"/>
          <w:szCs w:val="24"/>
          <w:shd w:val="clear" w:color="auto" w:fill="FFFFFF"/>
        </w:rPr>
      </w:pPr>
      <w:r w:rsidRPr="00126E20">
        <w:rPr>
          <w:rFonts w:ascii="Times New Roman" w:hAnsi="Times New Roman"/>
          <w:sz w:val="24"/>
          <w:szCs w:val="24"/>
          <w:shd w:val="clear" w:color="auto" w:fill="FFFFFF"/>
        </w:rPr>
        <w:t>Большинство п</w:t>
      </w:r>
      <w:r w:rsidR="00855AB3" w:rsidRPr="00126E20">
        <w:rPr>
          <w:rFonts w:ascii="Times New Roman" w:hAnsi="Times New Roman"/>
          <w:sz w:val="24"/>
          <w:szCs w:val="24"/>
          <w:shd w:val="clear" w:color="auto" w:fill="FFFFFF"/>
        </w:rPr>
        <w:t>рактически</w:t>
      </w:r>
      <w:r w:rsidRPr="00126E20">
        <w:rPr>
          <w:rFonts w:ascii="Times New Roman" w:hAnsi="Times New Roman"/>
          <w:sz w:val="24"/>
          <w:szCs w:val="24"/>
          <w:shd w:val="clear" w:color="auto" w:fill="FFFFFF"/>
        </w:rPr>
        <w:t>х</w:t>
      </w:r>
      <w:r w:rsidR="00855AB3"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 задани</w:t>
      </w:r>
      <w:r w:rsidRPr="00126E20">
        <w:rPr>
          <w:rFonts w:ascii="Times New Roman" w:hAnsi="Times New Roman"/>
          <w:sz w:val="24"/>
          <w:szCs w:val="24"/>
          <w:shd w:val="clear" w:color="auto" w:fill="FFFFFF"/>
        </w:rPr>
        <w:t>й</w:t>
      </w:r>
      <w:r w:rsidR="00693AE9"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26E20">
        <w:rPr>
          <w:rFonts w:ascii="Times New Roman" w:hAnsi="Times New Roman"/>
          <w:sz w:val="24"/>
          <w:szCs w:val="24"/>
          <w:shd w:val="clear" w:color="auto" w:fill="FFFFFF"/>
        </w:rPr>
        <w:t>засчитываются</w:t>
      </w:r>
      <w:r w:rsidR="00855AB3"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 после их проверки и оценивания со стороны преподавателя. Используется вариант</w:t>
      </w:r>
      <w:r w:rsidR="00855AB3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электронного семинара, где обучающиеся сами проверяют друг друга, с контролем преподавателя на фазе окончательного оценивания.</w:t>
      </w:r>
    </w:p>
    <w:p w:rsidR="00855AB3" w:rsidRPr="00126E20" w:rsidRDefault="00855AB3" w:rsidP="00A00AE8">
      <w:pPr>
        <w:spacing w:after="0" w:line="240" w:lineRule="auto"/>
        <w:ind w:firstLine="709"/>
        <w:jc w:val="both"/>
        <w:rPr>
          <w:rFonts w:ascii="Roboto-Regular" w:hAnsi="Roboto-Regular"/>
          <w:sz w:val="24"/>
          <w:szCs w:val="24"/>
          <w:shd w:val="clear" w:color="auto" w:fill="FFFFFF"/>
        </w:rPr>
      </w:pPr>
      <w:r w:rsidRPr="00126E20">
        <w:rPr>
          <w:rFonts w:ascii="Roboto-Regular" w:hAnsi="Roboto-Regular"/>
          <w:sz w:val="24"/>
          <w:szCs w:val="24"/>
          <w:shd w:val="clear" w:color="auto" w:fill="FFFFFF"/>
        </w:rPr>
        <w:t>Второй формой</w:t>
      </w:r>
      <w:r w:rsidR="00693AE9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работы 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выступают задания по выбору. Курс настроен таким образом, что выполнение каждого задания, в зависимости от качества, приносит баллы. Диапазон настраивается индивидуально. </w:t>
      </w:r>
      <w:r w:rsidR="000525D6" w:rsidRPr="00126E20">
        <w:rPr>
          <w:rFonts w:ascii="Roboto-Regular" w:hAnsi="Roboto-Regular"/>
          <w:sz w:val="24"/>
          <w:szCs w:val="24"/>
          <w:shd w:val="clear" w:color="auto" w:fill="FFFFFF"/>
        </w:rPr>
        <w:t>Например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, можно внимательно прочитать лекцию и с первой попытки ответить на все вопросы, получив 20 баллов, а можно многократно нажимать варианты, запоминая неправильные, но набрать не более 5 баллов. Практические задания также оцениваются в зависимости от качества их выполнения.</w:t>
      </w:r>
    </w:p>
    <w:p w:rsidR="00855AB3" w:rsidRPr="00126E20" w:rsidRDefault="00855AB3" w:rsidP="00A00AE8">
      <w:pPr>
        <w:spacing w:after="0" w:line="240" w:lineRule="auto"/>
        <w:ind w:firstLine="709"/>
        <w:jc w:val="both"/>
        <w:rPr>
          <w:rFonts w:ascii="Roboto-Regular" w:hAnsi="Roboto-Regular"/>
          <w:sz w:val="24"/>
          <w:szCs w:val="24"/>
          <w:shd w:val="clear" w:color="auto" w:fill="FFFFFF"/>
        </w:rPr>
      </w:pP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Темы включают дополнительные материалы, изучение которых не обязательно, но позволяет расширить кругозор, дать пищу для размышлений, позволит лучше и полнее понять процесс выявления, фиксации и использования следов злоупотреблений в сфере экономики. Это позволяет сочетать эффективный общий уровень подготовки и индивидуальное углубленное </w:t>
      </w:r>
      <w:r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изучение дисциплины. Имеются бонусные разделы и задания по выбору, позволяющие увеличить итоговый счет и повысить оценку. </w:t>
      </w:r>
    </w:p>
    <w:p w:rsidR="00855AB3" w:rsidRPr="00126E20" w:rsidRDefault="00855AB3" w:rsidP="00A00AE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Прогресс изучения курса виден в отдельном окне при каждом входе на сайт. Соответственно, программа</w:t>
      </w:r>
      <w:r w:rsidR="000525D6"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зависимости от объема и качества выполненной работы</w:t>
      </w:r>
      <w:r w:rsidR="000525D6"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сама определяет уровень </w:t>
      </w:r>
      <w:r w:rsidR="00693AE9"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сформированности</w:t>
      </w:r>
      <w:r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компетенци</w:t>
      </w:r>
      <w:r w:rsidR="00693AE9"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й обучающегося: не менее 60% – п</w:t>
      </w:r>
      <w:r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ороговый, не менее 75% – базовый, не менее 90% – продвинутый. Так как все действия отслеживаются, возможен и прямой контроль за прохождением каждого задания в разделах «краткий отчет» и «подробный отчет».   </w:t>
      </w:r>
    </w:p>
    <w:p w:rsidR="008B0995" w:rsidRPr="00126E20" w:rsidRDefault="00693AE9" w:rsidP="00A00AE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В результате </w:t>
      </w:r>
      <w:r w:rsidR="00BA632E" w:rsidRPr="00126E20">
        <w:rPr>
          <w:rFonts w:ascii="Roboto-Regular" w:hAnsi="Roboto-Regular"/>
          <w:sz w:val="24"/>
          <w:szCs w:val="24"/>
          <w:shd w:val="clear" w:color="auto" w:fill="FFFFFF"/>
        </w:rPr>
        <w:t>приняты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е</w:t>
      </w:r>
      <w:r w:rsidR="00BA632E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мер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ы </w:t>
      </w:r>
      <w:r w:rsidR="008B0995" w:rsidRPr="00126E20">
        <w:rPr>
          <w:rFonts w:ascii="Roboto-Regular" w:hAnsi="Roboto-Regular"/>
          <w:sz w:val="24"/>
          <w:szCs w:val="24"/>
          <w:shd w:val="clear" w:color="auto" w:fill="FFFFFF"/>
        </w:rPr>
        <w:t>позволил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>и</w:t>
      </w:r>
      <w:r w:rsidR="008B0995"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добиться как эффективного изучения дисциплины «Судебная бухгалтерия» всеми участниками на ее базовом уровне, так и </w:t>
      </w:r>
      <w:r w:rsidR="00BA632E" w:rsidRPr="00126E20">
        <w:rPr>
          <w:rFonts w:ascii="Roboto-Regular" w:hAnsi="Roboto-Regular"/>
          <w:sz w:val="24"/>
          <w:szCs w:val="24"/>
          <w:shd w:val="clear" w:color="auto" w:fill="FFFFFF"/>
        </w:rPr>
        <w:t>возможности</w:t>
      </w:r>
      <w:r w:rsidRPr="00126E20">
        <w:rPr>
          <w:rFonts w:ascii="Roboto-Regular" w:hAnsi="Roboto-Regular"/>
          <w:sz w:val="24"/>
          <w:szCs w:val="24"/>
          <w:shd w:val="clear" w:color="auto" w:fill="FFFFFF"/>
        </w:rPr>
        <w:t xml:space="preserve"> </w:t>
      </w:r>
      <w:r w:rsidR="008B0995" w:rsidRPr="00126E20">
        <w:rPr>
          <w:rFonts w:ascii="Roboto-Regular" w:hAnsi="Roboto-Regular"/>
          <w:sz w:val="24"/>
          <w:szCs w:val="24"/>
          <w:shd w:val="clear" w:color="auto" w:fill="FFFFFF"/>
        </w:rPr>
        <w:t>углубленной работы для достижения продвинутого уровня владения учебным материалом. </w:t>
      </w:r>
    </w:p>
    <w:p w:rsidR="00CC7A90" w:rsidRPr="00126E20" w:rsidRDefault="00576EDC" w:rsidP="00A00AE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26E20">
        <w:rPr>
          <w:rFonts w:ascii="Times New Roman" w:hAnsi="Times New Roman"/>
          <w:color w:val="000000"/>
          <w:sz w:val="24"/>
          <w:szCs w:val="24"/>
          <w:lang w:eastAsia="ru-RU" w:bidi="ru-RU"/>
        </w:rPr>
        <w:t>Косвенным подтверждением эффективности используемых методов</w:t>
      </w:r>
      <w:r w:rsidR="00693AE9" w:rsidRPr="00126E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1148F4" w:rsidRPr="00126E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комбинации контактной работы и </w:t>
      </w:r>
      <w:r w:rsidR="009019ED" w:rsidRPr="00126E20">
        <w:rPr>
          <w:rFonts w:ascii="Times New Roman" w:hAnsi="Times New Roman"/>
          <w:sz w:val="24"/>
          <w:szCs w:val="24"/>
          <w:lang w:eastAsia="ru-RU" w:bidi="ru-RU"/>
        </w:rPr>
        <w:t>дистанционного обучения</w:t>
      </w:r>
      <w:r w:rsidRPr="00126E20">
        <w:rPr>
          <w:rFonts w:ascii="Times New Roman" w:hAnsi="Times New Roman"/>
          <w:sz w:val="24"/>
          <w:szCs w:val="24"/>
          <w:lang w:eastAsia="ru-RU" w:bidi="ru-RU"/>
        </w:rPr>
        <w:t xml:space="preserve"> выступил анализ текущей успеваемости по дисциплине «Судебная бухгалтерия» на факультете подготовки специалистов полиции и следствия. </w:t>
      </w:r>
      <w:r w:rsidR="009019ED" w:rsidRPr="00126E20">
        <w:rPr>
          <w:rFonts w:ascii="Times New Roman" w:hAnsi="Times New Roman"/>
          <w:sz w:val="24"/>
          <w:szCs w:val="24"/>
          <w:lang w:eastAsia="ru-RU" w:bidi="ru-RU"/>
        </w:rPr>
        <w:t>Так, в</w:t>
      </w:r>
      <w:r w:rsidRPr="00126E20">
        <w:rPr>
          <w:rFonts w:ascii="Times New Roman" w:hAnsi="Times New Roman"/>
          <w:sz w:val="24"/>
          <w:szCs w:val="24"/>
          <w:lang w:eastAsia="ru-RU" w:bidi="ru-RU"/>
        </w:rPr>
        <w:t xml:space="preserve"> 2017-2018</w:t>
      </w:r>
      <w:r w:rsidR="000525D6" w:rsidRPr="00126E20">
        <w:rPr>
          <w:rFonts w:ascii="Times New Roman" w:hAnsi="Times New Roman"/>
          <w:sz w:val="24"/>
          <w:szCs w:val="24"/>
          <w:lang w:eastAsia="ru-RU" w:bidi="ru-RU"/>
        </w:rPr>
        <w:t xml:space="preserve"> учебном</w:t>
      </w:r>
      <w:r w:rsidRPr="00126E20">
        <w:rPr>
          <w:rFonts w:ascii="Times New Roman" w:hAnsi="Times New Roman"/>
          <w:sz w:val="24"/>
          <w:szCs w:val="24"/>
          <w:lang w:eastAsia="ru-RU" w:bidi="ru-RU"/>
        </w:rPr>
        <w:t xml:space="preserve"> году средний балл составил 3,93, а в 2018-2019 году – 4,16, что показывает прирост 6 процентных пункт</w:t>
      </w:r>
      <w:r w:rsidR="0050708A" w:rsidRPr="00126E20">
        <w:rPr>
          <w:rFonts w:ascii="Times New Roman" w:hAnsi="Times New Roman"/>
          <w:sz w:val="24"/>
          <w:szCs w:val="24"/>
          <w:lang w:eastAsia="ru-RU" w:bidi="ru-RU"/>
        </w:rPr>
        <w:t>ов</w:t>
      </w:r>
      <w:r w:rsidRPr="00126E20">
        <w:rPr>
          <w:rFonts w:ascii="Times New Roman" w:hAnsi="Times New Roman"/>
          <w:sz w:val="24"/>
          <w:szCs w:val="24"/>
          <w:lang w:eastAsia="ru-RU" w:bidi="ru-RU"/>
        </w:rPr>
        <w:t>.</w:t>
      </w:r>
      <w:r w:rsidR="00693AE9" w:rsidRPr="00126E20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 w:rsidR="00CC7A90" w:rsidRPr="00126E20">
        <w:rPr>
          <w:rFonts w:ascii="Times New Roman" w:hAnsi="Times New Roman"/>
          <w:sz w:val="24"/>
          <w:szCs w:val="24"/>
          <w:shd w:val="clear" w:color="auto" w:fill="FFFFFF"/>
        </w:rPr>
        <w:t>После доработки</w:t>
      </w:r>
      <w:r w:rsidR="00693AE9" w:rsidRPr="00126E2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C7A90" w:rsidRPr="00126E20">
        <w:rPr>
          <w:rFonts w:ascii="Times New Roman" w:hAnsi="Times New Roman"/>
          <w:sz w:val="24"/>
          <w:szCs w:val="24"/>
          <w:shd w:val="clear" w:color="auto" w:fill="FFFFFF"/>
        </w:rPr>
        <w:t>в январе-марте 2019 года курса «Судебная бухгалтерия» посещаемость</w:t>
      </w:r>
      <w:r w:rsidR="00CC7A90" w:rsidRPr="00126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сайта возросла более чем в 5 раз, достигнув пиковых результатов в несколько тысяч обращений в день. Общее количество обращения с момента модернизации курса составило около 140 тысяч.</w:t>
      </w:r>
    </w:p>
    <w:sectPr w:rsidR="00CC7A90" w:rsidRPr="00126E20" w:rsidSect="00A00AE8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B84" w:rsidRDefault="00C14B84" w:rsidP="007741CE">
      <w:pPr>
        <w:spacing w:after="0" w:line="240" w:lineRule="auto"/>
      </w:pPr>
      <w:r>
        <w:separator/>
      </w:r>
    </w:p>
  </w:endnote>
  <w:endnote w:type="continuationSeparator" w:id="1">
    <w:p w:rsidR="00C14B84" w:rsidRDefault="00C14B84" w:rsidP="0077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B84" w:rsidRDefault="00C14B84" w:rsidP="007741CE">
      <w:pPr>
        <w:spacing w:after="0" w:line="240" w:lineRule="auto"/>
      </w:pPr>
      <w:r>
        <w:separator/>
      </w:r>
    </w:p>
  </w:footnote>
  <w:footnote w:type="continuationSeparator" w:id="1">
    <w:p w:rsidR="00C14B84" w:rsidRDefault="00C14B84" w:rsidP="0077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D5" w:rsidRDefault="00E03392">
    <w:pPr>
      <w:pStyle w:val="ad"/>
      <w:jc w:val="center"/>
    </w:pPr>
    <w:r>
      <w:fldChar w:fldCharType="begin"/>
    </w:r>
    <w:r w:rsidR="005603D5">
      <w:instrText>PAGE   \* MERGEFORMAT</w:instrText>
    </w:r>
    <w:r>
      <w:fldChar w:fldCharType="separate"/>
    </w:r>
    <w:r w:rsidR="000A1D04">
      <w:rPr>
        <w:noProof/>
      </w:rPr>
      <w:t>2</w:t>
    </w:r>
    <w:r>
      <w:fldChar w:fldCharType="end"/>
    </w:r>
  </w:p>
  <w:p w:rsidR="005603D5" w:rsidRDefault="005603D5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753CC"/>
    <w:multiLevelType w:val="hybridMultilevel"/>
    <w:tmpl w:val="E286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5142A"/>
    <w:multiLevelType w:val="hybridMultilevel"/>
    <w:tmpl w:val="BC709760"/>
    <w:lvl w:ilvl="0" w:tplc="333ABC2E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>
    <w:nsid w:val="279B18E4"/>
    <w:multiLevelType w:val="multilevel"/>
    <w:tmpl w:val="D59EB9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B15CAC"/>
    <w:multiLevelType w:val="hybridMultilevel"/>
    <w:tmpl w:val="37A4D85A"/>
    <w:lvl w:ilvl="0" w:tplc="FA682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D46E04"/>
    <w:multiLevelType w:val="hybridMultilevel"/>
    <w:tmpl w:val="E0A0F0C2"/>
    <w:lvl w:ilvl="0" w:tplc="D3A8844A">
      <w:start w:val="1"/>
      <w:numFmt w:val="decimal"/>
      <w:lvlText w:val="%1)"/>
      <w:lvlJc w:val="left"/>
      <w:pPr>
        <w:ind w:left="177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DD96555"/>
    <w:multiLevelType w:val="multilevel"/>
    <w:tmpl w:val="60BA4F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CE3CE1"/>
    <w:multiLevelType w:val="hybridMultilevel"/>
    <w:tmpl w:val="157227C8"/>
    <w:lvl w:ilvl="0" w:tplc="323C6FB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3A640B2"/>
    <w:multiLevelType w:val="hybridMultilevel"/>
    <w:tmpl w:val="37A4D85A"/>
    <w:lvl w:ilvl="0" w:tplc="FA682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9235D85"/>
    <w:multiLevelType w:val="hybridMultilevel"/>
    <w:tmpl w:val="6DF4C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21E47"/>
    <w:multiLevelType w:val="hybridMultilevel"/>
    <w:tmpl w:val="682853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637A49"/>
    <w:multiLevelType w:val="multilevel"/>
    <w:tmpl w:val="2870B5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52C036C"/>
    <w:multiLevelType w:val="hybridMultilevel"/>
    <w:tmpl w:val="E45AE662"/>
    <w:lvl w:ilvl="0" w:tplc="CB3A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7C037C"/>
    <w:multiLevelType w:val="hybridMultilevel"/>
    <w:tmpl w:val="D19C0410"/>
    <w:lvl w:ilvl="0" w:tplc="C96CA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6D25971"/>
    <w:multiLevelType w:val="hybridMultilevel"/>
    <w:tmpl w:val="C90673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EB7ED3"/>
    <w:multiLevelType w:val="hybridMultilevel"/>
    <w:tmpl w:val="F8D257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54CFC"/>
    <w:multiLevelType w:val="hybridMultilevel"/>
    <w:tmpl w:val="5E882200"/>
    <w:lvl w:ilvl="0" w:tplc="E410E61C">
      <w:start w:val="1"/>
      <w:numFmt w:val="decimal"/>
      <w:lvlText w:val="%1."/>
      <w:lvlJc w:val="left"/>
      <w:pPr>
        <w:ind w:left="219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1D6015C"/>
    <w:multiLevelType w:val="multilevel"/>
    <w:tmpl w:val="AD7C09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D9D441C"/>
    <w:multiLevelType w:val="hybridMultilevel"/>
    <w:tmpl w:val="EA10F3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14"/>
  </w:num>
  <w:num w:numId="5">
    <w:abstractNumId w:val="2"/>
  </w:num>
  <w:num w:numId="6">
    <w:abstractNumId w:val="10"/>
  </w:num>
  <w:num w:numId="7">
    <w:abstractNumId w:val="1"/>
  </w:num>
  <w:num w:numId="8">
    <w:abstractNumId w:val="16"/>
  </w:num>
  <w:num w:numId="9">
    <w:abstractNumId w:val="4"/>
  </w:num>
  <w:num w:numId="10">
    <w:abstractNumId w:val="5"/>
  </w:num>
  <w:num w:numId="11">
    <w:abstractNumId w:val="3"/>
  </w:num>
  <w:num w:numId="12">
    <w:abstractNumId w:val="17"/>
  </w:num>
  <w:num w:numId="13">
    <w:abstractNumId w:val="6"/>
  </w:num>
  <w:num w:numId="14">
    <w:abstractNumId w:val="9"/>
  </w:num>
  <w:num w:numId="15">
    <w:abstractNumId w:val="7"/>
  </w:num>
  <w:num w:numId="16">
    <w:abstractNumId w:val="15"/>
  </w:num>
  <w:num w:numId="17">
    <w:abstractNumId w:val="1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31E4"/>
    <w:rsid w:val="00000E3E"/>
    <w:rsid w:val="00011322"/>
    <w:rsid w:val="000163B8"/>
    <w:rsid w:val="00017720"/>
    <w:rsid w:val="000241C7"/>
    <w:rsid w:val="000456DD"/>
    <w:rsid w:val="00047373"/>
    <w:rsid w:val="000525D6"/>
    <w:rsid w:val="00055F91"/>
    <w:rsid w:val="00073458"/>
    <w:rsid w:val="000765AB"/>
    <w:rsid w:val="00077641"/>
    <w:rsid w:val="00087B82"/>
    <w:rsid w:val="00090F87"/>
    <w:rsid w:val="000A1D04"/>
    <w:rsid w:val="000A66CE"/>
    <w:rsid w:val="000D67CA"/>
    <w:rsid w:val="000E03DD"/>
    <w:rsid w:val="000E7952"/>
    <w:rsid w:val="00106CF7"/>
    <w:rsid w:val="001148F4"/>
    <w:rsid w:val="00121951"/>
    <w:rsid w:val="00126E20"/>
    <w:rsid w:val="00145407"/>
    <w:rsid w:val="00146128"/>
    <w:rsid w:val="00151632"/>
    <w:rsid w:val="001552DE"/>
    <w:rsid w:val="00157D36"/>
    <w:rsid w:val="00163CEB"/>
    <w:rsid w:val="00164B9D"/>
    <w:rsid w:val="00172CFF"/>
    <w:rsid w:val="001737DD"/>
    <w:rsid w:val="0018597D"/>
    <w:rsid w:val="001A1563"/>
    <w:rsid w:val="001D4DD6"/>
    <w:rsid w:val="00200E04"/>
    <w:rsid w:val="002108A9"/>
    <w:rsid w:val="00212F4D"/>
    <w:rsid w:val="00214D2C"/>
    <w:rsid w:val="00227662"/>
    <w:rsid w:val="00242F0C"/>
    <w:rsid w:val="00246EAA"/>
    <w:rsid w:val="002470CC"/>
    <w:rsid w:val="0026238E"/>
    <w:rsid w:val="00262C91"/>
    <w:rsid w:val="0029684E"/>
    <w:rsid w:val="002B0D4F"/>
    <w:rsid w:val="002B6554"/>
    <w:rsid w:val="002C522F"/>
    <w:rsid w:val="002D0348"/>
    <w:rsid w:val="002D418E"/>
    <w:rsid w:val="002E1F67"/>
    <w:rsid w:val="002F4C6D"/>
    <w:rsid w:val="0030265B"/>
    <w:rsid w:val="003215E8"/>
    <w:rsid w:val="00327B9C"/>
    <w:rsid w:val="00350820"/>
    <w:rsid w:val="003560BE"/>
    <w:rsid w:val="00385F98"/>
    <w:rsid w:val="00387A24"/>
    <w:rsid w:val="00390A2D"/>
    <w:rsid w:val="0039279C"/>
    <w:rsid w:val="00394A75"/>
    <w:rsid w:val="003C5D33"/>
    <w:rsid w:val="003E5EB9"/>
    <w:rsid w:val="003F3AFC"/>
    <w:rsid w:val="0040109E"/>
    <w:rsid w:val="00420188"/>
    <w:rsid w:val="00421DA6"/>
    <w:rsid w:val="00436775"/>
    <w:rsid w:val="00451D5C"/>
    <w:rsid w:val="00453EAD"/>
    <w:rsid w:val="0046583C"/>
    <w:rsid w:val="00473E8A"/>
    <w:rsid w:val="00485084"/>
    <w:rsid w:val="00492224"/>
    <w:rsid w:val="004B15C5"/>
    <w:rsid w:val="004B4124"/>
    <w:rsid w:val="004B51B9"/>
    <w:rsid w:val="004E1E82"/>
    <w:rsid w:val="004F11B2"/>
    <w:rsid w:val="0050708A"/>
    <w:rsid w:val="00515305"/>
    <w:rsid w:val="0051545E"/>
    <w:rsid w:val="005158C1"/>
    <w:rsid w:val="005160B3"/>
    <w:rsid w:val="0051660C"/>
    <w:rsid w:val="0054189C"/>
    <w:rsid w:val="00553AB2"/>
    <w:rsid w:val="005603D5"/>
    <w:rsid w:val="00563B17"/>
    <w:rsid w:val="00576EDC"/>
    <w:rsid w:val="005902D8"/>
    <w:rsid w:val="005B2529"/>
    <w:rsid w:val="005B29FB"/>
    <w:rsid w:val="005B44D1"/>
    <w:rsid w:val="005D4123"/>
    <w:rsid w:val="006024C2"/>
    <w:rsid w:val="0064128D"/>
    <w:rsid w:val="006432EE"/>
    <w:rsid w:val="006455FC"/>
    <w:rsid w:val="00645801"/>
    <w:rsid w:val="00650E29"/>
    <w:rsid w:val="006538EC"/>
    <w:rsid w:val="00667A28"/>
    <w:rsid w:val="00670D85"/>
    <w:rsid w:val="00693AE9"/>
    <w:rsid w:val="006A04B4"/>
    <w:rsid w:val="006A15E6"/>
    <w:rsid w:val="006C3959"/>
    <w:rsid w:val="006C7C35"/>
    <w:rsid w:val="006D6E2E"/>
    <w:rsid w:val="00705BCF"/>
    <w:rsid w:val="00716B68"/>
    <w:rsid w:val="00740B07"/>
    <w:rsid w:val="00762685"/>
    <w:rsid w:val="007741CE"/>
    <w:rsid w:val="007837C6"/>
    <w:rsid w:val="00784D5E"/>
    <w:rsid w:val="007952AE"/>
    <w:rsid w:val="007B276E"/>
    <w:rsid w:val="007B280F"/>
    <w:rsid w:val="007E77C1"/>
    <w:rsid w:val="008028C0"/>
    <w:rsid w:val="0081480B"/>
    <w:rsid w:val="008179B6"/>
    <w:rsid w:val="00832931"/>
    <w:rsid w:val="0083683D"/>
    <w:rsid w:val="0084208D"/>
    <w:rsid w:val="008473F3"/>
    <w:rsid w:val="00855AB3"/>
    <w:rsid w:val="008567B9"/>
    <w:rsid w:val="00856911"/>
    <w:rsid w:val="008942BF"/>
    <w:rsid w:val="0089458F"/>
    <w:rsid w:val="008A1AC1"/>
    <w:rsid w:val="008A5DF7"/>
    <w:rsid w:val="008A69DC"/>
    <w:rsid w:val="008B0995"/>
    <w:rsid w:val="008B11E5"/>
    <w:rsid w:val="008B236D"/>
    <w:rsid w:val="008D1599"/>
    <w:rsid w:val="008D65D7"/>
    <w:rsid w:val="008E1CC9"/>
    <w:rsid w:val="008E1D89"/>
    <w:rsid w:val="008E321C"/>
    <w:rsid w:val="008F05D9"/>
    <w:rsid w:val="009019ED"/>
    <w:rsid w:val="00972B52"/>
    <w:rsid w:val="00984654"/>
    <w:rsid w:val="009931AE"/>
    <w:rsid w:val="0099751D"/>
    <w:rsid w:val="009A6DAA"/>
    <w:rsid w:val="009C1167"/>
    <w:rsid w:val="009C1D41"/>
    <w:rsid w:val="009D3041"/>
    <w:rsid w:val="00A00AE8"/>
    <w:rsid w:val="00A43D0A"/>
    <w:rsid w:val="00A67AF0"/>
    <w:rsid w:val="00A81249"/>
    <w:rsid w:val="00A8541E"/>
    <w:rsid w:val="00AA1D9A"/>
    <w:rsid w:val="00AB2872"/>
    <w:rsid w:val="00AB2EF2"/>
    <w:rsid w:val="00AC2347"/>
    <w:rsid w:val="00B00498"/>
    <w:rsid w:val="00B00E0B"/>
    <w:rsid w:val="00B111CF"/>
    <w:rsid w:val="00B2229C"/>
    <w:rsid w:val="00B248DA"/>
    <w:rsid w:val="00B659CE"/>
    <w:rsid w:val="00B74FEB"/>
    <w:rsid w:val="00B94791"/>
    <w:rsid w:val="00BA2F7D"/>
    <w:rsid w:val="00BA632E"/>
    <w:rsid w:val="00BB477B"/>
    <w:rsid w:val="00BC6271"/>
    <w:rsid w:val="00BE1F7F"/>
    <w:rsid w:val="00C14B84"/>
    <w:rsid w:val="00C17536"/>
    <w:rsid w:val="00C301E3"/>
    <w:rsid w:val="00C32259"/>
    <w:rsid w:val="00C43BB0"/>
    <w:rsid w:val="00C811F3"/>
    <w:rsid w:val="00C920E4"/>
    <w:rsid w:val="00C92620"/>
    <w:rsid w:val="00C930C1"/>
    <w:rsid w:val="00CA4436"/>
    <w:rsid w:val="00CA47EE"/>
    <w:rsid w:val="00CB1F6A"/>
    <w:rsid w:val="00CB6604"/>
    <w:rsid w:val="00CC7A90"/>
    <w:rsid w:val="00CF4577"/>
    <w:rsid w:val="00D04816"/>
    <w:rsid w:val="00D120A7"/>
    <w:rsid w:val="00D155B5"/>
    <w:rsid w:val="00D16BE5"/>
    <w:rsid w:val="00D24CF0"/>
    <w:rsid w:val="00D55A8F"/>
    <w:rsid w:val="00D946F4"/>
    <w:rsid w:val="00DA48C7"/>
    <w:rsid w:val="00DA5B20"/>
    <w:rsid w:val="00DC30D6"/>
    <w:rsid w:val="00DD38BF"/>
    <w:rsid w:val="00DE5F46"/>
    <w:rsid w:val="00DF08A7"/>
    <w:rsid w:val="00E03392"/>
    <w:rsid w:val="00E05689"/>
    <w:rsid w:val="00E11DC4"/>
    <w:rsid w:val="00E21736"/>
    <w:rsid w:val="00E42DA5"/>
    <w:rsid w:val="00E8295B"/>
    <w:rsid w:val="00E83EEF"/>
    <w:rsid w:val="00E97DF7"/>
    <w:rsid w:val="00EA449D"/>
    <w:rsid w:val="00EB6B89"/>
    <w:rsid w:val="00ED197C"/>
    <w:rsid w:val="00ED31E4"/>
    <w:rsid w:val="00F36E3B"/>
    <w:rsid w:val="00F45E8B"/>
    <w:rsid w:val="00F61CA7"/>
    <w:rsid w:val="00F62D9F"/>
    <w:rsid w:val="00F862E4"/>
    <w:rsid w:val="00FB7EF5"/>
    <w:rsid w:val="00FD5FDA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8C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D41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5153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4"/>
    <w:rsid w:val="00515305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/>
    </w:rPr>
  </w:style>
  <w:style w:type="character" w:styleId="a5">
    <w:name w:val="Hyperlink"/>
    <w:basedOn w:val="a0"/>
    <w:rsid w:val="00515305"/>
    <w:rPr>
      <w:color w:val="0066CC"/>
      <w:u w:val="single"/>
    </w:rPr>
  </w:style>
  <w:style w:type="character" w:customStyle="1" w:styleId="8">
    <w:name w:val="Основной текст (8)_"/>
    <w:basedOn w:val="a0"/>
    <w:rsid w:val="006C39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9">
    <w:name w:val="Основной текст (9)_"/>
    <w:basedOn w:val="a0"/>
    <w:link w:val="90"/>
    <w:rsid w:val="006C3959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90pt">
    <w:name w:val="Основной текст (9) + Не полужирный;Интервал 0 pt"/>
    <w:basedOn w:val="9"/>
    <w:rsid w:val="006C3959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80">
    <w:name w:val="Основной текст (8)"/>
    <w:basedOn w:val="8"/>
    <w:rsid w:val="006C39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singl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6C3959"/>
    <w:pPr>
      <w:widowControl w:val="0"/>
      <w:shd w:val="clear" w:color="auto" w:fill="FFFFFF"/>
      <w:spacing w:before="240" w:after="240" w:line="317" w:lineRule="exact"/>
      <w:ind w:firstLine="720"/>
      <w:jc w:val="both"/>
    </w:pPr>
    <w:rPr>
      <w:rFonts w:ascii="Times New Roman" w:eastAsia="Times New Roman" w:hAnsi="Times New Roman"/>
      <w:b/>
      <w:bCs/>
      <w:spacing w:val="10"/>
      <w:sz w:val="23"/>
      <w:szCs w:val="23"/>
    </w:rPr>
  </w:style>
  <w:style w:type="character" w:customStyle="1" w:styleId="apple-converted-space">
    <w:name w:val="apple-converted-space"/>
    <w:basedOn w:val="a0"/>
    <w:rsid w:val="002C522F"/>
  </w:style>
  <w:style w:type="paragraph" w:styleId="a6">
    <w:name w:val="footnote text"/>
    <w:basedOn w:val="a"/>
    <w:link w:val="a7"/>
    <w:uiPriority w:val="99"/>
    <w:semiHidden/>
    <w:unhideWhenUsed/>
    <w:rsid w:val="007741CE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741CE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741CE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A5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5B20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146128"/>
    <w:pPr>
      <w:spacing w:before="100" w:beforeAutospacing="1" w:after="100" w:afterAutospacing="1" w:line="240" w:lineRule="auto"/>
      <w:jc w:val="both"/>
      <w:textAlignment w:val="baseline"/>
    </w:pPr>
    <w:rPr>
      <w:rFonts w:ascii="Arial" w:eastAsia="Times New Roman" w:hAnsi="Arial" w:cs="Arial"/>
      <w:color w:val="333333"/>
      <w:sz w:val="18"/>
      <w:szCs w:val="18"/>
      <w:lang w:eastAsia="ru-RU"/>
    </w:rPr>
  </w:style>
  <w:style w:type="paragraph" w:styleId="ab">
    <w:name w:val="Normal (Web)"/>
    <w:basedOn w:val="a"/>
    <w:uiPriority w:val="99"/>
    <w:unhideWhenUsed/>
    <w:rsid w:val="00394A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00498"/>
    <w:rPr>
      <w:b/>
      <w:bCs/>
    </w:rPr>
  </w:style>
  <w:style w:type="character" w:customStyle="1" w:styleId="instancename">
    <w:name w:val="instancename"/>
    <w:basedOn w:val="a0"/>
    <w:rsid w:val="008E1CC9"/>
  </w:style>
  <w:style w:type="paragraph" w:styleId="ad">
    <w:name w:val="header"/>
    <w:basedOn w:val="a"/>
    <w:link w:val="ae"/>
    <w:uiPriority w:val="99"/>
    <w:unhideWhenUsed/>
    <w:rsid w:val="0056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603D5"/>
  </w:style>
  <w:style w:type="paragraph" w:styleId="af">
    <w:name w:val="footer"/>
    <w:basedOn w:val="a"/>
    <w:link w:val="af0"/>
    <w:uiPriority w:val="99"/>
    <w:unhideWhenUsed/>
    <w:rsid w:val="0056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603D5"/>
  </w:style>
  <w:style w:type="paragraph" w:customStyle="1" w:styleId="3">
    <w:name w:val="Знак Знак3"/>
    <w:basedOn w:val="a"/>
    <w:rsid w:val="00716B68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1">
    <w:name w:val="annotation reference"/>
    <w:basedOn w:val="a0"/>
    <w:uiPriority w:val="99"/>
    <w:semiHidden/>
    <w:unhideWhenUsed/>
    <w:rsid w:val="007B280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B280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B280F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B280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B280F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0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CE35C-FC9D-4D0C-B7B6-5BA1AD8DB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766</Words>
  <Characters>5657</Characters>
  <Application>Microsoft Office Word</Application>
  <DocSecurity>0</DocSecurity>
  <Lines>91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6400</CharactersWithSpaces>
  <SharedDoc>false</SharedDoc>
  <HLinks>
    <vt:vector size="6" baseType="variant">
      <vt:variant>
        <vt:i4>5767174</vt:i4>
      </vt:variant>
      <vt:variant>
        <vt:i4>0</vt:i4>
      </vt:variant>
      <vt:variant>
        <vt:i4>0</vt:i4>
      </vt:variant>
      <vt:variant>
        <vt:i4>5</vt:i4>
      </vt:variant>
      <vt:variant>
        <vt:lpwstr>https://www.audit-it.ru/finanaliz/terms/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chesnokovaa</cp:lastModifiedBy>
  <cp:revision>4</cp:revision>
  <cp:lastPrinted>2019-12-17T09:13:00Z</cp:lastPrinted>
  <dcterms:created xsi:type="dcterms:W3CDTF">2020-02-21T10:05:00Z</dcterms:created>
  <dcterms:modified xsi:type="dcterms:W3CDTF">2020-02-21T10:07:00Z</dcterms:modified>
</cp:coreProperties>
</file>