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1CD34FF8" w:rsidR="006E0A24" w:rsidRPr="00816BC5" w:rsidRDefault="00816B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Гидроксокарбоксилаты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лантанидов с переключаемой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супрамолекулярной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упаковкой</w:t>
      </w:r>
    </w:p>
    <w:p w14:paraId="00000002" w14:textId="3457E62A" w:rsidR="006E0A24" w:rsidRDefault="00816B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Гребенюк Д.И.</w:t>
      </w:r>
      <w:r w:rsidR="000B72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Цымбаренко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Д.М</w:t>
      </w:r>
      <w:r w:rsidR="000B72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0000003" w14:textId="018365DA" w:rsidR="006E0A24" w:rsidRDefault="00816B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Аспирант 2 г</w:t>
      </w:r>
      <w:r w:rsidR="001361A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ода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</w:t>
      </w:r>
      <w:r w:rsidR="001361A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бучения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14:paraId="00000004" w14:textId="4CDEFC09" w:rsidR="006E0A24" w:rsidRDefault="000B72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Московский государственный университет имени М.В.</w:t>
      </w:r>
      <w:r w:rsidR="00116E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Ломоносова, </w:t>
      </w:r>
    </w:p>
    <w:p w14:paraId="00000005" w14:textId="7D06579A" w:rsidR="006E0A24" w:rsidRDefault="00DD73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химический</w:t>
      </w:r>
      <w:r w:rsidR="000B729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факультет, Москва, Россия</w:t>
      </w:r>
    </w:p>
    <w:p w14:paraId="00000008" w14:textId="2328E810" w:rsidR="006E0A24" w:rsidRPr="00B20EC5" w:rsidRDefault="000B72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E–mail:</w:t>
      </w:r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bookmarkStart w:id="0" w:name="_GoBack"/>
      <w:proofErr w:type="spellStart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grebenyuk</w:t>
      </w:r>
      <w:proofErr w:type="spellEnd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@</w:t>
      </w:r>
      <w:proofErr w:type="spellStart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inorg</w:t>
      </w:r>
      <w:proofErr w:type="spellEnd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.</w:t>
      </w:r>
      <w:proofErr w:type="spellStart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chem</w:t>
      </w:r>
      <w:proofErr w:type="spellEnd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.</w:t>
      </w:r>
      <w:proofErr w:type="spellStart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msu</w:t>
      </w:r>
      <w:proofErr w:type="spellEnd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.</w:t>
      </w:r>
      <w:proofErr w:type="spellStart"/>
      <w:r w:rsidR="00816BC5" w:rsidRPr="00B20EC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ru</w:t>
      </w:r>
      <w:bookmarkEnd w:id="0"/>
      <w:proofErr w:type="spellEnd"/>
    </w:p>
    <w:p w14:paraId="113FE7F6" w14:textId="14435606" w:rsidR="007618CF" w:rsidRDefault="007618CF" w:rsidP="009776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Полиядерные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координационные соединения лантанидов привлекают внимание исследователей благодаря своим </w:t>
      </w:r>
      <w:r w:rsidR="003A446D">
        <w:rPr>
          <w:rFonts w:ascii="Times New Roman" w:eastAsia="Times New Roman" w:hAnsi="Times New Roman" w:cs="Times New Roman"/>
          <w:color w:val="000000"/>
          <w:sz w:val="24"/>
          <w:szCs w:val="24"/>
        </w:rPr>
        <w:t>завораживающим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кристаллическим структурам и возможностям применения в качестве магнитных, люминесцентных, биоактивных материалов. Сходство химических и структурных свойств лантанидов позволяет тонко настраивать свойства синтезируемых соединений за счет выбора конкретного элемента. </w:t>
      </w:r>
      <w:r w:rsidR="0059186C">
        <w:rPr>
          <w:rFonts w:ascii="Times New Roman" w:eastAsia="Times New Roman" w:hAnsi="Times New Roman" w:cs="Times New Roman"/>
          <w:color w:val="000000"/>
          <w:sz w:val="24"/>
          <w:szCs w:val="24"/>
        </w:rPr>
        <w:t>Так, например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соединения на основе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Gd</w:t>
      </w:r>
      <w:proofErr w:type="spellEnd"/>
      <w:r w:rsidRPr="007618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Dy</w:t>
      </w:r>
      <w:r w:rsidRPr="007618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</w:t>
      </w:r>
      <w:r w:rsidRPr="007618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</w:t>
      </w:r>
      <w:r w:rsidRPr="007618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рассматриваются </w:t>
      </w:r>
      <w:r w:rsidR="00BD386B">
        <w:rPr>
          <w:rFonts w:ascii="Times New Roman" w:eastAsia="Times New Roman" w:hAnsi="Times New Roman" w:cs="Times New Roman"/>
          <w:color w:val="000000"/>
          <w:sz w:val="24"/>
          <w:szCs w:val="24"/>
        </w:rPr>
        <w:t>в качестве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молекулярны</w:t>
      </w:r>
      <w:r w:rsidR="004D6925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магнетик</w:t>
      </w:r>
      <w:r w:rsidR="004D6925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="00E427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высоким спиновым </w:t>
      </w:r>
      <w:r w:rsidR="00AC7D20">
        <w:rPr>
          <w:rFonts w:ascii="Times New Roman" w:eastAsia="Times New Roman" w:hAnsi="Times New Roman" w:cs="Times New Roman"/>
          <w:color w:val="000000"/>
          <w:sz w:val="24"/>
          <w:szCs w:val="24"/>
        </w:rPr>
        <w:t>моментом</w:t>
      </w:r>
      <w:r w:rsidR="00E427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высокой магнитной анизотропией</w:t>
      </w:r>
      <w:r w:rsidR="0059186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776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56D88">
        <w:rPr>
          <w:rFonts w:ascii="Times New Roman" w:eastAsia="Times New Roman" w:hAnsi="Times New Roman" w:cs="Times New Roman"/>
          <w:color w:val="000000"/>
          <w:sz w:val="24"/>
          <w:szCs w:val="24"/>
        </w:rPr>
        <w:t>В последние годы</w:t>
      </w:r>
      <w:r w:rsidR="002A78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также</w:t>
      </w:r>
      <w:r w:rsidR="00E56D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предпринимаются попытки использовать отдельные молекулярные кластеры лантанидов в качестве строительных блоков для создания координационных полимеров различной размерности</w:t>
      </w:r>
      <w:r w:rsidR="00BD2A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DC52E2E" w14:textId="7BB53EF9" w:rsidR="00563571" w:rsidRDefault="0074425E" w:rsidP="009776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Объектом данного исследования стал</w:t>
      </w:r>
      <w:r w:rsidR="00677F46">
        <w:rPr>
          <w:rFonts w:ascii="Times New Roman" w:eastAsia="Times New Roman" w:hAnsi="Times New Roman" w:cs="Times New Roman"/>
          <w:color w:val="000000"/>
          <w:sz w:val="24"/>
          <w:szCs w:val="24"/>
        </w:rPr>
        <w:t>о семейство изоструктурных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гидроксопивалат</w:t>
      </w:r>
      <w:r w:rsidR="00677F46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proofErr w:type="spellEnd"/>
      <w:r w:rsid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лантанидов </w:t>
      </w:r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La</w:t>
      </w:r>
      <w:r w:rsidR="00AE51A1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OH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E51A1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piv</w:t>
      </w:r>
      <w:proofErr w:type="spellEnd"/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E51A1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10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</w:t>
      </w:r>
      <w:r w:rsidR="00AE51A1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E51A1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Ln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La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−</w:t>
      </w:r>
      <w:proofErr w:type="spellStart"/>
      <w:r w:rsidR="00AE51A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</w:t>
      </w:r>
      <w:proofErr w:type="spellEnd"/>
      <w:r w:rsidR="00BE69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E692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piv</w:t>
      </w:r>
      <w:proofErr w:type="spellEnd"/>
      <w:r w:rsidR="00BE692C" w:rsidRPr="00CE276D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−</w:t>
      </w:r>
      <w:r w:rsidR="00BE692C" w:rsidRPr="00BE69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r w:rsidR="00BE692C">
        <w:rPr>
          <w:rFonts w:ascii="Times New Roman" w:eastAsia="Times New Roman" w:hAnsi="Times New Roman" w:cs="Times New Roman"/>
          <w:color w:val="000000"/>
          <w:sz w:val="24"/>
          <w:szCs w:val="24"/>
        </w:rPr>
        <w:t>пивалат</w:t>
      </w:r>
      <w:proofErr w:type="spellEnd"/>
      <w:r w:rsidR="00BE692C">
        <w:rPr>
          <w:rFonts w:ascii="Times New Roman" w:eastAsia="Times New Roman" w:hAnsi="Times New Roman" w:cs="Times New Roman"/>
          <w:color w:val="000000"/>
          <w:sz w:val="24"/>
          <w:szCs w:val="24"/>
        </w:rPr>
        <w:t>, 2,2-диметилпропионат</w:t>
      </w:r>
      <w:r w:rsidR="00AE51A1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40761">
        <w:rPr>
          <w:rFonts w:ascii="Times New Roman" w:eastAsia="Times New Roman" w:hAnsi="Times New Roman" w:cs="Times New Roman"/>
          <w:color w:val="000000"/>
          <w:sz w:val="24"/>
          <w:szCs w:val="24"/>
        </w:rPr>
        <w:t>, образующи</w:t>
      </w:r>
      <w:r w:rsidR="00082BB1"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 w:rsidR="00240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результате контролируемого гидролиза </w:t>
      </w:r>
      <w:r w:rsidR="001F26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соответствующих нитратов в водных и неводных буферных растворах, содержащих </w:t>
      </w:r>
      <w:proofErr w:type="spellStart"/>
      <w:r w:rsidR="001F26CC">
        <w:rPr>
          <w:rFonts w:ascii="Times New Roman" w:eastAsia="Times New Roman" w:hAnsi="Times New Roman" w:cs="Times New Roman"/>
          <w:color w:val="000000"/>
          <w:sz w:val="24"/>
          <w:szCs w:val="24"/>
        </w:rPr>
        <w:t>пивалат</w:t>
      </w:r>
      <w:proofErr w:type="spellEnd"/>
      <w:r w:rsidR="001F26CC">
        <w:rPr>
          <w:rFonts w:ascii="Times New Roman" w:eastAsia="Times New Roman" w:hAnsi="Times New Roman" w:cs="Times New Roman"/>
          <w:color w:val="000000"/>
          <w:sz w:val="24"/>
          <w:szCs w:val="24"/>
        </w:rPr>
        <w:t>-анион.</w:t>
      </w:r>
      <w:r w:rsidR="00002C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8A08385" w14:textId="484FD8BE" w:rsidR="00685754" w:rsidRPr="00C85DA9" w:rsidRDefault="00685754" w:rsidP="005C5A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данным рентгеноструктурного анализа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гидроксопивалаты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841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представляют собой </w:t>
      </w:r>
      <w:r w:rsidR="00E9481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948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 w:rsidR="00E94811" w:rsidRPr="00E948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948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координационные полимеры, </w:t>
      </w:r>
      <w:r w:rsidR="00455D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содержащие в качестве структурного блока полимерной ленты </w:t>
      </w:r>
      <w:proofErr w:type="spellStart"/>
      <w:r w:rsidR="00455D25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четырехъядерный</w:t>
      </w:r>
      <w:proofErr w:type="spellEnd"/>
      <w:r w:rsidR="00455D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фрагмент </w:t>
      </w:r>
      <w:r w:rsidR="00455D25" w:rsidRPr="00455D25">
        <w:rPr>
          <w:rFonts w:ascii="Times New Roman" w:eastAsia="Times New Roman" w:hAnsi="Times New Roman" w:cs="Times New Roman"/>
          <w:color w:val="000000"/>
          <w:sz w:val="24"/>
          <w:szCs w:val="24"/>
        </w:rPr>
        <w:t>{</w:t>
      </w:r>
      <w:r w:rsidR="00455D2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Ln</w:t>
      </w:r>
      <w:r w:rsidR="00455D25" w:rsidRPr="00A7095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455D25" w:rsidRPr="00455D2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A7095E">
        <w:rPr>
          <w:rFonts w:ascii="Times New Roman" w:eastAsia="Times New Roman" w:hAnsi="Times New Roman" w:cs="Times New Roman"/>
          <w:color w:val="000000"/>
          <w:sz w:val="24"/>
          <w:szCs w:val="24"/>
        </w:rPr>
        <w:t>μ</w:t>
      </w:r>
      <w:r w:rsidR="00A7095E" w:rsidRPr="00A7095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 w:rsidR="00A7095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455D2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OH</w:t>
      </w:r>
      <w:r w:rsidR="00455D25" w:rsidRPr="00455D2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455D25" w:rsidRPr="00A7095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F743B2" w:rsidRPr="00F743B2">
        <w:rPr>
          <w:rFonts w:ascii="Times New Roman" w:eastAsia="Times New Roman" w:hAnsi="Times New Roman" w:cs="Times New Roman"/>
          <w:color w:val="000000"/>
          <w:sz w:val="24"/>
          <w:szCs w:val="24"/>
        </w:rPr>
        <w:t>}</w:t>
      </w:r>
      <w:r w:rsidR="00F743B2">
        <w:rPr>
          <w:rFonts w:ascii="Times New Roman" w:eastAsia="Times New Roman" w:hAnsi="Times New Roman" w:cs="Times New Roman"/>
          <w:color w:val="000000"/>
          <w:sz w:val="24"/>
          <w:szCs w:val="24"/>
        </w:rPr>
        <w:t>, в котором четыре атома металла</w:t>
      </w:r>
      <w:r w:rsidR="008E5B0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7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расположен</w:t>
      </w:r>
      <w:r w:rsidR="008E5B01"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 w:rsidR="00F7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одной плоскости</w:t>
      </w:r>
      <w:r w:rsidR="008E5B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связны друг с другом </w:t>
      </w:r>
      <w:proofErr w:type="spellStart"/>
      <w:r w:rsidR="008E5B01">
        <w:rPr>
          <w:rFonts w:ascii="Times New Roman" w:eastAsia="Times New Roman" w:hAnsi="Times New Roman" w:cs="Times New Roman"/>
          <w:color w:val="000000"/>
          <w:sz w:val="24"/>
          <w:szCs w:val="24"/>
        </w:rPr>
        <w:t>пивалат</w:t>
      </w:r>
      <w:proofErr w:type="spellEnd"/>
      <w:r w:rsidR="008E5B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-анионами </w:t>
      </w:r>
      <w:r w:rsidR="00764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proofErr w:type="spellStart"/>
      <w:r w:rsidR="00764B48"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гидроксо</w:t>
      </w:r>
      <w:proofErr w:type="spellEnd"/>
      <w:r w:rsidR="00764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-мостиками. </w:t>
      </w:r>
      <w:r w:rsidR="00FD1B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Отдельные </w:t>
      </w:r>
      <w:proofErr w:type="spellStart"/>
      <w:r w:rsidR="00FD1BC6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четырехъядерные</w:t>
      </w:r>
      <w:proofErr w:type="spellEnd"/>
      <w:r w:rsidR="00FD1B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фрагменты </w:t>
      </w:r>
      <w:r w:rsidR="00647E52">
        <w:rPr>
          <w:rFonts w:ascii="Times New Roman" w:eastAsia="Times New Roman" w:hAnsi="Times New Roman" w:cs="Times New Roman"/>
          <w:color w:val="000000"/>
          <w:sz w:val="24"/>
          <w:szCs w:val="24"/>
        </w:rPr>
        <w:t>соединяются</w:t>
      </w:r>
      <w:r w:rsidR="00FD1B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r w:rsidR="008E5B01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мостиковы</w:t>
      </w:r>
      <w:r w:rsidR="00764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proofErr w:type="spellStart"/>
      <w:r w:rsidR="00764B48">
        <w:rPr>
          <w:rFonts w:ascii="Times New Roman" w:eastAsia="Times New Roman" w:hAnsi="Times New Roman" w:cs="Times New Roman"/>
          <w:color w:val="000000"/>
          <w:sz w:val="24"/>
          <w:szCs w:val="24"/>
        </w:rPr>
        <w:t>пивалат</w:t>
      </w:r>
      <w:proofErr w:type="spellEnd"/>
      <w:r w:rsidR="0064693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764B48">
        <w:rPr>
          <w:rFonts w:ascii="Times New Roman" w:eastAsia="Times New Roman" w:hAnsi="Times New Roman" w:cs="Times New Roman"/>
          <w:color w:val="000000"/>
          <w:sz w:val="24"/>
          <w:szCs w:val="24"/>
        </w:rPr>
        <w:t>анионов</w:t>
      </w:r>
      <w:r w:rsidR="00FD1BC6">
        <w:rPr>
          <w:rFonts w:ascii="Times New Roman" w:eastAsia="Times New Roman" w:hAnsi="Times New Roman" w:cs="Times New Roman"/>
          <w:color w:val="000000"/>
          <w:sz w:val="24"/>
          <w:szCs w:val="24"/>
        </w:rPr>
        <w:t>, обеспечивая 1</w:t>
      </w:r>
      <w:r w:rsidR="00FD1B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 w:rsidR="00FD1BC6" w:rsidRPr="00FD1B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D1BC6">
        <w:rPr>
          <w:rFonts w:ascii="Times New Roman" w:eastAsia="Times New Roman" w:hAnsi="Times New Roman" w:cs="Times New Roman"/>
          <w:color w:val="000000"/>
          <w:sz w:val="24"/>
          <w:szCs w:val="24"/>
        </w:rPr>
        <w:t>полимерную структуру.</w:t>
      </w:r>
      <w:r w:rsidR="00764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C5A99"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Гидроксопивалаты</w:t>
      </w:r>
      <w:proofErr w:type="spellEnd"/>
      <w:r w:rsidR="005C5A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существуют в виде двух </w:t>
      </w:r>
      <w:r w:rsidR="00112F1E">
        <w:rPr>
          <w:rFonts w:ascii="Times New Roman" w:eastAsia="Times New Roman" w:hAnsi="Times New Roman" w:cs="Times New Roman"/>
          <w:color w:val="000000"/>
          <w:sz w:val="24"/>
          <w:szCs w:val="24"/>
        </w:rPr>
        <w:t>полиморфных модификаций</w:t>
      </w:r>
      <w:r w:rsidR="003F1142">
        <w:rPr>
          <w:rFonts w:ascii="Times New Roman" w:eastAsia="Times New Roman" w:hAnsi="Times New Roman" w:cs="Times New Roman"/>
          <w:color w:val="000000"/>
          <w:sz w:val="24"/>
          <w:szCs w:val="24"/>
        </w:rPr>
        <w:t>: триклинной α и моноклинной β.</w:t>
      </w:r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Оба </w:t>
      </w:r>
      <w:proofErr w:type="spellStart"/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>полиморфа</w:t>
      </w:r>
      <w:proofErr w:type="spellEnd"/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имеют одинаковы</w:t>
      </w:r>
      <w:r w:rsidR="005C5A99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 и строени</w:t>
      </w:r>
      <w:r w:rsidR="005C5A99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полимерной ленты, </w:t>
      </w:r>
      <w:r w:rsidR="000B729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единственным значимым отличием между </w:t>
      </w:r>
      <w:proofErr w:type="spellStart"/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>полиморфами</w:t>
      </w:r>
      <w:proofErr w:type="spellEnd"/>
      <w:r w:rsidR="00C85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</w:t>
      </w:r>
      <w:r w:rsidR="00746E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мотив упаковки лент в кристаллической </w:t>
      </w:r>
      <w:r w:rsidR="008B43CD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структуре</w:t>
      </w:r>
      <w:r w:rsidR="00746E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DD41A97" w14:textId="433FCBEF" w:rsidR="00453111" w:rsidRPr="00BA2860" w:rsidRDefault="00EF330C" w:rsidP="009776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Было установлено, что трансформацию α модификации в β возможно осуществить дегидратаци</w:t>
      </w:r>
      <w:r w:rsidR="00707DA4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исходного соединения и последующей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регидратаци</w:t>
      </w:r>
      <w:r w:rsidR="00707DA4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безводного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Ln</w:t>
      </w:r>
      <w:r w:rsidRPr="004278B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OH</w:t>
      </w:r>
      <w:r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278B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piv</w:t>
      </w:r>
      <w:proofErr w:type="spellEnd"/>
      <w:r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278B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C0F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Низкая кристалличность промежуточного </w:t>
      </w:r>
      <w:r w:rsidR="001361A7">
        <w:rPr>
          <w:rFonts w:ascii="Times New Roman" w:eastAsia="Times New Roman" w:hAnsi="Times New Roman" w:cs="Times New Roman"/>
          <w:color w:val="000000"/>
          <w:sz w:val="24"/>
          <w:szCs w:val="24"/>
        </w:rPr>
        <w:t>продукта затрудняет</w:t>
      </w:r>
      <w:r w:rsidR="009C0F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изучение </w:t>
      </w:r>
      <w:r w:rsidR="00707D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происходящих </w:t>
      </w:r>
      <w:r w:rsidR="009C0F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структурных превращений традиционными дифракционными методами, поэтому в дополнение к порошковой рентгеновской дифракции </w:t>
      </w:r>
      <w:r w:rsidR="00E54CEB">
        <w:rPr>
          <w:rFonts w:ascii="Times New Roman" w:eastAsia="Times New Roman" w:hAnsi="Times New Roman" w:cs="Times New Roman"/>
          <w:color w:val="000000"/>
          <w:sz w:val="24"/>
          <w:szCs w:val="24"/>
        </w:rPr>
        <w:t>мы воспользовались анализом функции парного распределения</w:t>
      </w:r>
      <w:r w:rsidR="00E54CEB" w:rsidRPr="00E54C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54C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E54CE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DFT</w:t>
      </w:r>
      <w:r w:rsidR="00E54CEB" w:rsidRPr="00E54CEB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E54C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расчетами. </w:t>
      </w:r>
      <w:r w:rsidR="000566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Комбинацией методов было показано, что </w:t>
      </w:r>
      <w:r w:rsidR="004531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локальная структура </w:t>
      </w:r>
      <w:proofErr w:type="spellStart"/>
      <w:r w:rsidR="00453111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четырехъядерных</w:t>
      </w:r>
      <w:proofErr w:type="spellEnd"/>
      <w:r w:rsidR="004531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кластеров не изменяется</w:t>
      </w:r>
      <w:r w:rsidR="003C3B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дегидратации</w:t>
      </w:r>
      <w:r w:rsidR="00453111">
        <w:rPr>
          <w:rFonts w:ascii="Times New Roman" w:eastAsia="Times New Roman" w:hAnsi="Times New Roman" w:cs="Times New Roman"/>
          <w:color w:val="000000"/>
          <w:sz w:val="24"/>
          <w:szCs w:val="24"/>
        </w:rPr>
        <w:t>, при этом происходит</w:t>
      </w:r>
      <w:r w:rsidR="000566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53111">
        <w:rPr>
          <w:rFonts w:ascii="Times New Roman" w:eastAsia="Times New Roman" w:hAnsi="Times New Roman" w:cs="Times New Roman"/>
          <w:color w:val="000000"/>
          <w:sz w:val="24"/>
          <w:szCs w:val="24"/>
        </w:rPr>
        <w:t>их разупорядочение</w:t>
      </w:r>
      <w:r w:rsidR="005A1F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 относительно друга</w:t>
      </w:r>
      <w:r w:rsidR="004531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потерей </w:t>
      </w:r>
      <w:r w:rsidR="00061CC1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трансляционной симметрии вдоль полимерной ленты</w:t>
      </w:r>
      <w:r w:rsidR="00226A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="004347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образовани</w:t>
      </w:r>
      <w:r w:rsidR="00226A8E"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 w:rsidR="004347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гексагональной </w:t>
      </w:r>
      <w:r w:rsidR="00434769" w:rsidRPr="0043476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43476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 w:rsidR="00434769" w:rsidRPr="004347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34769">
        <w:rPr>
          <w:rFonts w:ascii="Times New Roman" w:eastAsia="Times New Roman" w:hAnsi="Times New Roman" w:cs="Times New Roman"/>
          <w:color w:val="000000"/>
          <w:sz w:val="24"/>
          <w:szCs w:val="24"/>
        </w:rPr>
        <w:t>мезоструктуры</w:t>
      </w:r>
      <w:proofErr w:type="spellEnd"/>
      <w:r w:rsidR="00264A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r w:rsidR="00264A8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Ln</w:t>
      </w:r>
      <w:r w:rsidR="00264A8D" w:rsidRPr="004278B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264A8D"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64A8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OH</w:t>
      </w:r>
      <w:r w:rsidR="00264A8D"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64A8D" w:rsidRPr="004278B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64A8D"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264A8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piv</w:t>
      </w:r>
      <w:proofErr w:type="spellEnd"/>
      <w:r w:rsidR="00264A8D" w:rsidRPr="00EF330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64A8D" w:rsidRPr="004278B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10</w:t>
      </w:r>
      <w:r w:rsidR="0043476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64A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Его </w:t>
      </w:r>
      <w:proofErr w:type="spellStart"/>
      <w:r w:rsid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>регидратация</w:t>
      </w:r>
      <w:proofErr w:type="spellEnd"/>
      <w:r w:rsid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приводит к восстановлению трехмерного порядка и образованию</w:t>
      </w:r>
      <w:r w:rsidR="004347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A511F">
        <w:rPr>
          <w:rFonts w:ascii="Times New Roman" w:eastAsia="Times New Roman" w:hAnsi="Times New Roman" w:cs="Times New Roman"/>
          <w:color w:val="000000"/>
          <w:sz w:val="24"/>
          <w:szCs w:val="24"/>
        </w:rPr>
        <w:t>α-</w:t>
      </w:r>
      <w:r w:rsidR="004A51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La</w:t>
      </w:r>
      <w:r w:rsidR="004A511F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4A511F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4A51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OH</w:t>
      </w:r>
      <w:r w:rsidR="004A511F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4A511F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4A511F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4A51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piv</w:t>
      </w:r>
      <w:proofErr w:type="spellEnd"/>
      <w:r w:rsidR="004A511F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4A511F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10</w:t>
      </w:r>
      <w:r w:rsidR="004A511F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4A51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</w:t>
      </w:r>
      <w:r w:rsidR="004A511F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4A51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</w:t>
      </w:r>
      <w:r w:rsidR="004A511F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4A511F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4A511F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A511F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4A51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Ln</w:t>
      </w:r>
      <w:r w:rsidR="004A511F" w:rsidRPr="004A51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 w:rsidR="00BA286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La</w:t>
      </w:r>
      <w:r w:rsidR="00BA2860" w:rsidRP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A286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Ce</w:t>
      </w:r>
      <w:r w:rsidR="004A511F" w:rsidRPr="008B5A0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BA2860" w:rsidRP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 </w:t>
      </w:r>
      <w:r w:rsid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>β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La</w:t>
      </w:r>
      <w:r w:rsidR="008B5A07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8B5A07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OH</w:t>
      </w:r>
      <w:r w:rsidR="008B5A07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B5A07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8B5A07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8B5A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piv</w:t>
      </w:r>
      <w:proofErr w:type="spellEnd"/>
      <w:r w:rsidR="008B5A07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B5A07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10</w:t>
      </w:r>
      <w:r w:rsidR="008B5A07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</w:t>
      </w:r>
      <w:r w:rsidR="008B5A07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</w:t>
      </w:r>
      <w:r w:rsidR="008B5A07" w:rsidRPr="00AE51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B5A07" w:rsidRPr="00A2303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8B5A07" w:rsidRPr="008B5A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8B5A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Ln</w:t>
      </w:r>
      <w:r w:rsidR="008B5A07" w:rsidRPr="008B5A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r w:rsidR="00BA286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</w:t>
      </w:r>
      <w:proofErr w:type="spellEnd"/>
      <w:r w:rsidR="00BA2860" w:rsidRP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>−</w:t>
      </w:r>
      <w:proofErr w:type="spellStart"/>
      <w:r w:rsidR="00BA286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</w:t>
      </w:r>
      <w:proofErr w:type="spellEnd"/>
      <w:r w:rsidR="008B5A07" w:rsidRPr="008B5A0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BA2860" w:rsidRPr="00BA286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094A8AF" w14:textId="3822FCDB" w:rsidR="00453111" w:rsidRPr="007B4460" w:rsidRDefault="009E4BC7" w:rsidP="00BD4E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Измерения магнитной восприимчивости свидетельствуют о наличии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анитиферромагнитного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упорядочения</w:t>
      </w:r>
      <w:r w:rsidR="007B2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медленной магнитной релаксации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гидроксопивалатов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Dy</w:t>
      </w:r>
      <w:proofErr w:type="spellEnd"/>
      <w:r w:rsidRPr="009E4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Ho</w:t>
      </w:r>
      <w:r w:rsidRPr="009E4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</w:t>
      </w:r>
      <w:proofErr w:type="spellEnd"/>
      <w:r w:rsidRPr="009E4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878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proofErr w:type="spellStart"/>
      <w:r w:rsidR="00BA5FD2">
        <w:rPr>
          <w:rFonts w:ascii="Times New Roman" w:eastAsia="Times New Roman" w:hAnsi="Times New Roman" w:cs="Times New Roman"/>
          <w:color w:val="000000"/>
          <w:sz w:val="24"/>
          <w:szCs w:val="24"/>
        </w:rPr>
        <w:t>одноцепочечного</w:t>
      </w:r>
      <w:proofErr w:type="spellEnd"/>
      <w:r w:rsidR="00BA5F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магнетизма</w:t>
      </w:r>
      <w:r w:rsidR="00965D51" w:rsidRPr="00965D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5D51">
        <w:rPr>
          <w:rFonts w:ascii="Times New Roman" w:eastAsia="Times New Roman" w:hAnsi="Times New Roman" w:cs="Times New Roman"/>
          <w:color w:val="000000"/>
          <w:sz w:val="24"/>
          <w:szCs w:val="24"/>
        </w:rPr>
        <w:t>во внешнем поле</w:t>
      </w:r>
      <w:r w:rsidR="00BA5F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="00BA5FD2"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гидроксопивалата</w:t>
      </w:r>
      <w:proofErr w:type="spellEnd"/>
      <w:r w:rsidR="00BA5F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A5FD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Dy</w:t>
      </w:r>
      <w:proofErr w:type="spellEnd"/>
      <w:r w:rsidR="00BA5FD2" w:rsidRPr="00965D5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346258B" w14:textId="6F4ACAC0" w:rsidR="009B26F6" w:rsidRPr="009B26F6" w:rsidRDefault="009B26F6" w:rsidP="009776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Работа выполнена с использованием оборудования Центра коллективного пользования сверхвысокопроизводительными вычислительными ресурсами МГУ имени М.В. Ломоносова. </w:t>
      </w:r>
    </w:p>
    <w:p w14:paraId="668EC302" w14:textId="4A23881F" w:rsidR="000A59BA" w:rsidRPr="000E3415" w:rsidRDefault="00CE1688" w:rsidP="00650D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Исследование выполнено за счет гранта РНФ (проект № 19-73-00277)</w:t>
      </w:r>
      <w:r w:rsidR="009B26F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0A59BA" w:rsidRPr="000E3415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A24"/>
    <w:rsid w:val="00002C4F"/>
    <w:rsid w:val="00011CC8"/>
    <w:rsid w:val="000506D4"/>
    <w:rsid w:val="00056621"/>
    <w:rsid w:val="00061CC1"/>
    <w:rsid w:val="00064E5D"/>
    <w:rsid w:val="00082BB1"/>
    <w:rsid w:val="000A59BA"/>
    <w:rsid w:val="000B7294"/>
    <w:rsid w:val="000E3415"/>
    <w:rsid w:val="00102AC2"/>
    <w:rsid w:val="00112F1E"/>
    <w:rsid w:val="00116E89"/>
    <w:rsid w:val="00122DFD"/>
    <w:rsid w:val="001361A7"/>
    <w:rsid w:val="00160AB4"/>
    <w:rsid w:val="0018784E"/>
    <w:rsid w:val="001F041E"/>
    <w:rsid w:val="001F26CC"/>
    <w:rsid w:val="00226A8E"/>
    <w:rsid w:val="00234FD9"/>
    <w:rsid w:val="00240761"/>
    <w:rsid w:val="002438E5"/>
    <w:rsid w:val="002452C9"/>
    <w:rsid w:val="00264A8D"/>
    <w:rsid w:val="00273FF7"/>
    <w:rsid w:val="00284784"/>
    <w:rsid w:val="002A78F3"/>
    <w:rsid w:val="003A446D"/>
    <w:rsid w:val="003B2D6F"/>
    <w:rsid w:val="003B3FAB"/>
    <w:rsid w:val="003C3B94"/>
    <w:rsid w:val="003F1142"/>
    <w:rsid w:val="0040105B"/>
    <w:rsid w:val="004278B6"/>
    <w:rsid w:val="00427DB1"/>
    <w:rsid w:val="00434769"/>
    <w:rsid w:val="00453111"/>
    <w:rsid w:val="00455D25"/>
    <w:rsid w:val="004A511F"/>
    <w:rsid w:val="004D6108"/>
    <w:rsid w:val="004D6925"/>
    <w:rsid w:val="004F6BB1"/>
    <w:rsid w:val="00513BD3"/>
    <w:rsid w:val="00532B0C"/>
    <w:rsid w:val="0053778C"/>
    <w:rsid w:val="005520DB"/>
    <w:rsid w:val="00563571"/>
    <w:rsid w:val="0059186C"/>
    <w:rsid w:val="005A1CE0"/>
    <w:rsid w:val="005A1FA9"/>
    <w:rsid w:val="005C5A99"/>
    <w:rsid w:val="00646937"/>
    <w:rsid w:val="00647E52"/>
    <w:rsid w:val="00650DF6"/>
    <w:rsid w:val="00654A2C"/>
    <w:rsid w:val="00677F46"/>
    <w:rsid w:val="00685754"/>
    <w:rsid w:val="00687F34"/>
    <w:rsid w:val="006E0A24"/>
    <w:rsid w:val="006E3AFC"/>
    <w:rsid w:val="006F2F21"/>
    <w:rsid w:val="00707DA4"/>
    <w:rsid w:val="007439E2"/>
    <w:rsid w:val="0074425E"/>
    <w:rsid w:val="00746E95"/>
    <w:rsid w:val="007523A7"/>
    <w:rsid w:val="007618CF"/>
    <w:rsid w:val="00764B48"/>
    <w:rsid w:val="007B2618"/>
    <w:rsid w:val="007B4460"/>
    <w:rsid w:val="007F2573"/>
    <w:rsid w:val="00816BC5"/>
    <w:rsid w:val="00845D7D"/>
    <w:rsid w:val="00860B1B"/>
    <w:rsid w:val="008647B6"/>
    <w:rsid w:val="008B39EB"/>
    <w:rsid w:val="008B43CD"/>
    <w:rsid w:val="008B5A07"/>
    <w:rsid w:val="008B6602"/>
    <w:rsid w:val="008E519B"/>
    <w:rsid w:val="008E5B01"/>
    <w:rsid w:val="00926303"/>
    <w:rsid w:val="009536F1"/>
    <w:rsid w:val="00955D71"/>
    <w:rsid w:val="0096116C"/>
    <w:rsid w:val="00965D51"/>
    <w:rsid w:val="0097473D"/>
    <w:rsid w:val="009776F4"/>
    <w:rsid w:val="009B26F6"/>
    <w:rsid w:val="009C0F3F"/>
    <w:rsid w:val="009E4BC7"/>
    <w:rsid w:val="009F2089"/>
    <w:rsid w:val="00A2303B"/>
    <w:rsid w:val="00A7095E"/>
    <w:rsid w:val="00A86052"/>
    <w:rsid w:val="00AC7D20"/>
    <w:rsid w:val="00AE51A1"/>
    <w:rsid w:val="00AF1E50"/>
    <w:rsid w:val="00B15D38"/>
    <w:rsid w:val="00B20EC5"/>
    <w:rsid w:val="00B31F56"/>
    <w:rsid w:val="00B74C07"/>
    <w:rsid w:val="00B84121"/>
    <w:rsid w:val="00BA2860"/>
    <w:rsid w:val="00BA5FD2"/>
    <w:rsid w:val="00BD2A2B"/>
    <w:rsid w:val="00BD386B"/>
    <w:rsid w:val="00BD4AB2"/>
    <w:rsid w:val="00BD4E0E"/>
    <w:rsid w:val="00BD593A"/>
    <w:rsid w:val="00BE585D"/>
    <w:rsid w:val="00BE692C"/>
    <w:rsid w:val="00C85DA9"/>
    <w:rsid w:val="00CE1688"/>
    <w:rsid w:val="00CE276D"/>
    <w:rsid w:val="00CE66A0"/>
    <w:rsid w:val="00CF5B79"/>
    <w:rsid w:val="00D35D5E"/>
    <w:rsid w:val="00D45BDD"/>
    <w:rsid w:val="00D5704E"/>
    <w:rsid w:val="00DD7320"/>
    <w:rsid w:val="00E146CA"/>
    <w:rsid w:val="00E21A09"/>
    <w:rsid w:val="00E40352"/>
    <w:rsid w:val="00E41941"/>
    <w:rsid w:val="00E42560"/>
    <w:rsid w:val="00E427B4"/>
    <w:rsid w:val="00E54CEB"/>
    <w:rsid w:val="00E55237"/>
    <w:rsid w:val="00E56D88"/>
    <w:rsid w:val="00E67FD2"/>
    <w:rsid w:val="00E70520"/>
    <w:rsid w:val="00E83036"/>
    <w:rsid w:val="00E835A0"/>
    <w:rsid w:val="00E94811"/>
    <w:rsid w:val="00EE091F"/>
    <w:rsid w:val="00EF330C"/>
    <w:rsid w:val="00F31A77"/>
    <w:rsid w:val="00F37760"/>
    <w:rsid w:val="00F743B2"/>
    <w:rsid w:val="00F74BFF"/>
    <w:rsid w:val="00FD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78C94"/>
  <w15:docId w15:val="{9740F67A-EA7D-8647-9D4E-94CA2CF6F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Master</cp:lastModifiedBy>
  <cp:revision>296</cp:revision>
  <dcterms:created xsi:type="dcterms:W3CDTF">2020-02-20T06:46:00Z</dcterms:created>
  <dcterms:modified xsi:type="dcterms:W3CDTF">2020-03-02T18:18:00Z</dcterms:modified>
</cp:coreProperties>
</file>