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3B9" w:rsidRPr="006B6167" w:rsidRDefault="002301CD" w:rsidP="006B6167">
      <w:pPr>
        <w:jc w:val="center"/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</w:pPr>
      <w:r w:rsidRPr="006B6167"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  <w:t>Адаптация, мотивация и профессиональное и личностное саморазвитие молодого специалиста в современных условиях</w:t>
      </w:r>
    </w:p>
    <w:p w:rsidR="00DB0F06" w:rsidRPr="00D02A91" w:rsidRDefault="009E7CED" w:rsidP="00D02A91">
      <w:pPr>
        <w:jc w:val="both"/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Следует отметить, что впервые феномен адаптации молодого индивида к социальной среде начал изучаться в русле психологической науки – главным образом, в рамках конфликта личности и ее социального окружения и следующих из него ответных действий. Здесь можно выделить, прежде всего, труды З. Фрейда и работы по психоаналитической адаптации Г. Гартмана. Кроме того, психологические аспекты адаптации личности в теоретическом и экспериментальном плане рассматривали </w:t>
      </w:r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такие учёные, как 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Г.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Айзенк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А.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Маслоу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Л.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Колберг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Ч. Кули, Р.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Линтон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Ж. Пиаже, Э.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Фромм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Т.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Шибутани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и др. Методологической основой социологического подхода в исследовании проблем адаптации </w:t>
      </w:r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и мотивации 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можно считать теорию социального действия М. Вебера. </w:t>
      </w:r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При этом, к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лассический метод социологической теории адаптации получил развитие в трудах</w:t>
      </w:r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таких учёных, как: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Э.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Гидденса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Э. Дюркгейма, Л.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Козера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Р.Мертона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Дж.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Мида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Т.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Парсонса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П. Сорокина, Н.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Смелзера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и др. Проблемы адаптации</w:t>
      </w:r>
      <w:r w:rsidR="0033033F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и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</w:t>
      </w:r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мотивации 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получили отражение и в работах русского социолога Н.К. Михайловского, что можно считать, наряду с наследием П. Сорокина началом отечественной социологической традиции изучения процессов адаптации. В научной литературе советского периода этой проблеме в различных ее аспектах посвящены работы Н.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Андреенковой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В.Г. Афанасьева, Л.П.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Буевой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Л. Выготского, Г.Е.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Глезермана</w:t>
      </w:r>
      <w:proofErr w:type="spellEnd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Г.Г. Дилигенского, Т.И. За- </w:t>
      </w:r>
      <w:proofErr w:type="spellStart"/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слав</w:t>
      </w:r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ской</w:t>
      </w:r>
      <w:proofErr w:type="spellEnd"/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, А.Г. </w:t>
      </w:r>
      <w:proofErr w:type="spellStart"/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Здравомыслова</w:t>
      </w:r>
      <w:proofErr w:type="spellEnd"/>
      <w:r w:rsidR="00DB0F06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.</w:t>
      </w:r>
    </w:p>
    <w:p w:rsidR="00924088" w:rsidRPr="00D02A91" w:rsidRDefault="00A83670" w:rsidP="00D02A91">
      <w:pPr>
        <w:pStyle w:val="2"/>
        <w:shd w:val="clear" w:color="auto" w:fill="FFFFFF"/>
        <w:jc w:val="both"/>
        <w:rPr>
          <w:b w:val="0"/>
          <w:color w:val="353535"/>
          <w:sz w:val="24"/>
          <w:szCs w:val="24"/>
          <w:shd w:val="clear" w:color="auto" w:fill="FFFFFF"/>
        </w:rPr>
      </w:pPr>
      <w:r w:rsidRPr="00D02A91">
        <w:rPr>
          <w:b w:val="0"/>
          <w:color w:val="353535"/>
          <w:sz w:val="24"/>
          <w:szCs w:val="24"/>
          <w:shd w:val="clear" w:color="auto" w:fill="FFFFFF"/>
        </w:rPr>
        <w:t>Сегодня в</w:t>
      </w:r>
      <w:r w:rsidR="000307F1" w:rsidRPr="00D02A91">
        <w:rPr>
          <w:b w:val="0"/>
          <w:color w:val="353535"/>
          <w:sz w:val="24"/>
          <w:szCs w:val="24"/>
          <w:shd w:val="clear" w:color="auto" w:fill="FFFFFF"/>
        </w:rPr>
        <w:t xml:space="preserve"> России большое внимание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 xml:space="preserve"> уделяется социальной сфере и</w:t>
      </w:r>
      <w:r w:rsidR="00A22171">
        <w:rPr>
          <w:b w:val="0"/>
          <w:color w:val="353535"/>
          <w:sz w:val="24"/>
          <w:szCs w:val="24"/>
          <w:shd w:val="clear" w:color="auto" w:fill="FFFFFF"/>
        </w:rPr>
        <w:t>,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 xml:space="preserve"> </w:t>
      </w:r>
      <w:r w:rsidR="000307F1" w:rsidRPr="00D02A91">
        <w:rPr>
          <w:b w:val="0"/>
          <w:color w:val="353535"/>
          <w:sz w:val="24"/>
          <w:szCs w:val="24"/>
          <w:shd w:val="clear" w:color="auto" w:fill="FFFFFF"/>
        </w:rPr>
        <w:t>в первую очередь</w:t>
      </w:r>
      <w:r w:rsidR="00A22171">
        <w:rPr>
          <w:b w:val="0"/>
          <w:color w:val="353535"/>
          <w:sz w:val="24"/>
          <w:szCs w:val="24"/>
          <w:shd w:val="clear" w:color="auto" w:fill="FFFFFF"/>
        </w:rPr>
        <w:t>,</w:t>
      </w:r>
      <w:r w:rsidR="000307F1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адаптации, мотивации, профессиональному и личностному саморазвитию молодого специалиста. Инвестиции в человеческие ресурсы</w:t>
      </w:r>
      <w:r w:rsidRPr="00D02A91">
        <w:rPr>
          <w:b w:val="0"/>
          <w:color w:val="353535"/>
          <w:sz w:val="24"/>
          <w:szCs w:val="24"/>
          <w:shd w:val="clear" w:color="auto" w:fill="FFFFFF"/>
        </w:rPr>
        <w:t xml:space="preserve"> и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,</w:t>
      </w:r>
      <w:r w:rsidRPr="00D02A91">
        <w:rPr>
          <w:b w:val="0"/>
          <w:color w:val="353535"/>
          <w:sz w:val="24"/>
          <w:szCs w:val="24"/>
          <w:shd w:val="clear" w:color="auto" w:fill="FFFFFF"/>
        </w:rPr>
        <w:t xml:space="preserve"> прежде всего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 xml:space="preserve">, </w:t>
      </w:r>
      <w:r w:rsidRPr="00D02A91">
        <w:rPr>
          <w:b w:val="0"/>
          <w:color w:val="353535"/>
          <w:sz w:val="24"/>
          <w:szCs w:val="24"/>
          <w:shd w:val="clear" w:color="auto" w:fill="FFFFFF"/>
        </w:rPr>
        <w:t>–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 xml:space="preserve"> </w:t>
      </w:r>
      <w:r w:rsidRPr="00D02A91">
        <w:rPr>
          <w:b w:val="0"/>
          <w:color w:val="353535"/>
          <w:sz w:val="24"/>
          <w:szCs w:val="24"/>
          <w:shd w:val="clear" w:color="auto" w:fill="FFFFFF"/>
        </w:rPr>
        <w:t>в молодое поколение на современном этапе развития экономики страны рассматриваются как одна из самых выгодных форм вложения капитала.</w:t>
      </w:r>
      <w:r w:rsidR="00DD5B13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Поскольку именно они приносят отечественной экономике наибольшие дивиденды и способствуют её неуклонному развитию, определяют восприимчивость общества к новым знаниям и инновационным технологиям, создают мотивацию к её росту и прогрессу, обеспечивают её адаптацию в современных условиях.</w:t>
      </w:r>
      <w:r w:rsidR="00776DBC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Вместе с тем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,</w:t>
      </w:r>
      <w:r w:rsidR="00776DBC" w:rsidRPr="00D02A91">
        <w:rPr>
          <w:b w:val="0"/>
          <w:color w:val="353535"/>
          <w:sz w:val="24"/>
          <w:szCs w:val="24"/>
          <w:shd w:val="clear" w:color="auto" w:fill="FFFFFF"/>
        </w:rPr>
        <w:t xml:space="preserve"> современные вызовы приводят к необходимости приспособления молодого специалиста в нынешних условиях–к преодолению диалектического противоречия между личностью и средой, между обществом и индивидом, между реальностью и сознательным идеалом, созданным в мыслях входящих в мир молодых людей.</w:t>
      </w:r>
      <w:r w:rsidR="00584DD3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В данном случае следует рассмотреть проблему культурного шока (или социального шока)</w:t>
      </w:r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адаптации молодого специалиста в современных условиях. Создатели теории культурного шока </w:t>
      </w:r>
      <w:proofErr w:type="spellStart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>A.Furnham</w:t>
      </w:r>
      <w:proofErr w:type="spellEnd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 xml:space="preserve">, </w:t>
      </w:r>
      <w:proofErr w:type="spellStart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>S.Bochner</w:t>
      </w:r>
      <w:proofErr w:type="spellEnd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 xml:space="preserve"> (</w:t>
      </w:r>
      <w:proofErr w:type="spellStart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>Furnham</w:t>
      </w:r>
      <w:proofErr w:type="spellEnd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 xml:space="preserve">, </w:t>
      </w:r>
      <w:proofErr w:type="spellStart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>Bochner</w:t>
      </w:r>
      <w:proofErr w:type="spellEnd"/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>, 1986) дают следующее его определение: культурный шок — это шок от нового; состояние, испытываемое человеком при контакте с чужеродной культурой. Обычно учёные относят понятие «культурного шока» к отношениям человека к иной культуре, когда он приезжает в другую страну, попадает в другое государство. Но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,</w:t>
      </w:r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на наш взгляд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>,</w:t>
      </w:r>
      <w:r w:rsidR="002D0B2F" w:rsidRPr="00D02A91">
        <w:rPr>
          <w:b w:val="0"/>
          <w:color w:val="353535"/>
          <w:sz w:val="24"/>
          <w:szCs w:val="24"/>
          <w:shd w:val="clear" w:color="auto" w:fill="FFFFFF"/>
        </w:rPr>
        <w:t xml:space="preserve"> следует распространить эту категорию и на культурные и социальные отношения в рамках одной страны: на проблему адаптации молодого человека в современных условиях. В этом случае следует преобразовать данное определение «культурного шока» – в «социальный шок» адаптации молодого человека к современной социальной среде.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При этом следует выделить этапы его развития и преодоления. Выделим следующие из них: 1) Школьный период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и выпуск из школы после 9-го или 11 класса (для выпускника характеризуется «небольшим шоком», так как личность- индивид привык к одной обстановке—учёбе, классу, занятиям, заботе со стороны 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родителей и Администрации школы. И вдруг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он попадает в новую среду, где надо выбирать—либо идти и устраиваться на работу и зарабатывать на жизнь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 xml:space="preserve"> 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 xml:space="preserve">– 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по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 xml:space="preserve"> этому пути идут молодые люди из малообеспеченных и неблагополучных семей, или идти и поступать в вуз и получать высшее образование: этот путь возможен для молодых россиян со средним достатком или </w:t>
      </w:r>
      <w:r w:rsidR="00D02A91" w:rsidRPr="00D02A91">
        <w:rPr>
          <w:b w:val="0"/>
          <w:color w:val="353535"/>
          <w:sz w:val="24"/>
          <w:szCs w:val="24"/>
          <w:shd w:val="clear" w:color="auto" w:fill="FFFFFF"/>
        </w:rPr>
        <w:lastRenderedPageBreak/>
        <w:t xml:space="preserve">молодёжи из 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>обеспеченных</w:t>
      </w:r>
      <w:r w:rsidR="00D02A91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и богатых семей</w:t>
      </w:r>
      <w:r w:rsidR="00AA4BCB" w:rsidRPr="00D02A91">
        <w:rPr>
          <w:b w:val="0"/>
          <w:color w:val="353535"/>
          <w:sz w:val="24"/>
          <w:szCs w:val="24"/>
          <w:shd w:val="clear" w:color="auto" w:fill="FFFFFF"/>
        </w:rPr>
        <w:t>)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>; 2)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 xml:space="preserve"> Взросление и юность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 </w:t>
      </w:r>
      <w:r w:rsidR="00D02A91" w:rsidRPr="00D02A91">
        <w:rPr>
          <w:b w:val="0"/>
          <w:color w:val="353535"/>
          <w:sz w:val="24"/>
          <w:szCs w:val="24"/>
          <w:shd w:val="clear" w:color="auto" w:fill="FFFFFF"/>
        </w:rPr>
        <w:t>выделим это в отдельный вектор, так как тут молодёжи предстоит выбор: в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ыпуск из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 школы и векторы выбора дальнейшего пути: а) работа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softHyphen/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softHyphen/>
        <w:t xml:space="preserve"> или трудовой вектор; б) служба в Вооружённых Силах РФ, так если патриотический вектор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– о</w:t>
      </w:r>
      <w:r w:rsidR="00D02A91" w:rsidRPr="00D02A91">
        <w:rPr>
          <w:b w:val="0"/>
          <w:color w:val="353535"/>
          <w:sz w:val="24"/>
          <w:szCs w:val="24"/>
          <w:shd w:val="clear" w:color="auto" w:fill="FFFFFF"/>
        </w:rPr>
        <w:t>бязаннос</w:t>
      </w:r>
      <w:r w:rsidR="00A36440">
        <w:rPr>
          <w:b w:val="0"/>
          <w:color w:val="353535"/>
          <w:sz w:val="24"/>
          <w:szCs w:val="24"/>
          <w:shd w:val="clear" w:color="auto" w:fill="FFFFFF"/>
        </w:rPr>
        <w:t>ть служит в Армии закреплена в статье</w:t>
      </w:r>
      <w:r w:rsidR="00D02A91" w:rsidRPr="00D02A91">
        <w:rPr>
          <w:b w:val="0"/>
          <w:color w:val="353535"/>
          <w:sz w:val="24"/>
          <w:szCs w:val="24"/>
          <w:shd w:val="clear" w:color="auto" w:fill="FFFFFF"/>
        </w:rPr>
        <w:t xml:space="preserve"> 59</w:t>
      </w:r>
      <w:r w:rsidR="000472EB">
        <w:rPr>
          <w:b w:val="0"/>
          <w:color w:val="353535"/>
          <w:sz w:val="24"/>
          <w:szCs w:val="24"/>
          <w:shd w:val="clear" w:color="auto" w:fill="FFFFFF"/>
        </w:rPr>
        <w:t xml:space="preserve"> Конституции РФ, которая гласит: «</w:t>
      </w:r>
      <w:r w:rsidR="00D02A91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Защита Отечества является долгом и обязанностью гражданина</w:t>
      </w:r>
      <w:r w:rsidR="000472EB">
        <w:rPr>
          <w:b w:val="0"/>
          <w:color w:val="353535"/>
          <w:sz w:val="24"/>
          <w:szCs w:val="24"/>
          <w:shd w:val="clear" w:color="auto" w:fill="FFFFFF"/>
        </w:rPr>
        <w:t>»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; в) поступление и учёба в вузе или учебный и научный вектор с прохождением одного или нескольких уровней образования: техникум, колледж, гимназия, лицей, </w:t>
      </w:r>
      <w:proofErr w:type="spellStart"/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>бакалавриат</w:t>
      </w:r>
      <w:proofErr w:type="spellEnd"/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, </w:t>
      </w:r>
      <w:proofErr w:type="spellStart"/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>специалитет</w:t>
      </w:r>
      <w:proofErr w:type="spellEnd"/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>, магистратура, аспирантура, докторантура. От того, какой из этих векторов развития молодой человек выбере</w:t>
      </w:r>
      <w:r w:rsidR="000D346B" w:rsidRPr="00D02A91">
        <w:rPr>
          <w:b w:val="0"/>
          <w:color w:val="353535"/>
          <w:sz w:val="24"/>
          <w:szCs w:val="24"/>
          <w:shd w:val="clear" w:color="auto" w:fill="FFFFFF"/>
        </w:rPr>
        <w:t xml:space="preserve">т, будет зависеть и 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>мотивация</w:t>
      </w:r>
      <w:r w:rsidR="000D346B" w:rsidRPr="00D02A91">
        <w:rPr>
          <w:b w:val="0"/>
          <w:color w:val="353535"/>
          <w:sz w:val="24"/>
          <w:szCs w:val="24"/>
          <w:shd w:val="clear" w:color="auto" w:fill="FFFFFF"/>
        </w:rPr>
        <w:t>,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и его адаптация</w:t>
      </w:r>
      <w:r w:rsidR="00B54F3B">
        <w:rPr>
          <w:b w:val="0"/>
          <w:color w:val="353535"/>
          <w:sz w:val="24"/>
          <w:szCs w:val="24"/>
          <w:shd w:val="clear" w:color="auto" w:fill="FFFFFF"/>
        </w:rPr>
        <w:t>,</w:t>
      </w:r>
      <w:r w:rsidR="00D51844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и пути преодоления «социального шока» Согласно ч.1 статьи 37 Конституции РФ</w:t>
      </w:r>
      <w:r w:rsidR="000D346B" w:rsidRPr="00D02A91">
        <w:rPr>
          <w:b w:val="0"/>
          <w:color w:val="353535"/>
          <w:sz w:val="24"/>
          <w:szCs w:val="24"/>
          <w:shd w:val="clear" w:color="auto" w:fill="FFFFFF"/>
        </w:rPr>
        <w:t xml:space="preserve"> в России:</w:t>
      </w:r>
    </w:p>
    <w:p w:rsidR="000D346B" w:rsidRPr="00D02A91" w:rsidRDefault="000D346B" w:rsidP="00D02A91">
      <w:pPr>
        <w:ind w:firstLine="480"/>
        <w:jc w:val="both"/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D02A91">
        <w:rPr>
          <w:color w:val="000000"/>
          <w:sz w:val="24"/>
          <w:szCs w:val="24"/>
        </w:rPr>
        <w:t xml:space="preserve">1. </w:t>
      </w: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Труд свободен. Каждый имеет право свободно распоряжаться своими способностями к труду, выбирать род деятельности и профессию.</w:t>
      </w:r>
    </w:p>
    <w:p w:rsidR="000D346B" w:rsidRPr="00D02A91" w:rsidRDefault="000D346B" w:rsidP="00D02A91">
      <w:pPr>
        <w:ind w:firstLine="480"/>
        <w:jc w:val="both"/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2. Принудительный труд запрещен.</w:t>
      </w:r>
    </w:p>
    <w:p w:rsidR="000D346B" w:rsidRPr="00D02A91" w:rsidRDefault="00CC5286" w:rsidP="00D02A91">
      <w:pPr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В</w:t>
      </w:r>
      <w:r w:rsidR="008D7BA2" w:rsidRPr="00D02A91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 xml:space="preserve"> этой связи именно от молодого человека</w:t>
      </w:r>
      <w:r w:rsidR="008D7BA2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зависит, какой вектор развития он выберет. При этом педагогический состав школы, колледжа, техникума или вуза может создать благоприятные условия для его развития, для появления у него мотивации к выбору того или иного вида деятельности</w:t>
      </w:r>
      <w:r w:rsidR="00AA4BCB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вектора развития</w:t>
      </w:r>
      <w:r w:rsidR="008D7BA2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72EA4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также на уроках проводить занятия с молодым поколением в патриотическом духе с целью побуждения в молодёжи чувства любви к Родине, заботы о своём Отечестве. Сейчас, в условиях, когда страна переживает нелёгкие времена, находится под Западными санкциями, когда происходит антитеррористическая и гуманитарная операции в Сирии, сложная обстановка на Донбассе возле границ России, большую роль будет играть именно патриотическое воспитание и создание мотивации для молодого поколения в патриотическом ключе, чтобы молодёжь не стремилась покинуть свою Родину в трудную минуту: сейчас отток мозгов из России особенно некстати. Наоборот, надо заинтересовать молодых людей работой в своей стране и на благо России. Для этот также необходимо создавать дополнительные рабочие места с высокой оплатой труда для молодого поколения с целью</w:t>
      </w:r>
      <w:r w:rsidR="00BF660A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появления энтузиазма и внутренней мотивации у молодёжи остаться работать и жить в России, несмотря на временные трудности, которые страна переживает в настоящий момент.</w:t>
      </w:r>
      <w:r w:rsidR="007426CD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бороться с безработицей среди молодёжи, а также поощрять внутреннюю миграцию трудовых ресурсов внутри страны: из мест, где плотность населения достаточно высокая– это крупные города </w:t>
      </w:r>
      <w:r w:rsidR="00B54F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Центральной России и Юга России–</w:t>
      </w:r>
      <w:r w:rsidR="007426CD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места с низкой плотностью населения, где есть дефицит трудовых ресурсов и молодых специалистов</w:t>
      </w:r>
      <w:r w:rsidR="00B54F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7426CD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прежде всего сельская местность, Сибирь, Урал, Дальний Восток, Крайний Север. Для роста такой миграции населения необходимо создавать благоприятные условия: предоставлять бесплатно жильё, создавать новые рабочие места </w:t>
      </w:r>
      <w:r w:rsidR="00B54F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bookmarkStart w:id="0" w:name="_GoBack"/>
      <w:bookmarkEnd w:id="0"/>
      <w:r w:rsidR="007426CD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жилья, а в сельской местности–предоставлять земельные участки и стройматериалы для строительства жилья и благоустройства молодых специалистов.</w:t>
      </w:r>
      <w:r w:rsidR="00890012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Всё это поможет решить проблему с нехваткой молодых трудовых ресурсов в местах со сложной климатической обстановкой и в </w:t>
      </w:r>
      <w:r w:rsidR="00667D5C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удалённых и малоосвоенных или заброшенных районах страны. Россия по территории–самое крупное государство в мире, а население в ней распределено крайне неравномерно. Этот дисбаланс необходимо в будущем сглаживать и по возможности устранять</w:t>
      </w:r>
      <w:r w:rsidR="00924088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более эффективного и продуктивного развития страны, адаптации и мотивации в ней молодых специалистов</w:t>
      </w:r>
      <w:r w:rsidR="00667D5C" w:rsidRPr="00D02A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0D346B" w:rsidRPr="00D02A9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1F1" w:rsidRDefault="00F471F1" w:rsidP="00FC6327">
      <w:pPr>
        <w:spacing w:after="0" w:line="240" w:lineRule="auto"/>
      </w:pPr>
      <w:r>
        <w:separator/>
      </w:r>
    </w:p>
  </w:endnote>
  <w:endnote w:type="continuationSeparator" w:id="0">
    <w:p w:rsidR="00F471F1" w:rsidRDefault="00F471F1" w:rsidP="00FC6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331806"/>
      <w:docPartObj>
        <w:docPartGallery w:val="Page Numbers (Bottom of Page)"/>
        <w:docPartUnique/>
      </w:docPartObj>
    </w:sdtPr>
    <w:sdtEndPr/>
    <w:sdtContent>
      <w:p w:rsidR="00FC6327" w:rsidRDefault="00FC632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F3B">
          <w:rPr>
            <w:noProof/>
          </w:rPr>
          <w:t>1</w:t>
        </w:r>
        <w:r>
          <w:fldChar w:fldCharType="end"/>
        </w:r>
      </w:p>
    </w:sdtContent>
  </w:sdt>
  <w:p w:rsidR="00FC6327" w:rsidRDefault="00FC632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1F1" w:rsidRDefault="00F471F1" w:rsidP="00FC6327">
      <w:pPr>
        <w:spacing w:after="0" w:line="240" w:lineRule="auto"/>
      </w:pPr>
      <w:r>
        <w:separator/>
      </w:r>
    </w:p>
  </w:footnote>
  <w:footnote w:type="continuationSeparator" w:id="0">
    <w:p w:rsidR="00F471F1" w:rsidRDefault="00F471F1" w:rsidP="00FC63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C04"/>
    <w:rsid w:val="000133DF"/>
    <w:rsid w:val="000307F1"/>
    <w:rsid w:val="000413B9"/>
    <w:rsid w:val="000472EB"/>
    <w:rsid w:val="000D346B"/>
    <w:rsid w:val="000E560A"/>
    <w:rsid w:val="00152C6C"/>
    <w:rsid w:val="00207B4B"/>
    <w:rsid w:val="002301CD"/>
    <w:rsid w:val="002D0B2F"/>
    <w:rsid w:val="00321E57"/>
    <w:rsid w:val="0033033F"/>
    <w:rsid w:val="00572EA4"/>
    <w:rsid w:val="00584DD3"/>
    <w:rsid w:val="00667D5C"/>
    <w:rsid w:val="006A0C04"/>
    <w:rsid w:val="006B6167"/>
    <w:rsid w:val="007426CD"/>
    <w:rsid w:val="00765FD8"/>
    <w:rsid w:val="00776DBC"/>
    <w:rsid w:val="00890012"/>
    <w:rsid w:val="008D7BA2"/>
    <w:rsid w:val="00924088"/>
    <w:rsid w:val="009E7CED"/>
    <w:rsid w:val="00A22171"/>
    <w:rsid w:val="00A36440"/>
    <w:rsid w:val="00A83670"/>
    <w:rsid w:val="00AA4BCB"/>
    <w:rsid w:val="00AD34C9"/>
    <w:rsid w:val="00B54F3B"/>
    <w:rsid w:val="00BF660A"/>
    <w:rsid w:val="00C03CDE"/>
    <w:rsid w:val="00CC5286"/>
    <w:rsid w:val="00D02A91"/>
    <w:rsid w:val="00D51844"/>
    <w:rsid w:val="00D90841"/>
    <w:rsid w:val="00DB0F06"/>
    <w:rsid w:val="00DD5B13"/>
    <w:rsid w:val="00F01567"/>
    <w:rsid w:val="00F471F1"/>
    <w:rsid w:val="00F95915"/>
    <w:rsid w:val="00FC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BFA05-5DB2-4781-9A98-1783F973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2A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0B2F"/>
    <w:rPr>
      <w:b/>
      <w:bCs/>
    </w:rPr>
  </w:style>
  <w:style w:type="character" w:customStyle="1" w:styleId="apple-converted-space">
    <w:name w:val="apple-converted-space"/>
    <w:basedOn w:val="a0"/>
    <w:rsid w:val="002D0B2F"/>
  </w:style>
  <w:style w:type="paragraph" w:styleId="a4">
    <w:name w:val="Normal (Web)"/>
    <w:basedOn w:val="a"/>
    <w:uiPriority w:val="99"/>
    <w:semiHidden/>
    <w:unhideWhenUsed/>
    <w:rsid w:val="000D3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C6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6327"/>
  </w:style>
  <w:style w:type="paragraph" w:styleId="a7">
    <w:name w:val="footer"/>
    <w:basedOn w:val="a"/>
    <w:link w:val="a8"/>
    <w:uiPriority w:val="99"/>
    <w:unhideWhenUsed/>
    <w:rsid w:val="00FC63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6327"/>
  </w:style>
  <w:style w:type="character" w:customStyle="1" w:styleId="20">
    <w:name w:val="Заголовок 2 Знак"/>
    <w:basedOn w:val="a0"/>
    <w:link w:val="2"/>
    <w:uiPriority w:val="9"/>
    <w:rsid w:val="00D02A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4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Ершов</dc:creator>
  <cp:keywords/>
  <dc:description/>
  <cp:lastModifiedBy>Денис Ершов</cp:lastModifiedBy>
  <cp:revision>6</cp:revision>
  <dcterms:created xsi:type="dcterms:W3CDTF">2017-03-23T08:11:00Z</dcterms:created>
  <dcterms:modified xsi:type="dcterms:W3CDTF">2017-04-19T17:35:00Z</dcterms:modified>
</cp:coreProperties>
</file>