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18328D" w:rsidR="006B0A30" w:rsidP="0033168E" w:rsidRDefault="004D1CD1" w14:paraId="24ED9110" wp14:textId="7777777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8328D">
        <w:rPr>
          <w:rFonts w:ascii="Times New Roman" w:hAnsi="Times New Roman"/>
          <w:b/>
          <w:sz w:val="24"/>
          <w:szCs w:val="24"/>
        </w:rPr>
        <w:t xml:space="preserve">Растворимость </w:t>
      </w:r>
      <w:r w:rsidRPr="0018328D" w:rsidR="0018328D">
        <w:rPr>
          <w:rFonts w:ascii="Times New Roman" w:hAnsi="Times New Roman"/>
          <w:b/>
          <w:sz w:val="24"/>
          <w:szCs w:val="24"/>
        </w:rPr>
        <w:t xml:space="preserve">и формирование кристаллических фаз в системах </w:t>
      </w:r>
      <w:r w:rsidR="0091782C">
        <w:rPr>
          <w:rFonts w:ascii="Times New Roman" w:hAnsi="Times New Roman"/>
          <w:b/>
          <w:sz w:val="24"/>
          <w:szCs w:val="24"/>
        </w:rPr>
        <w:br/>
      </w:r>
      <w:proofErr w:type="spellStart"/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CdX</w:t>
      </w:r>
      <w:proofErr w:type="spellEnd"/>
      <w:r w:rsidRPr="0018328D" w:rsidR="0018328D">
        <w:rPr>
          <w:rFonts w:ascii="Times New Roman" w:hAnsi="Times New Roman"/>
          <w:b/>
          <w:sz w:val="24"/>
          <w:szCs w:val="24"/>
          <w:vertAlign w:val="subscript"/>
        </w:rPr>
        <w:t>2</w:t>
      </w:r>
      <w:r w:rsidRPr="0018328D" w:rsidR="0018328D">
        <w:rPr>
          <w:rFonts w:ascii="Times New Roman" w:hAnsi="Times New Roman"/>
          <w:b/>
          <w:sz w:val="24"/>
          <w:szCs w:val="24"/>
        </w:rPr>
        <w:t>-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DMSO</w:t>
      </w:r>
      <w:r w:rsidRPr="0018328D" w:rsidR="0018328D">
        <w:rPr>
          <w:rFonts w:ascii="Times New Roman" w:hAnsi="Times New Roman"/>
          <w:b/>
          <w:sz w:val="24"/>
          <w:szCs w:val="24"/>
        </w:rPr>
        <w:t>-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DX</w:t>
      </w:r>
      <w:r w:rsidRPr="0018328D" w:rsidR="0018328D">
        <w:rPr>
          <w:rFonts w:ascii="Times New Roman" w:hAnsi="Times New Roman"/>
          <w:b/>
          <w:sz w:val="24"/>
          <w:szCs w:val="24"/>
        </w:rPr>
        <w:t xml:space="preserve"> (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X</w:t>
      </w:r>
      <w:r w:rsidRPr="0018328D" w:rsidR="0018328D">
        <w:rPr>
          <w:rFonts w:ascii="Times New Roman" w:hAnsi="Times New Roman"/>
          <w:b/>
          <w:sz w:val="24"/>
          <w:szCs w:val="24"/>
        </w:rPr>
        <w:t xml:space="preserve"> – 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Cl</w:t>
      </w:r>
      <w:r w:rsidRPr="0018328D" w:rsidR="0018328D">
        <w:rPr>
          <w:rFonts w:ascii="Times New Roman" w:hAnsi="Times New Roman"/>
          <w:b/>
          <w:sz w:val="24"/>
          <w:szCs w:val="24"/>
        </w:rPr>
        <w:t xml:space="preserve">, 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Br</w:t>
      </w:r>
      <w:r w:rsidRPr="0018328D" w:rsidR="0018328D">
        <w:rPr>
          <w:rFonts w:ascii="Times New Roman" w:hAnsi="Times New Roman"/>
          <w:b/>
          <w:sz w:val="24"/>
          <w:szCs w:val="24"/>
        </w:rPr>
        <w:t xml:space="preserve">, </w:t>
      </w:r>
      <w:r w:rsidRPr="0018328D" w:rsidR="0018328D">
        <w:rPr>
          <w:rFonts w:ascii="Times New Roman" w:hAnsi="Times New Roman"/>
          <w:b/>
          <w:sz w:val="24"/>
          <w:szCs w:val="24"/>
          <w:lang w:val="en-US"/>
        </w:rPr>
        <w:t>I</w:t>
      </w:r>
      <w:r w:rsidRPr="0018328D" w:rsidR="0018328D">
        <w:rPr>
          <w:rFonts w:ascii="Times New Roman" w:hAnsi="Times New Roman"/>
          <w:b/>
          <w:sz w:val="24"/>
          <w:szCs w:val="24"/>
        </w:rPr>
        <w:t>) при 25°С</w:t>
      </w:r>
    </w:p>
    <w:p xmlns:wp14="http://schemas.microsoft.com/office/word/2010/wordml" w:rsidRPr="008166D3" w:rsidR="007C19AB" w:rsidP="61188B82" w:rsidRDefault="0018328D" w14:paraId="19BEFCDC" wp14:textId="10631B4E">
      <w:pPr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</w:pPr>
      <w:r w:rsidRPr="61188B82" w:rsidR="61188B8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Толмачев М.В.</w:t>
      </w:r>
      <w:r w:rsidRPr="61188B82" w:rsidR="61188B8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, Богачев Н.А.</w:t>
      </w:r>
      <w:r>
        <w:br/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Институт химии Санкт-Петербургского государственного университета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, </w:t>
      </w:r>
      <w:r>
        <w:br/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Санкт-Петербург, Россия</w:t>
      </w:r>
      <w:r>
        <w:br/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Е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-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mail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: </w:t>
      </w:r>
      <w:proofErr w:type="spellStart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makstolm</w:t>
      </w:r>
      <w:proofErr w:type="spellEnd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@</w:t>
      </w:r>
      <w:proofErr w:type="spellStart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gmail</w:t>
      </w:r>
      <w:proofErr w:type="spellEnd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com</w:t>
      </w:r>
    </w:p>
    <w:p xmlns:wp14="http://schemas.microsoft.com/office/word/2010/wordml" w:rsidR="00D26A73" w:rsidP="00D26A73" w:rsidRDefault="008166D3" w14:paraId="5ECC9D45" wp14:textId="77777777">
      <w:pPr>
        <w:spacing w:after="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Отсутствие общей надежной теоретической модели, позволяющей на качественном и количественном уровне предсказывать процессы, происходящие в трехкомпонентных растворах электролитов, делает изучение таких систем весьма актуальным.</w:t>
      </w:r>
      <w:r w:rsidR="00D26A73">
        <w:rPr>
          <w:rFonts w:ascii="Times New Roman" w:hAnsi="Times New Roman"/>
          <w:sz w:val="24"/>
          <w:szCs w:val="24"/>
        </w:rPr>
        <w:t xml:space="preserve"> </w:t>
      </w:r>
    </w:p>
    <w:p xmlns:wp14="http://schemas.microsoft.com/office/word/2010/wordml" w:rsidR="00566F3A" w:rsidP="0033168E" w:rsidRDefault="008166D3" w14:paraId="5A2C9E04" wp14:textId="77777777">
      <w:pPr>
        <w:spacing w:line="360" w:lineRule="auto"/>
        <w:ind w:firstLine="680"/>
        <w:jc w:val="both"/>
        <w:rPr>
          <w:noProof/>
          <w:lang w:eastAsia="ru-RU"/>
        </w:rPr>
      </w:pPr>
      <w:r>
        <w:rPr>
          <w:rFonts w:ascii="Times New Roman" w:hAnsi="Times New Roman"/>
          <w:sz w:val="24"/>
          <w:szCs w:val="24"/>
        </w:rPr>
        <w:t>В данной работе прив</w:t>
      </w:r>
      <w:r w:rsidR="0091782C">
        <w:rPr>
          <w:rFonts w:ascii="Times New Roman" w:hAnsi="Times New Roman"/>
          <w:sz w:val="24"/>
          <w:szCs w:val="24"/>
        </w:rPr>
        <w:t>едены</w:t>
      </w:r>
      <w:r>
        <w:rPr>
          <w:rFonts w:ascii="Times New Roman" w:hAnsi="Times New Roman"/>
          <w:sz w:val="24"/>
          <w:szCs w:val="24"/>
        </w:rPr>
        <w:t xml:space="preserve"> результаты исследования равновесия </w:t>
      </w:r>
      <w:r w:rsidR="0091782C">
        <w:rPr>
          <w:rFonts w:ascii="Times New Roman" w:hAnsi="Times New Roman"/>
          <w:sz w:val="24"/>
          <w:szCs w:val="24"/>
        </w:rPr>
        <w:t xml:space="preserve">«раствор </w:t>
      </w:r>
      <w:r w:rsidR="00566F3A">
        <w:rPr>
          <w:rFonts w:ascii="Times New Roman" w:hAnsi="Times New Roman"/>
          <w:sz w:val="24"/>
          <w:szCs w:val="24"/>
        </w:rPr>
        <w:t>–</w:t>
      </w:r>
      <w:r w:rsidR="009178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твердая фаза</w:t>
      </w:r>
      <w:r w:rsidR="0091782C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в </w:t>
      </w:r>
      <w:r w:rsidR="0091782C">
        <w:rPr>
          <w:rFonts w:ascii="Times New Roman" w:hAnsi="Times New Roman"/>
          <w:sz w:val="24"/>
          <w:szCs w:val="24"/>
        </w:rPr>
        <w:t xml:space="preserve">органических солевых системах, содержащих галогениды кадмия, диметилсульфоксид </w:t>
      </w:r>
      <w:r w:rsidRPr="0091782C" w:rsidR="0091782C">
        <w:rPr>
          <w:rFonts w:ascii="Times New Roman" w:hAnsi="Times New Roman"/>
          <w:sz w:val="24"/>
          <w:szCs w:val="24"/>
        </w:rPr>
        <w:t>(</w:t>
      </w:r>
      <w:r w:rsidR="0091782C">
        <w:rPr>
          <w:rFonts w:ascii="Times New Roman" w:hAnsi="Times New Roman"/>
          <w:sz w:val="24"/>
          <w:szCs w:val="24"/>
          <w:lang w:val="en-US"/>
        </w:rPr>
        <w:t>DMSO</w:t>
      </w:r>
      <w:r w:rsidRPr="0091782C" w:rsidR="0091782C">
        <w:rPr>
          <w:rFonts w:ascii="Times New Roman" w:hAnsi="Times New Roman"/>
          <w:sz w:val="24"/>
          <w:szCs w:val="24"/>
        </w:rPr>
        <w:t xml:space="preserve">) </w:t>
      </w:r>
      <w:r w:rsidR="0091782C">
        <w:rPr>
          <w:rFonts w:ascii="Times New Roman" w:hAnsi="Times New Roman"/>
          <w:sz w:val="24"/>
          <w:szCs w:val="24"/>
        </w:rPr>
        <w:t>и 1,4-диоксан (</w:t>
      </w:r>
      <w:r w:rsidR="0091782C">
        <w:rPr>
          <w:rFonts w:ascii="Times New Roman" w:hAnsi="Times New Roman"/>
          <w:sz w:val="24"/>
          <w:szCs w:val="24"/>
          <w:lang w:val="en-US"/>
        </w:rPr>
        <w:t>DX</w:t>
      </w:r>
      <w:r w:rsidRPr="0091782C" w:rsidR="0091782C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</w:t>
      </w:r>
      <w:r w:rsidR="0091782C">
        <w:rPr>
          <w:rFonts w:ascii="Times New Roman" w:hAnsi="Times New Roman"/>
          <w:sz w:val="24"/>
          <w:szCs w:val="24"/>
        </w:rPr>
        <w:t>Проанализировано влияние</w:t>
      </w:r>
      <w:r w:rsidR="00AC3113">
        <w:rPr>
          <w:rFonts w:ascii="Times New Roman" w:hAnsi="Times New Roman"/>
          <w:sz w:val="24"/>
          <w:szCs w:val="24"/>
        </w:rPr>
        <w:t xml:space="preserve"> галогенид-иона в тройной системе на форму </w:t>
      </w:r>
      <w:r w:rsidR="0091782C">
        <w:rPr>
          <w:rFonts w:ascii="Times New Roman" w:hAnsi="Times New Roman"/>
          <w:sz w:val="24"/>
          <w:szCs w:val="24"/>
        </w:rPr>
        <w:t>изотермы растворимости</w:t>
      </w:r>
      <w:r w:rsidR="00AC3113">
        <w:rPr>
          <w:rFonts w:ascii="Times New Roman" w:hAnsi="Times New Roman"/>
          <w:sz w:val="24"/>
          <w:szCs w:val="24"/>
        </w:rPr>
        <w:t xml:space="preserve"> и строение твердых фаз. Экспериментально найдены области составов растворителя, </w:t>
      </w:r>
      <w:r w:rsidR="0091782C">
        <w:rPr>
          <w:rFonts w:ascii="Times New Roman" w:hAnsi="Times New Roman"/>
          <w:sz w:val="24"/>
          <w:szCs w:val="24"/>
        </w:rPr>
        <w:t>из которых</w:t>
      </w:r>
      <w:r w:rsidR="00AC3113">
        <w:rPr>
          <w:rFonts w:ascii="Times New Roman" w:hAnsi="Times New Roman"/>
          <w:sz w:val="24"/>
          <w:szCs w:val="24"/>
        </w:rPr>
        <w:t xml:space="preserve"> </w:t>
      </w:r>
      <w:r w:rsidR="0091782C">
        <w:rPr>
          <w:rFonts w:ascii="Times New Roman" w:hAnsi="Times New Roman"/>
          <w:sz w:val="24"/>
          <w:szCs w:val="24"/>
        </w:rPr>
        <w:t>кристаллизуются соединения</w:t>
      </w:r>
      <w:r w:rsidR="00AC3113">
        <w:rPr>
          <w:rFonts w:ascii="Times New Roman" w:hAnsi="Times New Roman"/>
          <w:sz w:val="24"/>
          <w:szCs w:val="24"/>
        </w:rPr>
        <w:t xml:space="preserve"> разного </w:t>
      </w:r>
      <w:r w:rsidR="0091782C">
        <w:rPr>
          <w:rFonts w:ascii="Times New Roman" w:hAnsi="Times New Roman"/>
          <w:sz w:val="24"/>
          <w:szCs w:val="24"/>
        </w:rPr>
        <w:t xml:space="preserve">состава и </w:t>
      </w:r>
      <w:r w:rsidR="00D26A73">
        <w:rPr>
          <w:rFonts w:ascii="Times New Roman" w:hAnsi="Times New Roman"/>
          <w:sz w:val="24"/>
          <w:szCs w:val="24"/>
        </w:rPr>
        <w:t>строения.</w:t>
      </w:r>
      <w:r w:rsidR="0091782C">
        <w:rPr>
          <w:rFonts w:ascii="Times New Roman" w:hAnsi="Times New Roman"/>
          <w:sz w:val="24"/>
          <w:szCs w:val="24"/>
        </w:rPr>
        <w:t xml:space="preserve"> </w:t>
      </w:r>
      <w:r w:rsidR="00AC3113">
        <w:rPr>
          <w:rFonts w:ascii="Times New Roman" w:hAnsi="Times New Roman"/>
          <w:sz w:val="24"/>
          <w:szCs w:val="24"/>
        </w:rPr>
        <w:t xml:space="preserve">Также были получены ранее не изученные </w:t>
      </w:r>
      <w:proofErr w:type="spellStart"/>
      <w:r w:rsidR="00AC3113">
        <w:rPr>
          <w:rFonts w:ascii="Times New Roman" w:hAnsi="Times New Roman"/>
          <w:sz w:val="24"/>
          <w:szCs w:val="24"/>
        </w:rPr>
        <w:t>кристаллосольваты</w:t>
      </w:r>
      <w:proofErr w:type="spellEnd"/>
      <w:r w:rsidR="008E4CFA">
        <w:rPr>
          <w:rFonts w:ascii="Times New Roman" w:hAnsi="Times New Roman"/>
          <w:sz w:val="24"/>
          <w:szCs w:val="24"/>
        </w:rPr>
        <w:t xml:space="preserve"> в </w:t>
      </w:r>
      <w:r w:rsidR="0091782C">
        <w:rPr>
          <w:rFonts w:ascii="Times New Roman" w:hAnsi="Times New Roman"/>
          <w:sz w:val="24"/>
          <w:szCs w:val="24"/>
        </w:rPr>
        <w:t>областях составов</w:t>
      </w:r>
      <w:r w:rsidR="008E4CFA">
        <w:rPr>
          <w:rFonts w:ascii="Times New Roman" w:hAnsi="Times New Roman"/>
          <w:sz w:val="24"/>
          <w:szCs w:val="24"/>
        </w:rPr>
        <w:t xml:space="preserve"> с высоким содерж</w:t>
      </w:r>
      <w:r w:rsidR="0091782C">
        <w:rPr>
          <w:rFonts w:ascii="Times New Roman" w:hAnsi="Times New Roman"/>
          <w:sz w:val="24"/>
          <w:szCs w:val="24"/>
        </w:rPr>
        <w:t xml:space="preserve">анием 1,4-диоксана: подобные системы, содержащие 1,4-диоксан, склонны к расслаиванию </w:t>
      </w:r>
      <w:r w:rsidRPr="0091782C" w:rsidR="0091782C">
        <w:rPr>
          <w:rFonts w:ascii="Times New Roman" w:hAnsi="Times New Roman"/>
          <w:sz w:val="24"/>
          <w:szCs w:val="24"/>
        </w:rPr>
        <w:t>[</w:t>
      </w:r>
      <w:r w:rsidR="0091782C">
        <w:rPr>
          <w:rFonts w:ascii="Times New Roman" w:hAnsi="Times New Roman"/>
          <w:sz w:val="24"/>
          <w:szCs w:val="24"/>
        </w:rPr>
        <w:t>1</w:t>
      </w:r>
      <w:r w:rsidRPr="0091782C" w:rsidR="0091782C">
        <w:rPr>
          <w:rFonts w:ascii="Times New Roman" w:hAnsi="Times New Roman"/>
          <w:sz w:val="24"/>
          <w:szCs w:val="24"/>
        </w:rPr>
        <w:t>]</w:t>
      </w:r>
      <w:r w:rsidR="0091782C">
        <w:rPr>
          <w:rFonts w:ascii="Times New Roman" w:hAnsi="Times New Roman"/>
          <w:sz w:val="24"/>
          <w:szCs w:val="24"/>
        </w:rPr>
        <w:t xml:space="preserve">. </w:t>
      </w:r>
      <w:r w:rsidR="008E4CFA">
        <w:rPr>
          <w:rFonts w:ascii="Times New Roman" w:hAnsi="Times New Roman"/>
          <w:sz w:val="24"/>
          <w:szCs w:val="24"/>
        </w:rPr>
        <w:t xml:space="preserve">Причины </w:t>
      </w:r>
      <w:r w:rsidR="00D26A73">
        <w:rPr>
          <w:rFonts w:ascii="Times New Roman" w:hAnsi="Times New Roman"/>
          <w:sz w:val="24"/>
          <w:szCs w:val="24"/>
        </w:rPr>
        <w:t xml:space="preserve">формирования кристаллосольватов </w:t>
      </w:r>
      <w:r w:rsidR="008E4CFA">
        <w:rPr>
          <w:rFonts w:ascii="Times New Roman" w:hAnsi="Times New Roman"/>
          <w:sz w:val="24"/>
          <w:szCs w:val="24"/>
        </w:rPr>
        <w:t xml:space="preserve">определенного </w:t>
      </w:r>
      <w:r w:rsidR="00D26A73">
        <w:rPr>
          <w:rFonts w:ascii="Times New Roman" w:hAnsi="Times New Roman"/>
          <w:sz w:val="24"/>
          <w:szCs w:val="24"/>
        </w:rPr>
        <w:t xml:space="preserve">состава и </w:t>
      </w:r>
      <w:r w:rsidR="008E4CFA">
        <w:rPr>
          <w:rFonts w:ascii="Times New Roman" w:hAnsi="Times New Roman"/>
          <w:sz w:val="24"/>
          <w:szCs w:val="24"/>
        </w:rPr>
        <w:t xml:space="preserve">строения, а также протяженность областей кристаллизации проанализированы с позиции теории жестких и мягких кислот и оснований </w:t>
      </w:r>
      <w:r w:rsidR="00D26A73">
        <w:rPr>
          <w:rFonts w:ascii="Times New Roman" w:hAnsi="Times New Roman"/>
          <w:sz w:val="24"/>
          <w:szCs w:val="24"/>
        </w:rPr>
        <w:t>[2</w:t>
      </w:r>
      <w:r w:rsidRPr="008E4CFA" w:rsidR="008E4CFA">
        <w:rPr>
          <w:rFonts w:ascii="Times New Roman" w:hAnsi="Times New Roman"/>
          <w:sz w:val="24"/>
          <w:szCs w:val="24"/>
        </w:rPr>
        <w:t xml:space="preserve">], </w:t>
      </w:r>
      <w:r w:rsidR="008E4CFA">
        <w:rPr>
          <w:rFonts w:ascii="Times New Roman" w:hAnsi="Times New Roman"/>
          <w:sz w:val="24"/>
          <w:szCs w:val="24"/>
        </w:rPr>
        <w:t>донорно-акцепторных вз</w:t>
      </w:r>
      <w:r w:rsidR="00D26A73">
        <w:rPr>
          <w:rFonts w:ascii="Times New Roman" w:hAnsi="Times New Roman"/>
          <w:sz w:val="24"/>
          <w:szCs w:val="24"/>
        </w:rPr>
        <w:t>аимодействий ион-растворитель [3, 4</w:t>
      </w:r>
      <w:r w:rsidR="00FC79C7">
        <w:rPr>
          <w:rFonts w:ascii="Times New Roman" w:hAnsi="Times New Roman"/>
          <w:sz w:val="24"/>
          <w:szCs w:val="24"/>
        </w:rPr>
        <w:t xml:space="preserve">] </w:t>
      </w:r>
      <w:r w:rsidR="008E4CFA">
        <w:rPr>
          <w:rFonts w:ascii="Times New Roman" w:hAnsi="Times New Roman"/>
          <w:sz w:val="24"/>
          <w:szCs w:val="24"/>
        </w:rPr>
        <w:t xml:space="preserve">и на основании данных </w:t>
      </w:r>
      <w:r w:rsidR="001F3440">
        <w:rPr>
          <w:rFonts w:ascii="Times New Roman" w:hAnsi="Times New Roman"/>
          <w:sz w:val="24"/>
          <w:szCs w:val="24"/>
        </w:rPr>
        <w:br/>
      </w:r>
      <w:bookmarkStart w:name="_GoBack" w:id="0"/>
      <w:bookmarkEnd w:id="0"/>
      <w:r w:rsidR="008E4CFA">
        <w:rPr>
          <w:rFonts w:ascii="Times New Roman" w:hAnsi="Times New Roman"/>
          <w:sz w:val="24"/>
          <w:szCs w:val="24"/>
        </w:rPr>
        <w:t>о структуре бинарного растворителя.</w:t>
      </w:r>
    </w:p>
    <w:p xmlns:wp14="http://schemas.microsoft.com/office/word/2010/wordml" w:rsidR="008E4CFA" w:rsidP="61188B82" w:rsidRDefault="006B0A30" w14:paraId="247186DE" wp14:textId="6D851DA9">
      <w:pPr>
        <w:spacing w:line="360" w:lineRule="auto"/>
        <w:ind w:firstLine="680"/>
        <w:jc w:val="both"/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</w:pP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Работа выполнена при содействии ресурсных центров 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«Рентгенодифракционные методы исследования», 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«Оптические 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и лазерные 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методы исследовани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я вещества» </w:t>
      </w:r>
      <w:r>
        <w:br/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и «Термогравиметрические и калориметрические методы исследования» Научного парка СПбГУ.</w:t>
      </w:r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Автор выражает глубокую благодарность своему научному руководителю </w:t>
      </w:r>
      <w:proofErr w:type="spellStart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Пушихиной</w:t>
      </w:r>
      <w:proofErr w:type="spellEnd"/>
      <w:r w:rsidRPr="61188B82" w:rsidR="61188B8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О.С., а также руководителю лаборатории Скрипкину М.Ю.</w:t>
      </w:r>
    </w:p>
    <w:p xmlns:wp14="http://schemas.microsoft.com/office/word/2010/wordml" w:rsidRPr="00D26A73" w:rsidR="00D26A73" w:rsidP="00D26A73" w:rsidRDefault="00D26A73" w14:paraId="5382896F" wp14:textId="777777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H</w:t>
      </w:r>
      <w:r w:rsidRPr="00D26A73"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Schott, C</w:t>
      </w:r>
      <w:r w:rsidRPr="00D26A73">
        <w:rPr>
          <w:rFonts w:ascii="Times New Roman" w:hAnsi="Times New Roman"/>
          <w:sz w:val="24"/>
          <w:szCs w:val="24"/>
          <w:lang w:val="en-US"/>
        </w:rPr>
        <w:t xml:space="preserve">.C. Lynch, </w:t>
      </w:r>
      <w:r w:rsidRPr="00D26A73">
        <w:rPr>
          <w:rFonts w:ascii="Times New Roman" w:hAnsi="Times New Roman"/>
          <w:i/>
          <w:sz w:val="24"/>
          <w:szCs w:val="24"/>
          <w:lang w:val="en-US"/>
        </w:rPr>
        <w:t>J. Chem. Eng. Data</w:t>
      </w:r>
      <w:r w:rsidRPr="00D26A73">
        <w:rPr>
          <w:rFonts w:ascii="Times New Roman" w:hAnsi="Times New Roman"/>
          <w:sz w:val="24"/>
          <w:szCs w:val="24"/>
          <w:lang w:val="en-US"/>
        </w:rPr>
        <w:t xml:space="preserve">, 1966, </w:t>
      </w:r>
      <w:r w:rsidRPr="00D26A73">
        <w:rPr>
          <w:rFonts w:ascii="Times New Roman" w:hAnsi="Times New Roman"/>
          <w:b/>
          <w:sz w:val="24"/>
          <w:szCs w:val="24"/>
          <w:lang w:val="en-US"/>
        </w:rPr>
        <w:t>11 (2)</w:t>
      </w:r>
      <w:r w:rsidRPr="00D26A73"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26A73">
        <w:rPr>
          <w:rFonts w:ascii="Times New Roman" w:hAnsi="Times New Roman"/>
          <w:sz w:val="24"/>
          <w:szCs w:val="24"/>
          <w:lang w:val="en-US"/>
        </w:rPr>
        <w:t>215–221</w:t>
      </w:r>
      <w:r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Pr="006B0A30" w:rsidR="006B0A30" w:rsidP="00BE6845" w:rsidRDefault="00D26A73" w14:paraId="153ADC46" wp14:textId="777777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6B0A30">
        <w:rPr>
          <w:rFonts w:ascii="Times New Roman" w:hAnsi="Times New Roman"/>
          <w:sz w:val="24"/>
          <w:szCs w:val="24"/>
          <w:lang w:val="en-US"/>
        </w:rPr>
        <w:t>Y.</w:t>
      </w:r>
      <w:r w:rsidRPr="00D26A7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0A30" w:rsidR="006B0A30">
        <w:rPr>
          <w:rFonts w:ascii="Times New Roman" w:hAnsi="Times New Roman"/>
          <w:sz w:val="24"/>
          <w:szCs w:val="24"/>
          <w:lang w:val="en-US"/>
        </w:rPr>
        <w:t xml:space="preserve">Marcus, </w:t>
      </w:r>
      <w:r w:rsidRPr="006B0A30" w:rsidR="006B0A30">
        <w:rPr>
          <w:rFonts w:ascii="Times New Roman" w:hAnsi="Times New Roman"/>
          <w:i/>
          <w:sz w:val="24"/>
          <w:szCs w:val="24"/>
          <w:lang w:val="en-US"/>
        </w:rPr>
        <w:t xml:space="preserve">The Journal of Physical Chemistry, </w:t>
      </w:r>
      <w:r w:rsidRPr="006B0A30" w:rsidR="006B0A30">
        <w:rPr>
          <w:rFonts w:ascii="Times New Roman" w:hAnsi="Times New Roman"/>
          <w:sz w:val="24"/>
          <w:szCs w:val="24"/>
          <w:lang w:val="en-US"/>
        </w:rPr>
        <w:t xml:space="preserve">1987, </w:t>
      </w:r>
      <w:r w:rsidRPr="006B0A30" w:rsidR="006B0A30">
        <w:rPr>
          <w:rFonts w:ascii="Times New Roman" w:hAnsi="Times New Roman"/>
          <w:b/>
          <w:sz w:val="24"/>
          <w:szCs w:val="24"/>
          <w:lang w:val="en-US"/>
        </w:rPr>
        <w:t>91 (16)</w:t>
      </w:r>
      <w:r w:rsidRPr="006B0A30" w:rsidR="006B0A30">
        <w:rPr>
          <w:rFonts w:ascii="Times New Roman" w:hAnsi="Times New Roman"/>
          <w:sz w:val="24"/>
          <w:szCs w:val="24"/>
          <w:lang w:val="en-US"/>
        </w:rPr>
        <w:t>, 4422-4428.</w:t>
      </w:r>
    </w:p>
    <w:p xmlns:wp14="http://schemas.microsoft.com/office/word/2010/wordml" w:rsidR="006B0A30" w:rsidP="00BE6845" w:rsidRDefault="006B0A30" w14:paraId="7C86A29E" wp14:textId="777777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V.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Gutmann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Coord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. Chem. Rev., </w:t>
      </w:r>
      <w:r>
        <w:rPr>
          <w:rFonts w:ascii="Times New Roman" w:hAnsi="Times New Roman"/>
          <w:sz w:val="24"/>
          <w:szCs w:val="24"/>
          <w:lang w:val="en-US"/>
        </w:rPr>
        <w:t xml:space="preserve">1976, </w:t>
      </w:r>
      <w:r>
        <w:rPr>
          <w:rFonts w:ascii="Times New Roman" w:hAnsi="Times New Roman"/>
          <w:b/>
          <w:sz w:val="24"/>
          <w:szCs w:val="24"/>
          <w:lang w:val="en-US"/>
        </w:rPr>
        <w:t>18</w:t>
      </w:r>
      <w:r>
        <w:rPr>
          <w:rFonts w:ascii="Times New Roman" w:hAnsi="Times New Roman"/>
          <w:sz w:val="24"/>
          <w:szCs w:val="24"/>
          <w:lang w:val="en-US"/>
        </w:rPr>
        <w:t>, 225.</w:t>
      </w:r>
    </w:p>
    <w:p xmlns:wp14="http://schemas.microsoft.com/office/word/2010/wordml" w:rsidRPr="006B0A30" w:rsidR="006B0A30" w:rsidP="00BE6845" w:rsidRDefault="006B0A30" w14:paraId="79315EDA" wp14:textId="777777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U. Mayer, V.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Gutmann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W.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Gerger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Montashefte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für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Chemie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1975, </w:t>
      </w:r>
      <w:r>
        <w:rPr>
          <w:rFonts w:ascii="Times New Roman" w:hAnsi="Times New Roman"/>
          <w:b/>
          <w:sz w:val="24"/>
          <w:szCs w:val="24"/>
          <w:lang w:val="en-US"/>
        </w:rPr>
        <w:t>106</w:t>
      </w:r>
      <w:r>
        <w:rPr>
          <w:rFonts w:ascii="Times New Roman" w:hAnsi="Times New Roman"/>
          <w:sz w:val="24"/>
          <w:szCs w:val="24"/>
          <w:lang w:val="en-US"/>
        </w:rPr>
        <w:t>, 12354.</w:t>
      </w:r>
    </w:p>
    <w:sectPr w:rsidRPr="006B0A30" w:rsidR="006B0A30" w:rsidSect="00BE6845">
      <w:pgSz w:w="11906" w:h="16838" w:orient="portrait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F54F6"/>
    <w:multiLevelType w:val="hybridMultilevel"/>
    <w:tmpl w:val="EE62C7B0"/>
    <w:lvl w:ilvl="0" w:tplc="C72ED03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7CF049FB"/>
    <w:multiLevelType w:val="hybridMultilevel"/>
    <w:tmpl w:val="94308CAC"/>
    <w:lvl w:ilvl="0" w:tplc="CDCCA62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CD1"/>
    <w:rsid w:val="0018328D"/>
    <w:rsid w:val="001F3440"/>
    <w:rsid w:val="0033168E"/>
    <w:rsid w:val="004D1CD1"/>
    <w:rsid w:val="00566F3A"/>
    <w:rsid w:val="006B0A30"/>
    <w:rsid w:val="007C19AB"/>
    <w:rsid w:val="008166D3"/>
    <w:rsid w:val="008E4CFA"/>
    <w:rsid w:val="0091782C"/>
    <w:rsid w:val="00AC3113"/>
    <w:rsid w:val="00BE6845"/>
    <w:rsid w:val="00D26A73"/>
    <w:rsid w:val="00D95B56"/>
    <w:rsid w:val="00ED7796"/>
    <w:rsid w:val="00FC79C7"/>
    <w:rsid w:val="61188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312A1BF0-221B-4F2A-B064-08B2D6896B4C}"/>
  <w14:docId w14:val="77003E57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styleId="a" w:default="1">
    <w:name w:val="Normal"/>
    <w:qFormat/>
    <w:rsid w:val="0018328D"/>
    <w:pPr>
      <w:spacing w:after="200" w:line="276" w:lineRule="auto"/>
    </w:pPr>
    <w:rPr>
      <w:sz w:val="22"/>
      <w:szCs w:val="22"/>
      <w:lang w:eastAsia="en-US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uiPriority w:val="99"/>
    <w:unhideWhenUsed/>
    <w:rsid w:val="007C19AB"/>
    <w:rPr>
      <w:color w:val="0563C1"/>
      <w:u w:val="single"/>
    </w:rPr>
  </w:style>
  <w:style w:type="character" w:styleId="a4">
    <w:name w:val="Mention"/>
    <w:uiPriority w:val="99"/>
    <w:semiHidden/>
    <w:unhideWhenUsed/>
    <w:rsid w:val="007C19AB"/>
    <w:rPr>
      <w:color w:val="2B579A"/>
      <w:shd w:val="clear" w:color="auto" w:fill="E6E6E6"/>
    </w:rPr>
  </w:style>
  <w:style w:type="paragraph" w:styleId="a5">
    <w:name w:val="List Paragraph"/>
    <w:basedOn w:val="a"/>
    <w:uiPriority w:val="34"/>
    <w:qFormat/>
    <w:rsid w:val="006B0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AE593-C4F5-4696-8453-3F9A0FEAEE9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Максим Толмачёв</dc:creator>
  <keywords/>
  <dc:description/>
  <lastModifiedBy>Максим Толмачёв</lastModifiedBy>
  <revision>6</revision>
  <lastPrinted>2017-03-01T19:38:00.0000000Z</lastPrinted>
  <dcterms:created xsi:type="dcterms:W3CDTF">2017-03-22T15:41:00.0000000Z</dcterms:created>
  <dcterms:modified xsi:type="dcterms:W3CDTF">2017-03-22T16:01:42.3793625Z</dcterms:modified>
</coreProperties>
</file>