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283" w:rsidRDefault="00C97283" w:rsidP="00C972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D4E">
        <w:rPr>
          <w:rFonts w:ascii="Times New Roman" w:hAnsi="Times New Roman" w:cs="Times New Roman"/>
          <w:b/>
          <w:sz w:val="24"/>
          <w:szCs w:val="24"/>
        </w:rPr>
        <w:t xml:space="preserve">«Концепт </w:t>
      </w:r>
      <w:r w:rsidRPr="00092D4E">
        <w:rPr>
          <w:rFonts w:ascii="Times New Roman" w:hAnsi="Times New Roman" w:cs="Times New Roman"/>
          <w:b/>
          <w:i/>
          <w:sz w:val="24"/>
          <w:szCs w:val="24"/>
          <w:lang w:val="en-US"/>
        </w:rPr>
        <w:t>Hausfrau</w:t>
      </w:r>
      <w:r w:rsidR="00E313E2">
        <w:rPr>
          <w:rFonts w:ascii="Times New Roman" w:hAnsi="Times New Roman" w:cs="Times New Roman"/>
          <w:b/>
          <w:sz w:val="24"/>
          <w:szCs w:val="24"/>
        </w:rPr>
        <w:t xml:space="preserve"> в  немецких масс</w:t>
      </w:r>
      <w:r w:rsidR="00E313E2">
        <w:rPr>
          <w:rFonts w:ascii="Times New Roman" w:hAnsi="Times New Roman" w:cs="Times New Roman"/>
          <w:b/>
          <w:sz w:val="24"/>
          <w:szCs w:val="24"/>
          <w:lang w:val="en-US"/>
        </w:rPr>
        <w:t>-</w:t>
      </w:r>
      <w:bookmarkStart w:id="0" w:name="_GoBack"/>
      <w:bookmarkEnd w:id="0"/>
      <w:r w:rsidRPr="00C97283">
        <w:rPr>
          <w:rFonts w:ascii="Times New Roman" w:hAnsi="Times New Roman" w:cs="Times New Roman"/>
          <w:b/>
          <w:sz w:val="24"/>
          <w:szCs w:val="24"/>
        </w:rPr>
        <w:t>медиа</w:t>
      </w:r>
      <w:r w:rsidRPr="00C97283">
        <w:rPr>
          <w:rFonts w:ascii="Times New Roman" w:hAnsi="Times New Roman" w:cs="Times New Roman"/>
          <w:b/>
          <w:sz w:val="24"/>
          <w:szCs w:val="24"/>
        </w:rPr>
        <w:br/>
        <w:t>(на материале журнала “</w:t>
      </w:r>
      <w:r w:rsidRPr="00C97283">
        <w:rPr>
          <w:rFonts w:ascii="Times New Roman" w:hAnsi="Times New Roman" w:cs="Times New Roman"/>
          <w:b/>
          <w:sz w:val="24"/>
          <w:szCs w:val="24"/>
          <w:lang w:val="en-US"/>
        </w:rPr>
        <w:t>Der</w:t>
      </w:r>
      <w:r w:rsidRPr="00C972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7283">
        <w:rPr>
          <w:rFonts w:ascii="Times New Roman" w:hAnsi="Times New Roman" w:cs="Times New Roman"/>
          <w:b/>
          <w:sz w:val="24"/>
          <w:szCs w:val="24"/>
          <w:lang w:val="en-US"/>
        </w:rPr>
        <w:t>Spiegel</w:t>
      </w:r>
      <w:r w:rsidRPr="00C97283">
        <w:rPr>
          <w:rFonts w:ascii="Times New Roman" w:hAnsi="Times New Roman" w:cs="Times New Roman"/>
          <w:b/>
          <w:sz w:val="24"/>
          <w:szCs w:val="24"/>
        </w:rPr>
        <w:t>” и газеты “</w:t>
      </w:r>
      <w:r w:rsidRPr="00C97283">
        <w:rPr>
          <w:rFonts w:ascii="Times New Roman" w:hAnsi="Times New Roman" w:cs="Times New Roman"/>
          <w:b/>
          <w:sz w:val="24"/>
          <w:szCs w:val="24"/>
          <w:lang w:val="en-US"/>
        </w:rPr>
        <w:t>Die</w:t>
      </w:r>
      <w:r w:rsidRPr="00C972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7283">
        <w:rPr>
          <w:rFonts w:ascii="Times New Roman" w:hAnsi="Times New Roman" w:cs="Times New Roman"/>
          <w:b/>
          <w:sz w:val="24"/>
          <w:szCs w:val="24"/>
          <w:lang w:val="en-US"/>
        </w:rPr>
        <w:t>Zeit</w:t>
      </w:r>
      <w:proofErr w:type="spellEnd"/>
      <w:r w:rsidR="004A65C5">
        <w:rPr>
          <w:rFonts w:ascii="Times New Roman" w:hAnsi="Times New Roman" w:cs="Times New Roman"/>
          <w:b/>
          <w:sz w:val="24"/>
          <w:szCs w:val="24"/>
        </w:rPr>
        <w:t>”)»</w:t>
      </w:r>
    </w:p>
    <w:p w:rsidR="00C97283" w:rsidRPr="00EC357B" w:rsidRDefault="00C97283" w:rsidP="00842636">
      <w:pPr>
        <w:jc w:val="center"/>
        <w:rPr>
          <w:rFonts w:ascii="Times New Roman" w:hAnsi="Times New Roman" w:cs="Times New Roman"/>
          <w:sz w:val="24"/>
          <w:szCs w:val="24"/>
        </w:rPr>
      </w:pPr>
      <w:r w:rsidRPr="00EC357B">
        <w:rPr>
          <w:rFonts w:ascii="Times New Roman" w:hAnsi="Times New Roman" w:cs="Times New Roman"/>
          <w:sz w:val="24"/>
          <w:szCs w:val="24"/>
        </w:rPr>
        <w:t>Колотупова Маргарита Вадимовна</w:t>
      </w:r>
    </w:p>
    <w:p w:rsidR="00C97283" w:rsidRPr="00EC357B" w:rsidRDefault="00EC357B" w:rsidP="004A65C5">
      <w:pPr>
        <w:jc w:val="center"/>
        <w:rPr>
          <w:rFonts w:ascii="Times New Roman" w:hAnsi="Times New Roman" w:cs="Times New Roman"/>
          <w:sz w:val="24"/>
          <w:szCs w:val="24"/>
        </w:rPr>
      </w:pPr>
      <w:r w:rsidRPr="00EC357B">
        <w:rPr>
          <w:rFonts w:ascii="Times New Roman" w:hAnsi="Times New Roman" w:cs="Times New Roman"/>
          <w:sz w:val="24"/>
          <w:szCs w:val="24"/>
        </w:rPr>
        <w:t>С</w:t>
      </w:r>
      <w:r w:rsidR="00C97283" w:rsidRPr="00EC357B">
        <w:rPr>
          <w:rFonts w:ascii="Times New Roman" w:hAnsi="Times New Roman" w:cs="Times New Roman"/>
          <w:sz w:val="24"/>
          <w:szCs w:val="24"/>
        </w:rPr>
        <w:t>тудент</w:t>
      </w:r>
      <w:r>
        <w:rPr>
          <w:rFonts w:ascii="Times New Roman" w:hAnsi="Times New Roman" w:cs="Times New Roman"/>
          <w:sz w:val="24"/>
          <w:szCs w:val="24"/>
        </w:rPr>
        <w:t xml:space="preserve">ка Московского </w:t>
      </w:r>
      <w:r w:rsidR="001836C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осударственного</w:t>
      </w:r>
      <w:r w:rsidR="00C97283" w:rsidRPr="00EC357B">
        <w:rPr>
          <w:rFonts w:ascii="Times New Roman" w:hAnsi="Times New Roman" w:cs="Times New Roman"/>
          <w:sz w:val="24"/>
          <w:szCs w:val="24"/>
        </w:rPr>
        <w:t xml:space="preserve"> </w:t>
      </w:r>
      <w:r w:rsidR="001836C2">
        <w:rPr>
          <w:rFonts w:ascii="Times New Roman" w:hAnsi="Times New Roman" w:cs="Times New Roman"/>
          <w:sz w:val="24"/>
          <w:szCs w:val="24"/>
        </w:rPr>
        <w:t>у</w:t>
      </w:r>
      <w:r w:rsidR="00C97283" w:rsidRPr="00EC357B">
        <w:rPr>
          <w:rFonts w:ascii="Times New Roman" w:hAnsi="Times New Roman" w:cs="Times New Roman"/>
          <w:sz w:val="24"/>
          <w:szCs w:val="24"/>
        </w:rPr>
        <w:t>ниверситет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836C2">
        <w:rPr>
          <w:rFonts w:ascii="Times New Roman" w:hAnsi="Times New Roman" w:cs="Times New Roman"/>
          <w:sz w:val="24"/>
          <w:szCs w:val="24"/>
        </w:rPr>
        <w:t xml:space="preserve"> имени</w:t>
      </w:r>
      <w:r w:rsidR="004A65C5">
        <w:rPr>
          <w:rFonts w:ascii="Times New Roman" w:hAnsi="Times New Roman" w:cs="Times New Roman"/>
          <w:sz w:val="24"/>
          <w:szCs w:val="24"/>
        </w:rPr>
        <w:t xml:space="preserve"> М.В. Ломоносова, </w:t>
      </w:r>
      <w:r w:rsidR="00C97283" w:rsidRPr="00EC357B">
        <w:rPr>
          <w:rFonts w:ascii="Times New Roman" w:hAnsi="Times New Roman" w:cs="Times New Roman"/>
          <w:sz w:val="24"/>
          <w:szCs w:val="24"/>
        </w:rPr>
        <w:t>Москва,</w:t>
      </w:r>
      <w:r w:rsidR="008D38AF" w:rsidRPr="00EC357B">
        <w:rPr>
          <w:rFonts w:ascii="Times New Roman" w:hAnsi="Times New Roman" w:cs="Times New Roman"/>
          <w:sz w:val="24"/>
          <w:szCs w:val="24"/>
        </w:rPr>
        <w:t xml:space="preserve"> </w:t>
      </w:r>
      <w:r w:rsidR="00C97283" w:rsidRPr="00EC357B">
        <w:rPr>
          <w:rFonts w:ascii="Times New Roman" w:hAnsi="Times New Roman" w:cs="Times New Roman"/>
          <w:sz w:val="24"/>
          <w:szCs w:val="24"/>
        </w:rPr>
        <w:t>Россия</w:t>
      </w:r>
    </w:p>
    <w:p w:rsidR="007F7C0A" w:rsidRPr="00412FD3" w:rsidRDefault="008F3A32" w:rsidP="007F7C0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D4E">
        <w:rPr>
          <w:rFonts w:ascii="Times New Roman" w:hAnsi="Times New Roman" w:cs="Times New Roman"/>
          <w:sz w:val="24"/>
          <w:szCs w:val="24"/>
        </w:rPr>
        <w:t xml:space="preserve">Центральное место в данной работе занимает концепт </w:t>
      </w:r>
      <w:r w:rsidRPr="00092D4E">
        <w:rPr>
          <w:rFonts w:ascii="Times New Roman" w:hAnsi="Times New Roman" w:cs="Times New Roman"/>
          <w:i/>
          <w:sz w:val="24"/>
          <w:szCs w:val="24"/>
          <w:lang w:val="en-US"/>
        </w:rPr>
        <w:t>Hausfrau</w:t>
      </w:r>
      <w:r w:rsidR="00092D4E" w:rsidRPr="00092D4E">
        <w:rPr>
          <w:rFonts w:ascii="Times New Roman" w:hAnsi="Times New Roman" w:cs="Times New Roman"/>
          <w:sz w:val="24"/>
          <w:szCs w:val="24"/>
        </w:rPr>
        <w:t xml:space="preserve"> («</w:t>
      </w:r>
      <w:r w:rsidR="00092D4E">
        <w:rPr>
          <w:rFonts w:ascii="Times New Roman" w:hAnsi="Times New Roman" w:cs="Times New Roman"/>
          <w:sz w:val="24"/>
          <w:szCs w:val="24"/>
        </w:rPr>
        <w:t>домашн</w:t>
      </w:r>
      <w:r w:rsidR="00092D4E" w:rsidRPr="00092D4E">
        <w:rPr>
          <w:rFonts w:ascii="Times New Roman" w:hAnsi="Times New Roman" w:cs="Times New Roman"/>
          <w:sz w:val="24"/>
          <w:szCs w:val="24"/>
        </w:rPr>
        <w:t>яя хоз</w:t>
      </w:r>
      <w:r w:rsidR="00092D4E">
        <w:rPr>
          <w:rFonts w:ascii="Times New Roman" w:hAnsi="Times New Roman" w:cs="Times New Roman"/>
          <w:sz w:val="24"/>
          <w:szCs w:val="24"/>
        </w:rPr>
        <w:t>я</w:t>
      </w:r>
      <w:r w:rsidR="00092D4E" w:rsidRPr="00092D4E">
        <w:rPr>
          <w:rFonts w:ascii="Times New Roman" w:hAnsi="Times New Roman" w:cs="Times New Roman"/>
          <w:sz w:val="24"/>
          <w:szCs w:val="24"/>
        </w:rPr>
        <w:t>йка»)</w:t>
      </w:r>
      <w:r w:rsidR="004C12D2">
        <w:rPr>
          <w:rFonts w:ascii="Times New Roman" w:hAnsi="Times New Roman" w:cs="Times New Roman"/>
          <w:sz w:val="24"/>
          <w:szCs w:val="24"/>
        </w:rPr>
        <w:t xml:space="preserve"> –</w:t>
      </w:r>
      <w:r w:rsidR="00092D4E">
        <w:rPr>
          <w:rFonts w:ascii="Times New Roman" w:hAnsi="Times New Roman" w:cs="Times New Roman"/>
          <w:sz w:val="24"/>
          <w:szCs w:val="24"/>
        </w:rPr>
        <w:t xml:space="preserve"> </w:t>
      </w:r>
      <w:r w:rsidR="004C12D2" w:rsidRPr="008F3A32">
        <w:rPr>
          <w:rFonts w:ascii="Times New Roman" w:hAnsi="Times New Roman" w:cs="Times New Roman"/>
          <w:sz w:val="24"/>
          <w:szCs w:val="24"/>
        </w:rPr>
        <w:t xml:space="preserve">область его применения </w:t>
      </w:r>
      <w:r w:rsidR="004C12D2" w:rsidRPr="004C12D2">
        <w:rPr>
          <w:rFonts w:ascii="Times New Roman" w:hAnsi="Times New Roman" w:cs="Times New Roman"/>
          <w:sz w:val="24"/>
          <w:szCs w:val="24"/>
        </w:rPr>
        <w:t>и</w:t>
      </w:r>
      <w:r w:rsidR="004C12D2">
        <w:rPr>
          <w:rFonts w:ascii="Times New Roman" w:hAnsi="Times New Roman" w:cs="Times New Roman"/>
          <w:sz w:val="24"/>
          <w:szCs w:val="24"/>
        </w:rPr>
        <w:t xml:space="preserve"> </w:t>
      </w:r>
      <w:r w:rsidR="004C12D2" w:rsidRPr="00C76774">
        <w:rPr>
          <w:rFonts w:ascii="Times New Roman" w:hAnsi="Times New Roman" w:cs="Times New Roman"/>
          <w:sz w:val="24"/>
          <w:szCs w:val="24"/>
        </w:rPr>
        <w:t>его характеристик</w:t>
      </w:r>
      <w:r w:rsidR="001D1E78">
        <w:rPr>
          <w:rFonts w:ascii="Times New Roman" w:hAnsi="Times New Roman" w:cs="Times New Roman"/>
          <w:sz w:val="24"/>
          <w:szCs w:val="24"/>
        </w:rPr>
        <w:t>а</w:t>
      </w:r>
      <w:r w:rsidR="004C12D2" w:rsidRPr="00C76774">
        <w:rPr>
          <w:rFonts w:ascii="Times New Roman" w:hAnsi="Times New Roman" w:cs="Times New Roman"/>
          <w:sz w:val="24"/>
          <w:szCs w:val="24"/>
        </w:rPr>
        <w:t xml:space="preserve"> </w:t>
      </w:r>
      <w:r w:rsidR="004C12D2">
        <w:rPr>
          <w:rFonts w:ascii="Times New Roman" w:hAnsi="Times New Roman" w:cs="Times New Roman"/>
          <w:sz w:val="24"/>
          <w:szCs w:val="24"/>
        </w:rPr>
        <w:t xml:space="preserve">в масс-медиа </w:t>
      </w:r>
      <w:r w:rsidR="004C12D2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Германии</w:t>
      </w:r>
      <w:r w:rsidR="001D1E78">
        <w:rPr>
          <w:rFonts w:ascii="Times New Roman" w:hAnsi="Times New Roman" w:cs="Times New Roman"/>
          <w:sz w:val="24"/>
          <w:szCs w:val="24"/>
        </w:rPr>
        <w:t>.</w:t>
      </w:r>
      <w:r w:rsidR="004C12D2" w:rsidRPr="00092D4E">
        <w:rPr>
          <w:rFonts w:ascii="Times New Roman" w:hAnsi="Times New Roman" w:cs="Times New Roman"/>
          <w:sz w:val="24"/>
          <w:szCs w:val="24"/>
        </w:rPr>
        <w:t xml:space="preserve"> </w:t>
      </w:r>
      <w:r w:rsidR="001D1E78">
        <w:rPr>
          <w:rFonts w:ascii="Times New Roman" w:hAnsi="Times New Roman" w:cs="Times New Roman"/>
          <w:sz w:val="24"/>
          <w:szCs w:val="24"/>
        </w:rPr>
        <w:t xml:space="preserve"> </w:t>
      </w:r>
      <w:r w:rsidR="004C12D2">
        <w:rPr>
          <w:rFonts w:ascii="Times New Roman" w:hAnsi="Times New Roman" w:cs="Times New Roman"/>
          <w:sz w:val="24"/>
          <w:szCs w:val="24"/>
        </w:rPr>
        <w:t>К</w:t>
      </w:r>
      <w:r w:rsidRPr="008F3A32">
        <w:rPr>
          <w:rFonts w:ascii="Times New Roman" w:hAnsi="Times New Roman" w:cs="Times New Roman"/>
          <w:sz w:val="24"/>
          <w:szCs w:val="24"/>
        </w:rPr>
        <w:t xml:space="preserve">онцепт </w:t>
      </w:r>
      <w:r w:rsidRPr="008F3A32">
        <w:rPr>
          <w:rFonts w:ascii="Times New Roman" w:hAnsi="Times New Roman" w:cs="Times New Roman"/>
          <w:sz w:val="24"/>
          <w:szCs w:val="24"/>
          <w:lang w:val="en-US"/>
        </w:rPr>
        <w:t>Hausfrau</w:t>
      </w:r>
      <w:r w:rsidRPr="008F3A32">
        <w:rPr>
          <w:rFonts w:ascii="Times New Roman" w:hAnsi="Times New Roman" w:cs="Times New Roman"/>
          <w:sz w:val="24"/>
          <w:szCs w:val="24"/>
        </w:rPr>
        <w:t xml:space="preserve">, </w:t>
      </w:r>
      <w:r w:rsidR="00092D4E">
        <w:rPr>
          <w:rFonts w:ascii="Times New Roman" w:hAnsi="Times New Roman" w:cs="Times New Roman"/>
          <w:sz w:val="24"/>
          <w:szCs w:val="24"/>
        </w:rPr>
        <w:t>рассматривается на материале</w:t>
      </w:r>
      <w:r w:rsidR="002F303E">
        <w:rPr>
          <w:rFonts w:ascii="Times New Roman" w:hAnsi="Times New Roman" w:cs="Times New Roman"/>
          <w:sz w:val="24"/>
          <w:szCs w:val="24"/>
        </w:rPr>
        <w:t xml:space="preserve"> </w:t>
      </w:r>
      <w:r w:rsidR="002F303E" w:rsidRPr="002F303E">
        <w:rPr>
          <w:rFonts w:ascii="Times New Roman" w:hAnsi="Times New Roman" w:cs="Times New Roman"/>
          <w:sz w:val="24"/>
          <w:szCs w:val="24"/>
        </w:rPr>
        <w:t>журнал</w:t>
      </w:r>
      <w:r w:rsidR="002F303E">
        <w:rPr>
          <w:rFonts w:ascii="Times New Roman" w:hAnsi="Times New Roman" w:cs="Times New Roman"/>
          <w:sz w:val="24"/>
          <w:szCs w:val="24"/>
        </w:rPr>
        <w:t>а</w:t>
      </w:r>
      <w:r w:rsidR="002F303E" w:rsidRPr="002F303E">
        <w:rPr>
          <w:rFonts w:ascii="Times New Roman" w:hAnsi="Times New Roman" w:cs="Times New Roman"/>
          <w:sz w:val="24"/>
          <w:szCs w:val="24"/>
        </w:rPr>
        <w:t xml:space="preserve"> “</w:t>
      </w:r>
      <w:r w:rsidR="002F303E" w:rsidRPr="002F303E">
        <w:rPr>
          <w:rFonts w:ascii="Times New Roman" w:hAnsi="Times New Roman" w:cs="Times New Roman"/>
          <w:sz w:val="24"/>
          <w:szCs w:val="24"/>
          <w:lang w:val="en-US"/>
        </w:rPr>
        <w:t>Der</w:t>
      </w:r>
      <w:r w:rsidR="002F303E" w:rsidRPr="002F303E">
        <w:rPr>
          <w:rFonts w:ascii="Times New Roman" w:hAnsi="Times New Roman" w:cs="Times New Roman"/>
          <w:sz w:val="24"/>
          <w:szCs w:val="24"/>
        </w:rPr>
        <w:t xml:space="preserve"> </w:t>
      </w:r>
      <w:r w:rsidR="002F303E" w:rsidRPr="002F303E">
        <w:rPr>
          <w:rFonts w:ascii="Times New Roman" w:hAnsi="Times New Roman" w:cs="Times New Roman"/>
          <w:sz w:val="24"/>
          <w:szCs w:val="24"/>
          <w:lang w:val="en-US"/>
        </w:rPr>
        <w:t>Spiegel</w:t>
      </w:r>
      <w:r w:rsidR="002F303E" w:rsidRPr="002F303E">
        <w:rPr>
          <w:rFonts w:ascii="Times New Roman" w:hAnsi="Times New Roman" w:cs="Times New Roman"/>
          <w:sz w:val="24"/>
          <w:szCs w:val="24"/>
        </w:rPr>
        <w:t>” и газет</w:t>
      </w:r>
      <w:r w:rsidR="002F303E">
        <w:rPr>
          <w:rFonts w:ascii="Times New Roman" w:hAnsi="Times New Roman" w:cs="Times New Roman"/>
          <w:sz w:val="24"/>
          <w:szCs w:val="24"/>
        </w:rPr>
        <w:t>ы</w:t>
      </w:r>
      <w:r w:rsidR="002F303E" w:rsidRPr="002F303E">
        <w:rPr>
          <w:rFonts w:ascii="Times New Roman" w:hAnsi="Times New Roman" w:cs="Times New Roman"/>
          <w:sz w:val="24"/>
          <w:szCs w:val="24"/>
        </w:rPr>
        <w:t xml:space="preserve"> “</w:t>
      </w:r>
      <w:r w:rsidR="002F303E" w:rsidRPr="002F303E">
        <w:rPr>
          <w:rFonts w:ascii="Times New Roman" w:hAnsi="Times New Roman" w:cs="Times New Roman"/>
          <w:sz w:val="24"/>
          <w:szCs w:val="24"/>
          <w:lang w:val="en-US"/>
        </w:rPr>
        <w:t>Die</w:t>
      </w:r>
      <w:r w:rsidR="002F303E" w:rsidRPr="002F30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303E" w:rsidRPr="002F303E">
        <w:rPr>
          <w:rFonts w:ascii="Times New Roman" w:hAnsi="Times New Roman" w:cs="Times New Roman"/>
          <w:sz w:val="24"/>
          <w:szCs w:val="24"/>
          <w:lang w:val="en-US"/>
        </w:rPr>
        <w:t>Zeit</w:t>
      </w:r>
      <w:proofErr w:type="spellEnd"/>
      <w:r w:rsidR="002F303E" w:rsidRPr="002F303E">
        <w:rPr>
          <w:rFonts w:ascii="Times New Roman" w:hAnsi="Times New Roman" w:cs="Times New Roman"/>
          <w:sz w:val="24"/>
          <w:szCs w:val="24"/>
        </w:rPr>
        <w:t>”</w:t>
      </w:r>
      <w:r w:rsidR="002F303E">
        <w:rPr>
          <w:rFonts w:ascii="Times New Roman" w:hAnsi="Times New Roman" w:cs="Times New Roman"/>
          <w:sz w:val="24"/>
          <w:szCs w:val="24"/>
        </w:rPr>
        <w:t>.</w:t>
      </w:r>
      <w:r w:rsidR="001D1E78">
        <w:rPr>
          <w:rFonts w:ascii="Times New Roman" w:hAnsi="Times New Roman" w:cs="Times New Roman"/>
          <w:sz w:val="24"/>
          <w:szCs w:val="24"/>
        </w:rPr>
        <w:t xml:space="preserve"> </w:t>
      </w:r>
      <w:r w:rsidRPr="008F3A32">
        <w:rPr>
          <w:rFonts w:ascii="Times New Roman" w:hAnsi="Times New Roman" w:cs="Times New Roman"/>
          <w:sz w:val="24"/>
          <w:szCs w:val="24"/>
        </w:rPr>
        <w:t xml:space="preserve">Важную роль </w:t>
      </w:r>
      <w:r w:rsidR="002F303E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FF0F29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процессе</w:t>
      </w:r>
      <w:r w:rsidR="00D226D7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анализа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12FD3">
        <w:rPr>
          <w:rFonts w:ascii="Times New Roman" w:hAnsi="Times New Roman" w:cs="Times New Roman"/>
          <w:sz w:val="24"/>
          <w:szCs w:val="24"/>
        </w:rPr>
        <w:t>данного концепта</w:t>
      </w:r>
      <w:r w:rsidR="00F9724A" w:rsidRPr="00412FD3">
        <w:rPr>
          <w:rFonts w:ascii="Times New Roman" w:hAnsi="Times New Roman" w:cs="Times New Roman"/>
          <w:sz w:val="24"/>
          <w:szCs w:val="24"/>
        </w:rPr>
        <w:t xml:space="preserve"> </w:t>
      </w:r>
      <w:r w:rsidR="00F9724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в работе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12FD3">
        <w:rPr>
          <w:rFonts w:ascii="Times New Roman" w:hAnsi="Times New Roman" w:cs="Times New Roman"/>
          <w:sz w:val="24"/>
          <w:szCs w:val="24"/>
        </w:rPr>
        <w:t>играют социологические, психолингвистические и генде</w:t>
      </w:r>
      <w:r w:rsidR="00D226D7">
        <w:rPr>
          <w:rFonts w:ascii="Times New Roman" w:hAnsi="Times New Roman" w:cs="Times New Roman"/>
          <w:sz w:val="24"/>
          <w:szCs w:val="24"/>
        </w:rPr>
        <w:t xml:space="preserve">рные исследования. Они помогают более полно описать </w:t>
      </w:r>
      <w:proofErr w:type="spellStart"/>
      <w:r w:rsidR="00D226D7">
        <w:rPr>
          <w:rFonts w:ascii="Times New Roman" w:hAnsi="Times New Roman" w:cs="Times New Roman"/>
          <w:sz w:val="24"/>
          <w:szCs w:val="24"/>
        </w:rPr>
        <w:t>лингво</w:t>
      </w:r>
      <w:proofErr w:type="spellEnd"/>
      <w:r w:rsidR="00D226D7">
        <w:rPr>
          <w:rFonts w:ascii="Times New Roman" w:hAnsi="Times New Roman" w:cs="Times New Roman"/>
          <w:sz w:val="24"/>
          <w:szCs w:val="24"/>
        </w:rPr>
        <w:t>-культурные особенности употребления</w:t>
      </w:r>
      <w:r w:rsidRPr="00412FD3">
        <w:rPr>
          <w:rFonts w:ascii="Times New Roman" w:hAnsi="Times New Roman" w:cs="Times New Roman"/>
          <w:sz w:val="24"/>
          <w:szCs w:val="24"/>
        </w:rPr>
        <w:t xml:space="preserve"> данного </w:t>
      </w:r>
      <w:r w:rsidR="00D226D7">
        <w:rPr>
          <w:rFonts w:ascii="Times New Roman" w:hAnsi="Times New Roman" w:cs="Times New Roman"/>
          <w:sz w:val="24"/>
          <w:szCs w:val="24"/>
        </w:rPr>
        <w:t>понятия</w:t>
      </w:r>
      <w:r w:rsidRPr="00412FD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3A32" w:rsidRPr="00412FD3" w:rsidRDefault="008F3A32" w:rsidP="0084263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Какой образ</w:t>
      </w:r>
      <w:r w:rsidR="00FF0F29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вызывает это слово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 члена </w:t>
      </w:r>
      <w:r w:rsidR="00412FD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конкретной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языков</w:t>
      </w:r>
      <w:r w:rsidR="00D226D7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ой группы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Какие ассоциации оно вызывает? 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изменился 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образ жизни современн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2A97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«домашн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102A97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хозяйки»</w:t>
      </w:r>
      <w:r w:rsidR="00412FD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25D4">
        <w:rPr>
          <w:rFonts w:ascii="Times New Roman" w:hAnsi="Times New Roman" w:cs="Times New Roman"/>
          <w:color w:val="000000" w:themeColor="text1"/>
          <w:sz w:val="24"/>
          <w:szCs w:val="24"/>
        </w:rPr>
        <w:t>в Германии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</w:t>
      </w:r>
      <w:r w:rsidRPr="002625D4">
        <w:rPr>
          <w:rFonts w:ascii="Times New Roman" w:hAnsi="Times New Roman" w:cs="Times New Roman"/>
          <w:sz w:val="24"/>
          <w:szCs w:val="24"/>
        </w:rPr>
        <w:t>И благодаря чему сформирова</w:t>
      </w:r>
      <w:r w:rsidR="002625D4">
        <w:rPr>
          <w:rFonts w:ascii="Times New Roman" w:hAnsi="Times New Roman" w:cs="Times New Roman"/>
          <w:sz w:val="24"/>
          <w:szCs w:val="24"/>
        </w:rPr>
        <w:t>лась</w:t>
      </w:r>
      <w:r w:rsidRPr="002625D4">
        <w:rPr>
          <w:rFonts w:ascii="Times New Roman" w:hAnsi="Times New Roman" w:cs="Times New Roman"/>
          <w:sz w:val="24"/>
          <w:szCs w:val="24"/>
        </w:rPr>
        <w:t xml:space="preserve"> именно эта</w:t>
      </w:r>
      <w:r w:rsidRPr="00412FD3">
        <w:rPr>
          <w:rFonts w:ascii="Times New Roman" w:hAnsi="Times New Roman" w:cs="Times New Roman"/>
          <w:sz w:val="24"/>
          <w:szCs w:val="24"/>
        </w:rPr>
        <w:t xml:space="preserve"> модель поведения? </w:t>
      </w:r>
    </w:p>
    <w:p w:rsidR="008F3A32" w:rsidRPr="00412FD3" w:rsidRDefault="008F3A32" w:rsidP="0084263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2FD3">
        <w:rPr>
          <w:rFonts w:ascii="Times New Roman" w:hAnsi="Times New Roman" w:cs="Times New Roman"/>
          <w:sz w:val="24"/>
          <w:szCs w:val="24"/>
        </w:rPr>
        <w:t>Для того, чтобы</w:t>
      </w:r>
      <w:r w:rsidR="00102A97" w:rsidRPr="00412FD3">
        <w:rPr>
          <w:rFonts w:ascii="Times New Roman" w:hAnsi="Times New Roman" w:cs="Times New Roman"/>
          <w:sz w:val="24"/>
          <w:szCs w:val="24"/>
        </w:rPr>
        <w:t xml:space="preserve"> </w:t>
      </w:r>
      <w:r w:rsidRPr="00412FD3">
        <w:rPr>
          <w:rFonts w:ascii="Times New Roman" w:hAnsi="Times New Roman" w:cs="Times New Roman"/>
          <w:sz w:val="24"/>
          <w:szCs w:val="24"/>
        </w:rPr>
        <w:t>ответить на поставленные вопросы, в первую очередь, необходимо проанализировать теоретический материал, в котором обозначены ключевые понятия</w:t>
      </w:r>
      <w:r w:rsidR="00D226D7">
        <w:rPr>
          <w:rFonts w:ascii="Times New Roman" w:hAnsi="Times New Roman" w:cs="Times New Roman"/>
          <w:sz w:val="24"/>
          <w:szCs w:val="24"/>
        </w:rPr>
        <w:t xml:space="preserve">: концепт, гендер, </w:t>
      </w:r>
      <w:r w:rsidR="00DF7CBA">
        <w:rPr>
          <w:rFonts w:ascii="Times New Roman" w:hAnsi="Times New Roman" w:cs="Times New Roman"/>
          <w:sz w:val="24"/>
          <w:szCs w:val="24"/>
        </w:rPr>
        <w:t>язык СМИ</w:t>
      </w:r>
      <w:r w:rsidR="00936DC5">
        <w:rPr>
          <w:rFonts w:ascii="Times New Roman" w:hAnsi="Times New Roman" w:cs="Times New Roman"/>
          <w:sz w:val="24"/>
          <w:szCs w:val="24"/>
        </w:rPr>
        <w:t>.</w:t>
      </w:r>
    </w:p>
    <w:p w:rsidR="007D6678" w:rsidRPr="00412FD3" w:rsidRDefault="00931D3B" w:rsidP="00412FD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2FD3">
        <w:rPr>
          <w:rFonts w:ascii="Times New Roman" w:hAnsi="Times New Roman" w:cs="Times New Roman"/>
          <w:i/>
          <w:sz w:val="24"/>
          <w:szCs w:val="24"/>
        </w:rPr>
        <w:t>Концепты</w:t>
      </w:r>
      <w:r w:rsidR="00102A97" w:rsidRPr="00412FD3">
        <w:rPr>
          <w:rFonts w:ascii="Times New Roman" w:hAnsi="Times New Roman" w:cs="Times New Roman"/>
          <w:sz w:val="24"/>
          <w:szCs w:val="24"/>
        </w:rPr>
        <w:t xml:space="preserve"> –</w:t>
      </w:r>
      <w:r w:rsidRPr="00412FD3">
        <w:rPr>
          <w:rFonts w:ascii="Times New Roman" w:hAnsi="Times New Roman" w:cs="Times New Roman"/>
          <w:sz w:val="24"/>
          <w:szCs w:val="24"/>
        </w:rPr>
        <w:t xml:space="preserve"> </w:t>
      </w:r>
      <w:r w:rsidR="00102A97" w:rsidRPr="00412FD3">
        <w:rPr>
          <w:rFonts w:ascii="Times New Roman" w:hAnsi="Times New Roman" w:cs="Times New Roman"/>
          <w:sz w:val="24"/>
          <w:szCs w:val="24"/>
        </w:rPr>
        <w:t>«</w:t>
      </w:r>
      <w:r w:rsidRPr="00412FD3">
        <w:rPr>
          <w:rFonts w:ascii="Times New Roman" w:hAnsi="Times New Roman" w:cs="Times New Roman"/>
          <w:sz w:val="24"/>
          <w:szCs w:val="24"/>
        </w:rPr>
        <w:t>сгустки культурной среды в сознании человека</w:t>
      </w:r>
      <w:r w:rsidR="00102A97" w:rsidRPr="00412FD3">
        <w:rPr>
          <w:rFonts w:ascii="Times New Roman" w:hAnsi="Times New Roman" w:cs="Times New Roman"/>
          <w:sz w:val="24"/>
          <w:szCs w:val="24"/>
        </w:rPr>
        <w:t>»</w:t>
      </w:r>
      <w:r w:rsidRPr="00412FD3">
        <w:rPr>
          <w:rFonts w:ascii="Times New Roman" w:hAnsi="Times New Roman" w:cs="Times New Roman"/>
          <w:sz w:val="24"/>
          <w:szCs w:val="24"/>
        </w:rPr>
        <w:t xml:space="preserve"> [Степанов Ю.С. 2004: 42-67]. Концепт влияет на человека и в то же время</w:t>
      </w:r>
      <w:r w:rsidR="00936DC5">
        <w:rPr>
          <w:rFonts w:ascii="Times New Roman" w:hAnsi="Times New Roman" w:cs="Times New Roman"/>
          <w:sz w:val="24"/>
          <w:szCs w:val="24"/>
        </w:rPr>
        <w:t>,</w:t>
      </w:r>
      <w:r w:rsidR="00412FD3">
        <w:rPr>
          <w:rFonts w:ascii="Times New Roman" w:hAnsi="Times New Roman" w:cs="Times New Roman"/>
          <w:sz w:val="24"/>
          <w:szCs w:val="24"/>
        </w:rPr>
        <w:t xml:space="preserve"> </w:t>
      </w:r>
      <w:r w:rsidR="00412FD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с его помощью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12FD3">
        <w:rPr>
          <w:rFonts w:ascii="Times New Roman" w:hAnsi="Times New Roman" w:cs="Times New Roman"/>
          <w:sz w:val="24"/>
          <w:szCs w:val="24"/>
        </w:rPr>
        <w:t>че</w:t>
      </w:r>
      <w:r w:rsidR="00936DC5">
        <w:rPr>
          <w:rFonts w:ascii="Times New Roman" w:hAnsi="Times New Roman" w:cs="Times New Roman"/>
          <w:sz w:val="24"/>
          <w:szCs w:val="24"/>
        </w:rPr>
        <w:t xml:space="preserve">ловек может влиять на культуру. </w:t>
      </w:r>
      <w:r w:rsidR="004977B7" w:rsidRPr="00412FD3">
        <w:rPr>
          <w:rFonts w:ascii="Times New Roman" w:hAnsi="Times New Roman" w:cs="Times New Roman"/>
          <w:sz w:val="24"/>
          <w:szCs w:val="24"/>
        </w:rPr>
        <w:t>Концепт</w:t>
      </w:r>
      <w:r w:rsidR="007D6678" w:rsidRPr="00412FD3">
        <w:rPr>
          <w:rFonts w:ascii="Times New Roman" w:hAnsi="Times New Roman" w:cs="Times New Roman"/>
          <w:sz w:val="24"/>
          <w:szCs w:val="24"/>
        </w:rPr>
        <w:t xml:space="preserve"> является основной ячейкой</w:t>
      </w:r>
      <w:r w:rsidRPr="00412FD3">
        <w:rPr>
          <w:rFonts w:ascii="Times New Roman" w:hAnsi="Times New Roman" w:cs="Times New Roman"/>
          <w:sz w:val="24"/>
          <w:szCs w:val="24"/>
        </w:rPr>
        <w:t xml:space="preserve"> культуры в ментальном мире человека.</w:t>
      </w:r>
      <w:r w:rsidR="007D6678" w:rsidRPr="00412FD3">
        <w:rPr>
          <w:rFonts w:ascii="Times New Roman" w:hAnsi="Times New Roman" w:cs="Times New Roman"/>
          <w:sz w:val="24"/>
          <w:szCs w:val="24"/>
        </w:rPr>
        <w:t xml:space="preserve"> В контексте данной работы особое внимание уделяется концепту как репрез</w:t>
      </w:r>
      <w:r w:rsidR="007D6678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ент</w:t>
      </w:r>
      <w:r w:rsidR="000F02AB" w:rsidRPr="00412FD3">
        <w:rPr>
          <w:rFonts w:ascii="Times New Roman" w:hAnsi="Times New Roman" w:cs="Times New Roman"/>
          <w:sz w:val="24"/>
          <w:szCs w:val="24"/>
        </w:rPr>
        <w:t>ант</w:t>
      </w:r>
      <w:r w:rsidR="007D6678" w:rsidRPr="00412FD3">
        <w:rPr>
          <w:rFonts w:ascii="Times New Roman" w:hAnsi="Times New Roman" w:cs="Times New Roman"/>
          <w:sz w:val="24"/>
          <w:szCs w:val="24"/>
        </w:rPr>
        <w:t xml:space="preserve">у социальной стороны общества, отражающего </w:t>
      </w:r>
      <w:r w:rsidR="007D6678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поняти</w:t>
      </w:r>
      <w:r w:rsidR="000F02AB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7D6678" w:rsidRPr="00412FD3">
        <w:rPr>
          <w:rFonts w:ascii="Times New Roman" w:hAnsi="Times New Roman" w:cs="Times New Roman"/>
          <w:sz w:val="24"/>
          <w:szCs w:val="24"/>
        </w:rPr>
        <w:t xml:space="preserve"> коллективного сознания. </w:t>
      </w:r>
    </w:p>
    <w:p w:rsidR="000A30BD" w:rsidRPr="00412FD3" w:rsidRDefault="000F02AB" w:rsidP="006F69D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12FD3">
        <w:rPr>
          <w:rFonts w:ascii="Times New Roman" w:hAnsi="Times New Roman" w:cs="Times New Roman"/>
          <w:sz w:val="24"/>
          <w:szCs w:val="24"/>
        </w:rPr>
        <w:t>Согласно Вержбицкой, к</w:t>
      </w:r>
      <w:r w:rsidR="00FC0EF0" w:rsidRPr="00412FD3">
        <w:rPr>
          <w:rFonts w:ascii="Times New Roman" w:hAnsi="Times New Roman" w:cs="Times New Roman"/>
          <w:sz w:val="24"/>
          <w:szCs w:val="24"/>
        </w:rPr>
        <w:t>онцепт может бы</w:t>
      </w:r>
      <w:r w:rsidR="000F373B" w:rsidRPr="00412FD3">
        <w:rPr>
          <w:rFonts w:ascii="Times New Roman" w:hAnsi="Times New Roman" w:cs="Times New Roman"/>
          <w:sz w:val="24"/>
          <w:szCs w:val="24"/>
        </w:rPr>
        <w:t>ть сложным или закодированным, может быть понятным только одному культурному обществу, если значения слов разных языков не совпадает.</w:t>
      </w:r>
      <w:r w:rsidR="00335DE2" w:rsidRPr="00412FD3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="00335DE2" w:rsidRPr="00412FD3">
        <w:rPr>
          <w:rFonts w:ascii="Times New Roman" w:hAnsi="Times New Roman" w:cs="Times New Roman"/>
          <w:sz w:val="24"/>
          <w:szCs w:val="24"/>
        </w:rPr>
        <w:t>Вежбицкая</w:t>
      </w:r>
      <w:proofErr w:type="spellEnd"/>
      <w:r w:rsidR="00335DE2" w:rsidRPr="00412FD3">
        <w:rPr>
          <w:rFonts w:ascii="Times New Roman" w:hAnsi="Times New Roman" w:cs="Times New Roman"/>
          <w:sz w:val="24"/>
          <w:szCs w:val="24"/>
        </w:rPr>
        <w:t xml:space="preserve"> А.1999: 263-306].</w:t>
      </w:r>
      <w:r w:rsidR="000F373B" w:rsidRPr="00412FD3">
        <w:rPr>
          <w:rFonts w:ascii="Times New Roman" w:hAnsi="Times New Roman" w:cs="Times New Roman"/>
          <w:sz w:val="24"/>
          <w:szCs w:val="24"/>
        </w:rPr>
        <w:t xml:space="preserve"> Связь между жизнью общества и лексикой языка, лингвистической и экстралингвистической стороной, выражается в </w:t>
      </w:r>
      <w:r w:rsidR="00FC0EF0" w:rsidRPr="00412FD3">
        <w:rPr>
          <w:rFonts w:ascii="Times New Roman" w:hAnsi="Times New Roman" w:cs="Times New Roman"/>
          <w:sz w:val="24"/>
          <w:szCs w:val="24"/>
        </w:rPr>
        <w:t xml:space="preserve">особых ключевых словах. Некоторые слова могут </w:t>
      </w:r>
      <w:r w:rsidR="000F1FF7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рассматриваться</w:t>
      </w:r>
      <w:r w:rsidR="00FC0EF0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центральные точки, вокруг которых рождаются новые </w:t>
      </w:r>
      <w:r w:rsidR="000F1FF7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социальные </w:t>
      </w:r>
      <w:r w:rsidR="002625D4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понятия.</w:t>
      </w:r>
    </w:p>
    <w:p w:rsidR="005871CA" w:rsidRPr="002625D4" w:rsidRDefault="00DB79DF" w:rsidP="00936DC5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При этом н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еобходимо</w:t>
      </w:r>
      <w:r w:rsidR="00712B82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отметить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уже более 30</w:t>
      </w:r>
      <w:r w:rsidR="000F1FF7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лет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данном контексте 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учитыва</w:t>
      </w:r>
      <w:r w:rsidR="00AC0961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ется 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гендерная пробл</w:t>
      </w:r>
      <w:r w:rsidR="009F1A99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7F7C0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матика.</w:t>
      </w:r>
      <w:r w:rsidR="00C7542D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2FD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Понятие «гендер»</w:t>
      </w:r>
      <w:r w:rsidR="00AC0961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12FD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0961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412FD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аимствованное</w:t>
      </w:r>
      <w:r w:rsidR="00AC0961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английского, </w:t>
      </w:r>
      <w:r w:rsidR="0052439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AC0961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призвано отличить ‘социальный пол’ </w:t>
      </w:r>
      <w:r w:rsidR="0052439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как некий культурный конструкт от биологического пола» [Костикова А.А.</w:t>
      </w:r>
      <w:r w:rsidR="00524393" w:rsidRPr="002625D4">
        <w:rPr>
          <w:bCs/>
          <w:color w:val="000000" w:themeColor="text1"/>
          <w:sz w:val="28"/>
          <w:szCs w:val="28"/>
        </w:rPr>
        <w:t xml:space="preserve"> </w:t>
      </w:r>
      <w:r w:rsidR="00524393" w:rsidRPr="002625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2004: 254</w:t>
      </w:r>
      <w:r w:rsidR="00524393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].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</w:t>
      </w:r>
      <w:r w:rsidR="00AC0961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гендерным проблемам, как правило, относят различия социальных ролей и социальных статусов мужчин и женщин, определяющих не только и не столько их межличностные взаимоотношения, сколько отношения </w:t>
      </w:r>
      <w:r w:rsidR="00285BFB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в семье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85BFB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</w:t>
      </w:r>
      <w:r w:rsidR="00285BFB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85BFB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сфере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занятост</w:t>
      </w:r>
      <w:r w:rsidR="00285BFB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85BFB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науке, политике и др</w:t>
      </w:r>
      <w:r w:rsidR="005871CA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F69D3" w:rsidRPr="00C76774" w:rsidRDefault="00DB79DF" w:rsidP="006F69D3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Одновременно с этим следует подчеркнуть</w:t>
      </w:r>
      <w:r w:rsidR="00712B82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>, что гендерная социализация в</w:t>
      </w:r>
      <w:r w:rsidR="000A30BD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многом </w:t>
      </w:r>
      <w:r w:rsidR="00712B82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осваивается </w:t>
      </w:r>
      <w:r w:rsidR="000A30BD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благодаря СМИ: </w:t>
      </w:r>
      <w:r w:rsidR="00936DC5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человек </w:t>
      </w:r>
      <w:r w:rsidR="00712B82"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находится под влиянием </w:t>
      </w:r>
      <w:r w:rsidR="00712B82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>→</w:t>
      </w:r>
      <w:r w:rsidR="000A30BD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общественны</w:t>
      </w:r>
      <w:r w:rsidR="00530751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="000A30BD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оцен</w:t>
      </w:r>
      <w:r w:rsidR="00530751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>ок</w:t>
      </w:r>
      <w:r w:rsidR="000A30BD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форм поведения</w:t>
      </w:r>
      <w:r w:rsidR="000A30BD" w:rsidRPr="00C76774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DF7CBA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>«Информируя человека</w:t>
      </w:r>
      <w:r w:rsidR="00D078EF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заполняя его досуг, СМИ оказывают влияние на весь строй его мышления, на стиль мировосприятия, на тип культуры сегодняшнего дня» [Володина М.Н. 2003: 23]</w:t>
      </w:r>
    </w:p>
    <w:p w:rsidR="00530751" w:rsidRPr="00D7493C" w:rsidRDefault="00530751" w:rsidP="00530751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36D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Ключевым вопросом, </w:t>
      </w:r>
      <w:r w:rsidR="00D7493C" w:rsidRPr="00936D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который ставится в </w:t>
      </w:r>
      <w:r w:rsidR="00936DC5" w:rsidRPr="00936DC5">
        <w:rPr>
          <w:rFonts w:ascii="Times New Roman" w:hAnsi="Times New Roman" w:cs="Times New Roman"/>
          <w:color w:val="000000" w:themeColor="text1"/>
          <w:sz w:val="24"/>
          <w:szCs w:val="24"/>
        </w:rPr>
        <w:t>газете «</w:t>
      </w:r>
      <w:r w:rsidR="00936DC5" w:rsidRPr="00936D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Die</w:t>
      </w:r>
      <w:r w:rsidR="00936DC5" w:rsidRPr="00936D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36DC5" w:rsidRPr="00936D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Zeit</w:t>
      </w:r>
      <w:proofErr w:type="spellEnd"/>
      <w:r w:rsidR="00936DC5" w:rsidRPr="00936D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C767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(2012</w:t>
      </w:r>
      <w:r w:rsidR="00C76774" w:rsidRPr="00C7677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1D1E78" w:rsidRPr="001D1E78">
        <w:rPr>
          <w:rFonts w:ascii="Times New Roman" w:hAnsi="Times New Roman" w:cs="Times New Roman"/>
          <w:color w:val="000000" w:themeColor="text1"/>
          <w:sz w:val="24"/>
          <w:szCs w:val="24"/>
        </w:rPr>
        <w:t>10/31)</w:t>
      </w:r>
      <w:r w:rsidR="00D7493C" w:rsidRPr="00936DC5">
        <w:rPr>
          <w:rFonts w:ascii="Times New Roman" w:hAnsi="Times New Roman" w:cs="Times New Roman"/>
          <w:color w:val="000000" w:themeColor="text1"/>
          <w:sz w:val="24"/>
          <w:szCs w:val="24"/>
        </w:rPr>
        <w:t>, можно считать вопрос:</w:t>
      </w:r>
      <w:r w:rsidR="00D7493C" w:rsidRPr="00D749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C0EF0" w:rsidRPr="002625D4" w:rsidRDefault="00D51C2D" w:rsidP="003B6033">
      <w:pPr>
        <w:spacing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Ist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das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Hausfrauendasein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heute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eine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frei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gewählte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weibliche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Lebensform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unter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vielen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– die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einen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werden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Professorin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die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anderen</w:t>
      </w:r>
      <w:proofErr w:type="spellEnd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Hausfrau? Oder</w:t>
      </w:r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ist</w:t>
      </w:r>
      <w:proofErr w:type="spellEnd"/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die</w:t>
      </w:r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Hausfrau</w:t>
      </w:r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ein</w:t>
      </w:r>
      <w:proofErr w:type="spellEnd"/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Anachronismus</w:t>
      </w:r>
      <w:proofErr w:type="spellEnd"/>
      <w:r w:rsidRPr="0053075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der</w:t>
      </w:r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gesellschaftlich</w:t>
      </w:r>
      <w:proofErr w:type="spellEnd"/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unbedingt</w:t>
      </w:r>
      <w:proofErr w:type="spellEnd"/>
      <w:r w:rsidRPr="00530751">
        <w:rPr>
          <w:rFonts w:ascii="Times New Roman" w:hAnsi="Times New Roman" w:cs="Times New Roman"/>
          <w:i/>
          <w:sz w:val="24"/>
          <w:szCs w:val="24"/>
        </w:rPr>
        <w:t xml:space="preserve"> ü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berwunden</w:t>
      </w:r>
      <w:proofErr w:type="spellEnd"/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werden</w:t>
      </w:r>
      <w:proofErr w:type="spellEnd"/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6033">
        <w:rPr>
          <w:rFonts w:ascii="Times New Roman" w:hAnsi="Times New Roman" w:cs="Times New Roman"/>
          <w:i/>
          <w:sz w:val="24"/>
          <w:szCs w:val="24"/>
          <w:lang w:val="en-US"/>
        </w:rPr>
        <w:t>muss</w:t>
      </w:r>
      <w:r w:rsidRPr="00530751">
        <w:rPr>
          <w:rFonts w:ascii="Times New Roman" w:hAnsi="Times New Roman" w:cs="Times New Roman"/>
          <w:i/>
          <w:sz w:val="24"/>
          <w:szCs w:val="24"/>
        </w:rPr>
        <w:t xml:space="preserve">? – </w:t>
      </w:r>
      <w:r w:rsidRPr="003B6033">
        <w:rPr>
          <w:rFonts w:ascii="Times New Roman" w:hAnsi="Times New Roman" w:cs="Times New Roman"/>
          <w:i/>
          <w:sz w:val="24"/>
          <w:szCs w:val="24"/>
        </w:rPr>
        <w:t>Действительно</w:t>
      </w:r>
      <w:r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6033">
        <w:rPr>
          <w:rFonts w:ascii="Times New Roman" w:hAnsi="Times New Roman" w:cs="Times New Roman"/>
          <w:i/>
          <w:sz w:val="24"/>
          <w:szCs w:val="24"/>
        </w:rPr>
        <w:t>ли</w:t>
      </w:r>
      <w:r w:rsidR="008664FC"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64FC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сегодня</w:t>
      </w:r>
      <w:r w:rsidRPr="00530751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</w:t>
      </w:r>
      <w:r w:rsidR="008664FC">
        <w:rPr>
          <w:rFonts w:ascii="Times New Roman" w:hAnsi="Times New Roman" w:cs="Times New Roman"/>
          <w:i/>
          <w:sz w:val="24"/>
          <w:szCs w:val="24"/>
        </w:rPr>
        <w:t>одной</w:t>
      </w:r>
      <w:r w:rsidR="008664FC"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64FC">
        <w:rPr>
          <w:rFonts w:ascii="Times New Roman" w:hAnsi="Times New Roman" w:cs="Times New Roman"/>
          <w:i/>
          <w:sz w:val="24"/>
          <w:szCs w:val="24"/>
        </w:rPr>
        <w:t>из</w:t>
      </w:r>
      <w:r w:rsidR="00D749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64FC">
        <w:rPr>
          <w:rFonts w:ascii="Times New Roman" w:hAnsi="Times New Roman" w:cs="Times New Roman"/>
          <w:i/>
          <w:sz w:val="24"/>
          <w:szCs w:val="24"/>
        </w:rPr>
        <w:t>выбранных</w:t>
      </w:r>
      <w:r w:rsidR="008664FC"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64FC">
        <w:rPr>
          <w:rFonts w:ascii="Times New Roman" w:hAnsi="Times New Roman" w:cs="Times New Roman"/>
          <w:i/>
          <w:sz w:val="24"/>
          <w:szCs w:val="24"/>
        </w:rPr>
        <w:t>форм</w:t>
      </w:r>
      <w:r w:rsidR="008664FC" w:rsidRPr="00530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64FC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жизни (среди многих других форм</w:t>
      </w:r>
      <w:r w:rsidR="00D7493C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– одни становятся профессорами, а другие – «домашними хозяйками»</w:t>
      </w:r>
      <w:r w:rsidR="008664FC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) – </w:t>
      </w:r>
      <w:r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быть домохозяйкой</w:t>
      </w:r>
      <w:r w:rsidR="00530751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–</w:t>
      </w:r>
      <w:r w:rsidR="00223EA7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является свободн</w:t>
      </w:r>
      <w:r w:rsidR="00530751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ым выбором</w:t>
      </w:r>
      <w:r w:rsidR="003B6033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женщин</w:t>
      </w:r>
      <w:r w:rsidR="00530751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ы</w:t>
      </w:r>
      <w:r w:rsid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? Или </w:t>
      </w:r>
      <w:r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же </w:t>
      </w:r>
      <w:r w:rsidR="009F1A99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“</w:t>
      </w:r>
      <w:r w:rsidRPr="002625D4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Hausfrau</w:t>
      </w:r>
      <w:r w:rsidR="009F1A99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” –</w:t>
      </w:r>
      <w:r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это </w:t>
      </w:r>
      <w:r w:rsidR="001F28CD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всего лишь</w:t>
      </w:r>
      <w:r w:rsidR="00102A97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«анахронизм»</w:t>
      </w:r>
      <w:r w:rsidR="00936DC5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1F28CD" w:rsidRPr="002625D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который необходимо преодолеть. </w:t>
      </w:r>
    </w:p>
    <w:p w:rsidR="002625D4" w:rsidRDefault="00C50F13" w:rsidP="002625D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2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Сравним </w:t>
      </w:r>
      <w:r>
        <w:rPr>
          <w:rFonts w:ascii="Times New Roman" w:hAnsi="Times New Roman" w:cs="Times New Roman"/>
          <w:sz w:val="24"/>
          <w:szCs w:val="24"/>
        </w:rPr>
        <w:t>следующие примеры:</w:t>
      </w:r>
    </w:p>
    <w:p w:rsidR="00460E82" w:rsidRPr="004A65C5" w:rsidRDefault="00460E82" w:rsidP="004A65C5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Soziologen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und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Geschlechterforscher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registrieren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den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Trend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schon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seit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einigen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Jahren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Frauen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laufen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vorneweg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machen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das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bessere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Abitur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studieren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eifriger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und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pl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>ö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zlich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wenn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Kinder</w:t>
      </w:r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kommen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kippt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das</w:t>
      </w:r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Lebensmodel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zur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>ü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ck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in</w:t>
      </w:r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traditionelle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B7ED7" w:rsidRPr="004A65C5">
        <w:rPr>
          <w:rFonts w:ascii="Times New Roman" w:hAnsi="Times New Roman" w:cs="Times New Roman"/>
          <w:i/>
          <w:sz w:val="24"/>
          <w:szCs w:val="24"/>
          <w:lang w:val="en-US"/>
        </w:rPr>
        <w:t>Struckturen</w:t>
      </w:r>
      <w:proofErr w:type="spellEnd"/>
      <w:r w:rsidR="009B7ED7" w:rsidRPr="004A65C5">
        <w:rPr>
          <w:rFonts w:ascii="Times New Roman" w:hAnsi="Times New Roman" w:cs="Times New Roman"/>
          <w:i/>
          <w:sz w:val="24"/>
          <w:szCs w:val="24"/>
        </w:rPr>
        <w:t>. – Социологи и гендерные исследователи отмечают в последние годы</w:t>
      </w:r>
      <w:r w:rsidR="001E273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E2738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такую</w:t>
      </w:r>
      <w:r w:rsidR="009B7ED7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тенденцию: женщины </w:t>
      </w:r>
      <w:r w:rsidR="00A61794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обгон</w:t>
      </w:r>
      <w:r w:rsidR="001E2738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яют </w:t>
      </w:r>
      <w:r w:rsidR="00A61794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мужчин: лучше сдают выпускные экзамены в школе</w:t>
      </w:r>
      <w:r w:rsidR="009B7ED7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A61794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прилежнее</w:t>
      </w:r>
      <w:r w:rsidR="00C76774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учатся, </w:t>
      </w:r>
      <w:r w:rsidR="001E2738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 вдруг</w:t>
      </w:r>
      <w:r w:rsidR="009B7ED7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когда </w:t>
      </w:r>
      <w:r w:rsidR="001E2738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рождаются дети</w:t>
      </w:r>
      <w:r w:rsidR="009B7ED7" w:rsidRPr="00C7677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</w:t>
      </w:r>
      <w:r w:rsidR="009B7ED7" w:rsidRPr="004A65C5">
        <w:rPr>
          <w:rFonts w:ascii="Times New Roman" w:hAnsi="Times New Roman" w:cs="Times New Roman"/>
          <w:i/>
          <w:sz w:val="24"/>
          <w:szCs w:val="24"/>
        </w:rPr>
        <w:t xml:space="preserve"> возвращаются к традиционной модели поведения. </w:t>
      </w:r>
      <w:r w:rsidR="009B7ED7" w:rsidRPr="004A65C5">
        <w:rPr>
          <w:rFonts w:ascii="Times New Roman" w:hAnsi="Times New Roman" w:cs="Times New Roman"/>
          <w:sz w:val="24"/>
          <w:szCs w:val="24"/>
        </w:rPr>
        <w:t>(«</w:t>
      </w:r>
      <w:r w:rsidR="009B7ED7" w:rsidRPr="004A65C5">
        <w:rPr>
          <w:rFonts w:ascii="Times New Roman" w:hAnsi="Times New Roman" w:cs="Times New Roman"/>
          <w:sz w:val="24"/>
          <w:szCs w:val="24"/>
          <w:lang w:val="en-US"/>
        </w:rPr>
        <w:t>Der</w:t>
      </w:r>
      <w:r w:rsidR="009B7ED7" w:rsidRPr="004A65C5">
        <w:rPr>
          <w:rFonts w:ascii="Times New Roman" w:hAnsi="Times New Roman" w:cs="Times New Roman"/>
          <w:sz w:val="24"/>
          <w:szCs w:val="24"/>
        </w:rPr>
        <w:t xml:space="preserve"> </w:t>
      </w:r>
      <w:r w:rsidR="009B7ED7" w:rsidRPr="004A65C5">
        <w:rPr>
          <w:rFonts w:ascii="Times New Roman" w:hAnsi="Times New Roman" w:cs="Times New Roman"/>
          <w:sz w:val="24"/>
          <w:szCs w:val="24"/>
          <w:lang w:val="en-US"/>
        </w:rPr>
        <w:t>Spiegel</w:t>
      </w:r>
      <w:r w:rsidR="009B7ED7" w:rsidRPr="004A65C5">
        <w:rPr>
          <w:rFonts w:ascii="Times New Roman" w:hAnsi="Times New Roman" w:cs="Times New Roman"/>
          <w:sz w:val="24"/>
          <w:szCs w:val="24"/>
        </w:rPr>
        <w:t>» 11/2016</w:t>
      </w:r>
      <w:r w:rsidR="00A61794" w:rsidRPr="00C76774">
        <w:rPr>
          <w:rFonts w:ascii="Times New Roman" w:hAnsi="Times New Roman" w:cs="Times New Roman"/>
          <w:sz w:val="24"/>
          <w:szCs w:val="24"/>
        </w:rPr>
        <w:t xml:space="preserve">, </w:t>
      </w:r>
      <w:r w:rsidR="001D1E78">
        <w:rPr>
          <w:rFonts w:ascii="Times New Roman" w:hAnsi="Times New Roman" w:cs="Times New Roman"/>
          <w:sz w:val="24"/>
          <w:szCs w:val="24"/>
        </w:rPr>
        <w:t>стр.</w:t>
      </w:r>
      <w:r w:rsidR="001D1E78">
        <w:rPr>
          <w:rFonts w:ascii="Times New Roman" w:hAnsi="Times New Roman" w:cs="Times New Roman"/>
          <w:sz w:val="24"/>
          <w:szCs w:val="24"/>
          <w:lang w:val="en-US"/>
        </w:rPr>
        <w:t>45</w:t>
      </w:r>
      <w:r w:rsidR="009B7ED7" w:rsidRPr="004A65C5">
        <w:rPr>
          <w:rFonts w:ascii="Times New Roman" w:hAnsi="Times New Roman" w:cs="Times New Roman"/>
          <w:sz w:val="24"/>
          <w:szCs w:val="24"/>
        </w:rPr>
        <w:t>)</w:t>
      </w:r>
    </w:p>
    <w:p w:rsidR="004A65C5" w:rsidRPr="004A65C5" w:rsidRDefault="00C24D26" w:rsidP="004A65C5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Das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Heimchen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am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Herd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gibt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es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l</w:t>
      </w:r>
      <w:r w:rsidR="00B657FA"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ä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ngst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nicht</w:t>
      </w:r>
      <w:proofErr w:type="spellEnd"/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mehr</w:t>
      </w:r>
      <w:proofErr w:type="spellEnd"/>
      <w:r w:rsidR="008E6264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Pr="004A65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5ABC" w:rsidRPr="004A65C5">
        <w:rPr>
          <w:rFonts w:ascii="Times New Roman" w:hAnsi="Times New Roman" w:cs="Times New Roman"/>
          <w:i/>
          <w:sz w:val="24"/>
          <w:szCs w:val="24"/>
        </w:rPr>
        <w:t xml:space="preserve">За печкой больше нет того тихого сверчка. </w:t>
      </w:r>
      <w:r w:rsidR="00285ABC" w:rsidRPr="004A65C5">
        <w:rPr>
          <w:rFonts w:ascii="Times New Roman" w:hAnsi="Times New Roman" w:cs="Times New Roman"/>
          <w:sz w:val="24"/>
          <w:szCs w:val="24"/>
        </w:rPr>
        <w:t>В этом примере звучит более агрессивно мотив эмансипации</w:t>
      </w:r>
      <w:r w:rsidR="00C76774">
        <w:rPr>
          <w:rFonts w:ascii="Times New Roman" w:hAnsi="Times New Roman" w:cs="Times New Roman"/>
          <w:sz w:val="24"/>
          <w:szCs w:val="24"/>
        </w:rPr>
        <w:t xml:space="preserve"> – современные технологии и новая модель общества позволяют «домашним хозяйкам» посвящать себя чему-то еще, кроме дома.</w:t>
      </w:r>
      <w:r w:rsidR="00285ABC" w:rsidRPr="008E626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3122" w:rsidRPr="004A65C5">
        <w:rPr>
          <w:rFonts w:ascii="Times New Roman" w:hAnsi="Times New Roman" w:cs="Times New Roman"/>
          <w:sz w:val="24"/>
          <w:szCs w:val="24"/>
        </w:rPr>
        <w:t>(«</w:t>
      </w:r>
      <w:r w:rsidR="004F3122" w:rsidRPr="004A65C5">
        <w:rPr>
          <w:rFonts w:ascii="Times New Roman" w:hAnsi="Times New Roman" w:cs="Times New Roman"/>
          <w:sz w:val="24"/>
          <w:szCs w:val="24"/>
          <w:lang w:val="en-US"/>
        </w:rPr>
        <w:t>Der</w:t>
      </w:r>
      <w:r w:rsidR="004F3122" w:rsidRPr="004A65C5">
        <w:rPr>
          <w:rFonts w:ascii="Times New Roman" w:hAnsi="Times New Roman" w:cs="Times New Roman"/>
          <w:sz w:val="24"/>
          <w:szCs w:val="24"/>
        </w:rPr>
        <w:t xml:space="preserve"> </w:t>
      </w:r>
      <w:r w:rsidR="004F3122" w:rsidRPr="004A65C5">
        <w:rPr>
          <w:rFonts w:ascii="Times New Roman" w:hAnsi="Times New Roman" w:cs="Times New Roman"/>
          <w:sz w:val="24"/>
          <w:szCs w:val="24"/>
          <w:lang w:val="en-US"/>
        </w:rPr>
        <w:t>Spiegel</w:t>
      </w:r>
      <w:r w:rsidR="004F3122" w:rsidRPr="004A65C5">
        <w:rPr>
          <w:rFonts w:ascii="Times New Roman" w:hAnsi="Times New Roman" w:cs="Times New Roman"/>
          <w:sz w:val="24"/>
          <w:szCs w:val="24"/>
        </w:rPr>
        <w:t>» 25/12/2012)</w:t>
      </w:r>
    </w:p>
    <w:p w:rsidR="00285ABC" w:rsidRPr="004A65C5" w:rsidRDefault="00285ABC" w:rsidP="004A65C5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Heute</w:t>
      </w:r>
      <w:proofErr w:type="spellEnd"/>
      <w:r w:rsidRPr="004C12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ist</w:t>
      </w:r>
      <w:proofErr w:type="spellEnd"/>
      <w:r w:rsidRPr="004C12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die</w:t>
      </w:r>
      <w:r w:rsidRPr="004C12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Rolle</w:t>
      </w:r>
      <w:r w:rsidRPr="004C12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Hausfrau</w:t>
      </w:r>
      <w:r w:rsidRPr="004C12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eine</w:t>
      </w:r>
      <w:proofErr w:type="spellEnd"/>
      <w:r w:rsidRPr="004C12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Wahlm</w:t>
      </w:r>
      <w:proofErr w:type="spellEnd"/>
      <w:r w:rsidR="009F1A99" w:rsidRPr="004C12D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ö</w:t>
      </w:r>
      <w:proofErr w:type="spellStart"/>
      <w:r w:rsidRPr="004A65C5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gl</w:t>
      </w:r>
      <w:r w:rsidRPr="004A65C5">
        <w:rPr>
          <w:rFonts w:ascii="Times New Roman" w:hAnsi="Times New Roman" w:cs="Times New Roman"/>
          <w:i/>
          <w:sz w:val="24"/>
          <w:szCs w:val="24"/>
          <w:lang w:val="en-US"/>
        </w:rPr>
        <w:t>ichkeit</w:t>
      </w:r>
      <w:proofErr w:type="spellEnd"/>
      <w:r w:rsidR="008E6264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Pr="004C12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sz w:val="24"/>
          <w:szCs w:val="24"/>
        </w:rPr>
        <w:t>Сегодня</w:t>
      </w:r>
      <w:r w:rsidR="00B657FA" w:rsidRPr="004C12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657FA"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роль</w:t>
      </w:r>
      <w:r w:rsidRPr="004C12D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домохозяйк</w:t>
      </w:r>
      <w:r w:rsidR="00B657FA"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</w:t>
      </w:r>
      <w:r w:rsidR="00B657FA" w:rsidRPr="004C12D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–</w:t>
      </w:r>
      <w:r w:rsidRPr="004C12D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B657FA"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это</w:t>
      </w:r>
      <w:r w:rsidR="00B657FA" w:rsidRPr="004C12D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возможность</w:t>
      </w:r>
      <w:r w:rsidRPr="004C12D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выбора</w:t>
      </w:r>
      <w:r w:rsidR="004F3122" w:rsidRPr="004C12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C12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3122" w:rsidRPr="004A65C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4A65C5">
        <w:rPr>
          <w:rFonts w:ascii="Times New Roman" w:hAnsi="Times New Roman" w:cs="Times New Roman"/>
          <w:color w:val="000000" w:themeColor="text1"/>
          <w:sz w:val="24"/>
          <w:szCs w:val="24"/>
        </w:rPr>
        <w:t>тдать всю себя дому, семье,</w:t>
      </w:r>
      <w:r w:rsidR="009F1A99" w:rsidRPr="004A65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65C5">
        <w:rPr>
          <w:rFonts w:ascii="Times New Roman" w:hAnsi="Times New Roman" w:cs="Times New Roman"/>
          <w:color w:val="000000" w:themeColor="text1"/>
          <w:sz w:val="24"/>
          <w:szCs w:val="24"/>
        </w:rPr>
        <w:t>детям, уюту и теплу или же заниматься чем-то</w:t>
      </w:r>
      <w:r w:rsidR="009F1A99" w:rsidRPr="004A65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3122" w:rsidRPr="004A65C5">
        <w:rPr>
          <w:rFonts w:ascii="Times New Roman" w:hAnsi="Times New Roman" w:cs="Times New Roman"/>
          <w:color w:val="000000" w:themeColor="text1"/>
          <w:sz w:val="24"/>
          <w:szCs w:val="24"/>
        </w:rPr>
        <w:t>ещё</w:t>
      </w:r>
      <w:r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4F3122"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(«</w:t>
      </w:r>
      <w:r w:rsidR="004F3122" w:rsidRPr="004A65C5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 xml:space="preserve">Die </w:t>
      </w:r>
      <w:proofErr w:type="spellStart"/>
      <w:r w:rsidR="004F3122" w:rsidRPr="004A65C5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Zeit</w:t>
      </w:r>
      <w:proofErr w:type="spellEnd"/>
      <w:r w:rsidR="004F3122" w:rsidRPr="004A65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 31</w:t>
      </w:r>
      <w:r w:rsidR="004F3122" w:rsidRPr="004A65C5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/10/2012)</w:t>
      </w:r>
    </w:p>
    <w:p w:rsidR="00FC0EF0" w:rsidRPr="00621B3B" w:rsidRDefault="00235F0F" w:rsidP="00235F0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</w:t>
      </w:r>
      <w:r w:rsidR="002625D4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F1A99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243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9F1A99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од</w:t>
      </w:r>
      <w:r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влияни</w:t>
      </w:r>
      <w:r w:rsidR="009F1A99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СМИ, в</w:t>
      </w:r>
      <w:r w:rsidR="009A3FF7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сознании</w:t>
      </w:r>
      <w:r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аудитории </w:t>
      </w:r>
      <w:r w:rsidR="004977B7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создаётся</w:t>
      </w:r>
      <w:r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определенное представление о модели поведени</w:t>
      </w:r>
      <w:r w:rsidR="009A3FF7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современных </w:t>
      </w:r>
      <w:r w:rsidRPr="00621B3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Hausf</w:t>
      </w:r>
      <w:r w:rsidR="009A3FF7" w:rsidRPr="00621B3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</w:t>
      </w:r>
      <w:r w:rsidRPr="00621B3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au</w:t>
      </w:r>
      <w:r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СМИ явля</w:t>
      </w:r>
      <w:r w:rsidR="004977B7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тся</w:t>
      </w:r>
      <w:r w:rsidR="00C50F13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только </w:t>
      </w:r>
      <w:r w:rsidR="00D7493C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C50F13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специальным агентом социализации</w:t>
      </w:r>
      <w:r w:rsidR="00D7493C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C50F13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но и 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особым языком массовой коммуникации, который воздействует на массовое сознание</w:t>
      </w:r>
      <w:r w:rsidR="004977B7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формир</w:t>
      </w:r>
      <w:r w:rsidR="004977B7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уя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культурные стереотипы</w:t>
      </w:r>
      <w:r w:rsidR="002625D4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и ввод</w:t>
      </w:r>
      <w:r w:rsidR="004977B7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77B7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новые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идеи. В данной работе концепт 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Hausfrau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рассматривается через призму социальных, культурных и психолингвистических </w:t>
      </w:r>
      <w:r w:rsidR="00D7493C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гендерных 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аспектов, что позволяет описать</w:t>
      </w:r>
      <w:r w:rsidR="00B657FA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его наиболее полно</w:t>
      </w:r>
      <w:r w:rsidR="008F3A32" w:rsidRPr="00621B3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D38AF" w:rsidRDefault="008D38AF" w:rsidP="008D3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8AF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8D38AF" w:rsidRPr="00D078EF" w:rsidRDefault="008D38AF" w:rsidP="00AA1AD0">
      <w:pPr>
        <w:pStyle w:val="a5"/>
        <w:numPr>
          <w:ilvl w:val="0"/>
          <w:numId w:val="2"/>
        </w:numPr>
        <w:shd w:val="clear" w:color="auto" w:fill="FFFFFF"/>
        <w:ind w:right="1138"/>
        <w:jc w:val="both"/>
        <w:rPr>
          <w:color w:val="C00000"/>
        </w:rPr>
      </w:pPr>
      <w:proofErr w:type="spellStart"/>
      <w:r w:rsidRPr="00FC0EF0">
        <w:rPr>
          <w:i/>
        </w:rPr>
        <w:t>Вежбицкая</w:t>
      </w:r>
      <w:proofErr w:type="spellEnd"/>
      <w:r w:rsidRPr="00FC0EF0">
        <w:rPr>
          <w:i/>
        </w:rPr>
        <w:t xml:space="preserve"> А.</w:t>
      </w:r>
      <w:r w:rsidRPr="00FC0EF0">
        <w:t xml:space="preserve"> Понимание к</w:t>
      </w:r>
      <w:r w:rsidR="00712B82">
        <w:t xml:space="preserve">ультуры через ключевые слова // </w:t>
      </w:r>
      <w:r w:rsidRPr="00FC0EF0">
        <w:t>Семантические универсалии и описание языков</w:t>
      </w:r>
      <w:r w:rsidR="00AA1AD0">
        <w:t xml:space="preserve"> </w:t>
      </w:r>
      <w:r w:rsidRPr="00FC0EF0">
        <w:t xml:space="preserve"> / Пер. с англ. А. Д. Шмелева под ред. Т. В. Булыгиной. </w:t>
      </w:r>
      <w:r w:rsidR="00051243">
        <w:t>–</w:t>
      </w:r>
      <w:r w:rsidRPr="00FC0EF0">
        <w:t xml:space="preserve"> М.: Языки русской культуры», 1999. С.</w:t>
      </w:r>
      <w:r w:rsidR="00051243">
        <w:t xml:space="preserve"> </w:t>
      </w:r>
      <w:r w:rsidRPr="00FC0EF0">
        <w:t>263-306.</w:t>
      </w:r>
      <w:r w:rsidR="00051243" w:rsidRPr="00051243">
        <w:t xml:space="preserve"> </w:t>
      </w:r>
    </w:p>
    <w:p w:rsidR="00D078EF" w:rsidRPr="00C76774" w:rsidRDefault="00D078EF" w:rsidP="00AA1AD0">
      <w:pPr>
        <w:pStyle w:val="a5"/>
        <w:numPr>
          <w:ilvl w:val="0"/>
          <w:numId w:val="2"/>
        </w:numPr>
        <w:shd w:val="clear" w:color="auto" w:fill="FFFFFF"/>
        <w:ind w:right="1138"/>
        <w:jc w:val="both"/>
      </w:pPr>
      <w:r w:rsidRPr="00C76774">
        <w:t>Володина М.Н. Язык – основное средство</w:t>
      </w:r>
      <w:r w:rsidR="00B458E3" w:rsidRPr="00C76774">
        <w:t xml:space="preserve"> воздействия</w:t>
      </w:r>
      <w:r w:rsidRPr="00C76774">
        <w:t xml:space="preserve"> на массовое сознание //</w:t>
      </w:r>
      <w:r w:rsidRPr="00C76774">
        <w:rPr>
          <w:rFonts w:asciiTheme="minorHAnsi" w:hAnsiTheme="minorHAnsi" w:cstheme="minorBidi"/>
          <w:bCs/>
          <w:sz w:val="22"/>
          <w:szCs w:val="22"/>
          <w:lang w:eastAsia="en-US"/>
        </w:rPr>
        <w:t xml:space="preserve"> </w:t>
      </w:r>
      <w:r w:rsidRPr="00C76774">
        <w:rPr>
          <w:bCs/>
        </w:rPr>
        <w:t xml:space="preserve">Язык СМИ как объект междисциплинарного исследование. Учебное пособие по специализации. </w:t>
      </w:r>
      <w:r w:rsidRPr="00C76774">
        <w:t xml:space="preserve">Отв. ред.: М.Н. Володина. С. 9–31. </w:t>
      </w:r>
      <w:r w:rsidRPr="00C76774">
        <w:rPr>
          <w:bCs/>
        </w:rPr>
        <w:t>М.: Изд-во МГУ, 2003.</w:t>
      </w:r>
    </w:p>
    <w:p w:rsidR="00EC357B" w:rsidRPr="00FC0EF0" w:rsidRDefault="00751A4D" w:rsidP="00AA1AD0">
      <w:pPr>
        <w:pStyle w:val="a5"/>
        <w:numPr>
          <w:ilvl w:val="0"/>
          <w:numId w:val="2"/>
        </w:numPr>
        <w:shd w:val="clear" w:color="auto" w:fill="FFFFFF"/>
        <w:spacing w:after="0" w:afterAutospacing="0"/>
        <w:ind w:right="1138"/>
        <w:jc w:val="both"/>
        <w:rPr>
          <w:color w:val="000000"/>
        </w:rPr>
      </w:pPr>
      <w:r w:rsidRPr="00FC0EF0">
        <w:rPr>
          <w:i/>
        </w:rPr>
        <w:t>Костикова А.А</w:t>
      </w:r>
      <w:r w:rsidRPr="00FC0EF0">
        <w:t xml:space="preserve">. Гендерные аспекты новейшей философии языка и их значение для современных исследований СМИ // </w:t>
      </w:r>
      <w:r w:rsidRPr="00FC0EF0">
        <w:rPr>
          <w:bCs/>
          <w:color w:val="000000"/>
        </w:rPr>
        <w:t xml:space="preserve">Язык СМИ как объект междисциплинарного исследование. Часть 2. Учебное пособие по специализации. </w:t>
      </w:r>
      <w:r w:rsidRPr="00FC0EF0">
        <w:rPr>
          <w:color w:val="000000"/>
        </w:rPr>
        <w:t>От</w:t>
      </w:r>
      <w:r w:rsidR="00712B82" w:rsidRPr="008E6264">
        <w:t>в</w:t>
      </w:r>
      <w:r w:rsidRPr="00FC0EF0">
        <w:rPr>
          <w:color w:val="000000"/>
        </w:rPr>
        <w:t xml:space="preserve">. ред.: М.Н. Володина. </w:t>
      </w:r>
      <w:r w:rsidR="00712B82" w:rsidRPr="00621B3B">
        <w:rPr>
          <w:color w:val="000000" w:themeColor="text1"/>
        </w:rPr>
        <w:t>С. 254–267</w:t>
      </w:r>
      <w:r w:rsidR="00712B82">
        <w:rPr>
          <w:color w:val="000000"/>
        </w:rPr>
        <w:t xml:space="preserve">. </w:t>
      </w:r>
      <w:r w:rsidRPr="00FC0EF0">
        <w:rPr>
          <w:bCs/>
          <w:color w:val="000000"/>
        </w:rPr>
        <w:t xml:space="preserve">М.: Изд-во МГУ, 2004. </w:t>
      </w:r>
    </w:p>
    <w:p w:rsidR="00751A4D" w:rsidRPr="000A30BD" w:rsidRDefault="00FC0EF0" w:rsidP="00AA1AD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C0EF0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Степанов Ю.С.</w:t>
      </w:r>
      <w:r w:rsidRPr="00FC0E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Концепт: Структура концепта. Концепт в культуре // Константы: Словарь русской культуры: 3-е изд. </w:t>
      </w:r>
      <w:r w:rsidR="00051243" w:rsidRPr="00051243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>–</w:t>
      </w:r>
      <w:r w:rsidRPr="00FC0E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М.: Академический проект, 2004, с. 42</w:t>
      </w:r>
      <w:r w:rsidR="00712B8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FC0E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67.              http://ec-dejavu.ru/c/Concept.html   16.12.2016</w:t>
      </w:r>
    </w:p>
    <w:p w:rsidR="00456713" w:rsidRPr="00FC0EF0" w:rsidRDefault="00456713" w:rsidP="00AA1AD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56713" w:rsidRPr="00FC0EF0" w:rsidSect="00842636">
      <w:headerReference w:type="default" r:id="rId8"/>
      <w:pgSz w:w="11906" w:h="16838"/>
      <w:pgMar w:top="1134" w:right="1361" w:bottom="13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B02" w:rsidRDefault="00A06B02" w:rsidP="003B6033">
      <w:pPr>
        <w:spacing w:after="0" w:line="240" w:lineRule="auto"/>
      </w:pPr>
      <w:r>
        <w:separator/>
      </w:r>
    </w:p>
  </w:endnote>
  <w:endnote w:type="continuationSeparator" w:id="0">
    <w:p w:rsidR="00A06B02" w:rsidRDefault="00A06B02" w:rsidP="003B6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B02" w:rsidRDefault="00A06B02" w:rsidP="003B6033">
      <w:pPr>
        <w:spacing w:after="0" w:line="240" w:lineRule="auto"/>
      </w:pPr>
      <w:r>
        <w:separator/>
      </w:r>
    </w:p>
  </w:footnote>
  <w:footnote w:type="continuationSeparator" w:id="0">
    <w:p w:rsidR="00A06B02" w:rsidRDefault="00A06B02" w:rsidP="003B6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033" w:rsidRDefault="003B6033">
    <w:pPr>
      <w:pStyle w:val="a7"/>
    </w:pPr>
  </w:p>
  <w:p w:rsidR="003B6033" w:rsidRDefault="003B603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4FCD"/>
    <w:multiLevelType w:val="hybridMultilevel"/>
    <w:tmpl w:val="90965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04378"/>
    <w:multiLevelType w:val="hybridMultilevel"/>
    <w:tmpl w:val="5F2EED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35927B6"/>
    <w:multiLevelType w:val="hybridMultilevel"/>
    <w:tmpl w:val="C7BCE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A1252"/>
    <w:multiLevelType w:val="hybridMultilevel"/>
    <w:tmpl w:val="6BD2C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90BA2"/>
    <w:multiLevelType w:val="hybridMultilevel"/>
    <w:tmpl w:val="4788B10E"/>
    <w:lvl w:ilvl="0" w:tplc="F1EA2C84">
      <w:start w:val="1"/>
      <w:numFmt w:val="decimal"/>
      <w:lvlText w:val="%1."/>
      <w:lvlJc w:val="left"/>
      <w:pPr>
        <w:ind w:left="64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6DF04FD2"/>
    <w:multiLevelType w:val="hybridMultilevel"/>
    <w:tmpl w:val="E002549E"/>
    <w:lvl w:ilvl="0" w:tplc="DE34228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645FB4"/>
    <w:multiLevelType w:val="hybridMultilevel"/>
    <w:tmpl w:val="4FD4079A"/>
    <w:lvl w:ilvl="0" w:tplc="FAFE9B7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A32"/>
    <w:rsid w:val="00051243"/>
    <w:rsid w:val="00062EF2"/>
    <w:rsid w:val="00092D4E"/>
    <w:rsid w:val="000A30BD"/>
    <w:rsid w:val="000F02AB"/>
    <w:rsid w:val="000F1FF7"/>
    <w:rsid w:val="000F373B"/>
    <w:rsid w:val="00102A97"/>
    <w:rsid w:val="001836C2"/>
    <w:rsid w:val="001D1E78"/>
    <w:rsid w:val="001E2738"/>
    <w:rsid w:val="001F28CD"/>
    <w:rsid w:val="00223EA7"/>
    <w:rsid w:val="00235F0F"/>
    <w:rsid w:val="002625D4"/>
    <w:rsid w:val="00285ABC"/>
    <w:rsid w:val="00285BFB"/>
    <w:rsid w:val="002F303E"/>
    <w:rsid w:val="00335DE2"/>
    <w:rsid w:val="003B6033"/>
    <w:rsid w:val="00412FD3"/>
    <w:rsid w:val="004509C0"/>
    <w:rsid w:val="00456713"/>
    <w:rsid w:val="00460E82"/>
    <w:rsid w:val="00461B13"/>
    <w:rsid w:val="004977B7"/>
    <w:rsid w:val="004A65C5"/>
    <w:rsid w:val="004C12D2"/>
    <w:rsid w:val="004F3122"/>
    <w:rsid w:val="00524393"/>
    <w:rsid w:val="00530751"/>
    <w:rsid w:val="005871CA"/>
    <w:rsid w:val="00621B3B"/>
    <w:rsid w:val="006F69D3"/>
    <w:rsid w:val="00712B82"/>
    <w:rsid w:val="00721CFA"/>
    <w:rsid w:val="00751A4D"/>
    <w:rsid w:val="007D6678"/>
    <w:rsid w:val="007F7C0A"/>
    <w:rsid w:val="00842636"/>
    <w:rsid w:val="008664FC"/>
    <w:rsid w:val="008C46E7"/>
    <w:rsid w:val="008D38AF"/>
    <w:rsid w:val="008E6264"/>
    <w:rsid w:val="008F3A32"/>
    <w:rsid w:val="00931D3B"/>
    <w:rsid w:val="00936DC5"/>
    <w:rsid w:val="009A3FF7"/>
    <w:rsid w:val="009B7ED7"/>
    <w:rsid w:val="009F1A99"/>
    <w:rsid w:val="00A06B02"/>
    <w:rsid w:val="00A61794"/>
    <w:rsid w:val="00AA1AD0"/>
    <w:rsid w:val="00AC0961"/>
    <w:rsid w:val="00AC32CB"/>
    <w:rsid w:val="00B458E3"/>
    <w:rsid w:val="00B60B8E"/>
    <w:rsid w:val="00B657FA"/>
    <w:rsid w:val="00BD1E2B"/>
    <w:rsid w:val="00C24D26"/>
    <w:rsid w:val="00C50F13"/>
    <w:rsid w:val="00C7542D"/>
    <w:rsid w:val="00C76774"/>
    <w:rsid w:val="00C97283"/>
    <w:rsid w:val="00CE069F"/>
    <w:rsid w:val="00D078EF"/>
    <w:rsid w:val="00D13061"/>
    <w:rsid w:val="00D226D7"/>
    <w:rsid w:val="00D51C2D"/>
    <w:rsid w:val="00D7493C"/>
    <w:rsid w:val="00DB79DF"/>
    <w:rsid w:val="00DD2546"/>
    <w:rsid w:val="00DF7CBA"/>
    <w:rsid w:val="00E313E2"/>
    <w:rsid w:val="00E67DD0"/>
    <w:rsid w:val="00EA7962"/>
    <w:rsid w:val="00EC357B"/>
    <w:rsid w:val="00F2597B"/>
    <w:rsid w:val="00F566BB"/>
    <w:rsid w:val="00F9724A"/>
    <w:rsid w:val="00FC0EF0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ED941"/>
  <w15:docId w15:val="{B397E0BE-4DCE-4DF5-8AAC-C78E5641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A3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728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D38A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D38A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FC0EF0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B6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B6033"/>
  </w:style>
  <w:style w:type="paragraph" w:styleId="a9">
    <w:name w:val="footer"/>
    <w:basedOn w:val="a"/>
    <w:link w:val="aa"/>
    <w:uiPriority w:val="99"/>
    <w:unhideWhenUsed/>
    <w:rsid w:val="003B6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B6033"/>
  </w:style>
  <w:style w:type="paragraph" w:styleId="ab">
    <w:name w:val="Balloon Text"/>
    <w:basedOn w:val="a"/>
    <w:link w:val="ac"/>
    <w:uiPriority w:val="99"/>
    <w:semiHidden/>
    <w:unhideWhenUsed/>
    <w:rsid w:val="003B6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B6033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A617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5EAE9-BF31-49AA-9F05-93A801223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Риточка .</dc:creator>
  <cp:keywords/>
  <dc:description/>
  <cp:lastModifiedBy>Риточка .</cp:lastModifiedBy>
  <cp:revision>4</cp:revision>
  <dcterms:created xsi:type="dcterms:W3CDTF">2017-02-22T07:25:00Z</dcterms:created>
  <dcterms:modified xsi:type="dcterms:W3CDTF">2017-02-24T13:54:00Z</dcterms:modified>
</cp:coreProperties>
</file>