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53" w:rsidRDefault="00940453" w:rsidP="00F31C9B">
      <w:pPr>
        <w:spacing w:line="240" w:lineRule="auto"/>
        <w:jc w:val="center"/>
        <w:rPr>
          <w:rFonts w:cs="Times New Roman"/>
          <w:b/>
          <w:szCs w:val="20"/>
          <w:lang w:val="ru-RU"/>
        </w:rPr>
      </w:pPr>
    </w:p>
    <w:p w:rsidR="000D1A97" w:rsidRPr="00940453" w:rsidRDefault="000D1A97" w:rsidP="00F31C9B">
      <w:pPr>
        <w:spacing w:line="240" w:lineRule="auto"/>
        <w:jc w:val="center"/>
        <w:rPr>
          <w:rFonts w:cs="Times New Roman"/>
          <w:b/>
          <w:szCs w:val="20"/>
          <w:vertAlign w:val="subscript"/>
          <w:lang w:val="ru-RU"/>
        </w:rPr>
      </w:pPr>
      <w:r w:rsidRPr="000D1A97">
        <w:rPr>
          <w:rFonts w:cs="Times New Roman"/>
          <w:b/>
          <w:szCs w:val="20"/>
          <w:lang w:val="ru-RU"/>
        </w:rPr>
        <w:t xml:space="preserve">Фторирование 2,7-дигидроксинафталина и его эфиров </w:t>
      </w:r>
      <w:r>
        <w:rPr>
          <w:rFonts w:cs="Times New Roman"/>
          <w:b/>
          <w:szCs w:val="20"/>
          <w:lang w:val="ru-RU"/>
        </w:rPr>
        <w:t xml:space="preserve">реагентом </w:t>
      </w:r>
      <w:r>
        <w:rPr>
          <w:rFonts w:cs="Times New Roman"/>
          <w:b/>
          <w:szCs w:val="20"/>
        </w:rPr>
        <w:t>F</w:t>
      </w:r>
      <w:r w:rsidRPr="000D1A97">
        <w:rPr>
          <w:rFonts w:cs="Times New Roman"/>
          <w:b/>
          <w:szCs w:val="20"/>
          <w:lang w:val="ru-RU"/>
        </w:rPr>
        <w:t>-</w:t>
      </w:r>
      <w:r>
        <w:rPr>
          <w:rFonts w:cs="Times New Roman"/>
          <w:b/>
          <w:szCs w:val="20"/>
        </w:rPr>
        <w:t>TEDA</w:t>
      </w:r>
      <w:r w:rsidRPr="000D1A97">
        <w:rPr>
          <w:rFonts w:cs="Times New Roman"/>
          <w:b/>
          <w:szCs w:val="20"/>
          <w:lang w:val="ru-RU"/>
        </w:rPr>
        <w:t>-</w:t>
      </w:r>
      <w:r>
        <w:rPr>
          <w:rFonts w:cs="Times New Roman"/>
          <w:b/>
          <w:szCs w:val="20"/>
        </w:rPr>
        <w:t>BF</w:t>
      </w:r>
      <w:r w:rsidRPr="000D1A97">
        <w:rPr>
          <w:rFonts w:cs="Times New Roman"/>
          <w:b/>
          <w:szCs w:val="20"/>
          <w:vertAlign w:val="subscript"/>
          <w:lang w:val="ru-RU"/>
        </w:rPr>
        <w:t>4</w:t>
      </w:r>
    </w:p>
    <w:p w:rsidR="000D1A97" w:rsidRDefault="00766345" w:rsidP="00F31C9B">
      <w:pPr>
        <w:spacing w:line="240" w:lineRule="auto"/>
        <w:ind w:firstLine="397"/>
        <w:jc w:val="center"/>
        <w:rPr>
          <w:rFonts w:cs="Times New Roman"/>
          <w:b/>
          <w:i/>
          <w:szCs w:val="20"/>
          <w:lang w:val="ru-RU"/>
        </w:rPr>
      </w:pPr>
      <w:r w:rsidRPr="00766345">
        <w:rPr>
          <w:rFonts w:cs="Times New Roman"/>
          <w:b/>
          <w:i/>
          <w:szCs w:val="20"/>
          <w:lang w:val="ru-RU"/>
        </w:rPr>
        <w:t>Трофимова Д.В.</w:t>
      </w:r>
    </w:p>
    <w:p w:rsidR="00766345" w:rsidRDefault="00766345" w:rsidP="00F31C9B">
      <w:pPr>
        <w:spacing w:line="240" w:lineRule="auto"/>
        <w:jc w:val="center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Студент</w:t>
      </w:r>
    </w:p>
    <w:p w:rsidR="00F31C9B" w:rsidRPr="00F31C9B" w:rsidRDefault="00766345" w:rsidP="00F31C9B">
      <w:pPr>
        <w:spacing w:line="240" w:lineRule="auto"/>
        <w:jc w:val="center"/>
        <w:rPr>
          <w:i/>
          <w:szCs w:val="20"/>
          <w:lang w:val="ru-RU"/>
        </w:rPr>
      </w:pPr>
      <w:r w:rsidRPr="00766345">
        <w:rPr>
          <w:i/>
          <w:szCs w:val="20"/>
          <w:lang w:val="ru-RU"/>
        </w:rPr>
        <w:t xml:space="preserve">Новосибирский </w:t>
      </w:r>
      <w:r w:rsidR="00F31C9B">
        <w:rPr>
          <w:i/>
          <w:szCs w:val="20"/>
          <w:lang w:val="ru-RU"/>
        </w:rPr>
        <w:t xml:space="preserve">национальный исследовательский </w:t>
      </w:r>
      <w:r w:rsidRPr="00766345">
        <w:rPr>
          <w:i/>
          <w:szCs w:val="20"/>
          <w:lang w:val="ru-RU"/>
        </w:rPr>
        <w:t>государственный университет</w:t>
      </w:r>
      <w:r w:rsidR="00F31C9B">
        <w:rPr>
          <w:i/>
          <w:szCs w:val="20"/>
          <w:lang w:val="ru-RU"/>
        </w:rPr>
        <w:t>,</w:t>
      </w:r>
      <w:r>
        <w:rPr>
          <w:i/>
          <w:szCs w:val="20"/>
          <w:lang w:val="ru-RU"/>
        </w:rPr>
        <w:t xml:space="preserve"> </w:t>
      </w:r>
      <w:r w:rsidR="00F31C9B">
        <w:rPr>
          <w:i/>
          <w:szCs w:val="20"/>
          <w:lang w:val="ru-RU"/>
        </w:rPr>
        <w:t>ф</w:t>
      </w:r>
      <w:r>
        <w:rPr>
          <w:i/>
          <w:szCs w:val="20"/>
          <w:lang w:val="ru-RU"/>
        </w:rPr>
        <w:t>акультет естественных наук</w:t>
      </w:r>
      <w:r w:rsidR="00F31C9B">
        <w:rPr>
          <w:i/>
          <w:szCs w:val="20"/>
          <w:lang w:val="ru-RU"/>
        </w:rPr>
        <w:t>, Новосибирск, Россия</w:t>
      </w:r>
    </w:p>
    <w:p w:rsidR="00766345" w:rsidRDefault="00F31C9B" w:rsidP="00F31C9B">
      <w:pPr>
        <w:spacing w:line="240" w:lineRule="auto"/>
        <w:jc w:val="center"/>
        <w:rPr>
          <w:i/>
          <w:szCs w:val="20"/>
        </w:rPr>
      </w:pPr>
      <w:r>
        <w:rPr>
          <w:rStyle w:val="a9"/>
        </w:rPr>
        <w:t xml:space="preserve">E–mail: </w:t>
      </w:r>
      <w:r w:rsidRPr="00F31C9B">
        <w:t>dariya@nioch.nsc.ru</w:t>
      </w:r>
    </w:p>
    <w:p w:rsidR="00F31C9B" w:rsidRPr="00F31C9B" w:rsidRDefault="00F31C9B" w:rsidP="00F31C9B">
      <w:pPr>
        <w:autoSpaceDE w:val="0"/>
        <w:autoSpaceDN w:val="0"/>
        <w:adjustRightInd w:val="0"/>
        <w:ind w:firstLine="397"/>
        <w:jc w:val="both"/>
        <w:rPr>
          <w:lang w:val="ru-RU"/>
        </w:rPr>
      </w:pPr>
      <w:r w:rsidRPr="00F31C9B">
        <w:rPr>
          <w:lang w:val="ru-RU"/>
        </w:rPr>
        <w:t xml:space="preserve">Перспективным методом лечения вторичной катаракты является применение </w:t>
      </w:r>
      <w:r w:rsidRPr="00F31C9B">
        <w:rPr>
          <w:rStyle w:val="hps"/>
          <w:lang w:val="ru-RU"/>
        </w:rPr>
        <w:t xml:space="preserve">систем на основе кумарина для </w:t>
      </w:r>
      <w:proofErr w:type="spellStart"/>
      <w:r w:rsidRPr="00F31C9B">
        <w:rPr>
          <w:rStyle w:val="hps"/>
          <w:lang w:val="ru-RU"/>
        </w:rPr>
        <w:t>фотоконтролируемого</w:t>
      </w:r>
      <w:proofErr w:type="spellEnd"/>
      <w:r w:rsidRPr="00F31C9B">
        <w:rPr>
          <w:rStyle w:val="hps"/>
          <w:lang w:val="ru-RU"/>
        </w:rPr>
        <w:t xml:space="preserve"> высвобождения лекарственного препарата из полимера интраокулярных линз [1].</w:t>
      </w:r>
      <w:r w:rsidRPr="00F31C9B">
        <w:rPr>
          <w:lang w:val="ru-RU"/>
        </w:rPr>
        <w:t xml:space="preserve"> Однако применение кумаринов затруднено вследствие их ограниченной растворимости, а также гидролиза </w:t>
      </w:r>
      <w:proofErr w:type="spellStart"/>
      <w:r w:rsidRPr="00F31C9B">
        <w:rPr>
          <w:lang w:val="ru-RU"/>
        </w:rPr>
        <w:t>лактонового</w:t>
      </w:r>
      <w:proofErr w:type="spellEnd"/>
      <w:r w:rsidRPr="00F31C9B">
        <w:rPr>
          <w:lang w:val="ru-RU"/>
        </w:rPr>
        <w:t xml:space="preserve"> кольца в нуклеофильных средах, что приводит к побочным продуктам при фотохимическом расщеплении [2].</w:t>
      </w:r>
    </w:p>
    <w:p w:rsidR="00F31C9B" w:rsidRPr="00F31C9B" w:rsidRDefault="00F31C9B" w:rsidP="00F31C9B">
      <w:pPr>
        <w:autoSpaceDE w:val="0"/>
        <w:autoSpaceDN w:val="0"/>
        <w:adjustRightInd w:val="0"/>
        <w:ind w:firstLine="397"/>
        <w:jc w:val="both"/>
        <w:rPr>
          <w:lang w:val="ru-RU"/>
        </w:rPr>
      </w:pPr>
      <w:r w:rsidRPr="00F31C9B">
        <w:rPr>
          <w:lang w:val="ru-RU"/>
        </w:rPr>
        <w:t>Мы предполагаем, что фторсодержащий аналог кумарина – 7-гидрокси-1,1-дифтор-2(</w:t>
      </w:r>
      <w:r w:rsidRPr="00F31C9B">
        <w:rPr>
          <w:i/>
          <w:lang w:val="ru-RU"/>
        </w:rPr>
        <w:t>1Н</w:t>
      </w:r>
      <w:proofErr w:type="gramStart"/>
      <w:r w:rsidRPr="00F31C9B">
        <w:rPr>
          <w:lang w:val="ru-RU"/>
        </w:rPr>
        <w:t>)-</w:t>
      </w:r>
      <w:proofErr w:type="spellStart"/>
      <w:proofErr w:type="gramEnd"/>
      <w:r w:rsidRPr="00F31C9B">
        <w:rPr>
          <w:lang w:val="ru-RU"/>
        </w:rPr>
        <w:t>нафталинон</w:t>
      </w:r>
      <w:proofErr w:type="spellEnd"/>
      <w:r w:rsidRPr="00F31C9B">
        <w:rPr>
          <w:lang w:val="ru-RU"/>
        </w:rPr>
        <w:t xml:space="preserve"> и его эфиры могут быть использованы для синтеза </w:t>
      </w:r>
      <w:proofErr w:type="spellStart"/>
      <w:r w:rsidRPr="00F31C9B">
        <w:rPr>
          <w:lang w:val="ru-RU"/>
        </w:rPr>
        <w:t>фотоконтролируемых</w:t>
      </w:r>
      <w:proofErr w:type="spellEnd"/>
      <w:r w:rsidRPr="00F31C9B">
        <w:rPr>
          <w:lang w:val="ru-RU"/>
        </w:rPr>
        <w:t xml:space="preserve"> систем в качестве светочувствительных связывающих групп.</w:t>
      </w:r>
    </w:p>
    <w:p w:rsidR="00F31C9B" w:rsidRDefault="00F31C9B" w:rsidP="00F31C9B">
      <w:pPr>
        <w:autoSpaceDE w:val="0"/>
        <w:autoSpaceDN w:val="0"/>
        <w:adjustRightInd w:val="0"/>
        <w:ind w:firstLine="397"/>
        <w:jc w:val="both"/>
      </w:pPr>
      <w:r w:rsidRPr="00F31C9B">
        <w:rPr>
          <w:szCs w:val="20"/>
          <w:lang w:val="ru-RU"/>
        </w:rPr>
        <w:t xml:space="preserve">Нами показано, что синтез </w:t>
      </w:r>
      <w:r w:rsidRPr="00F31C9B">
        <w:rPr>
          <w:lang w:val="ru-RU"/>
        </w:rPr>
        <w:t>1,1-дифтор-7-гидрокс</w:t>
      </w:r>
      <w:proofErr w:type="gramStart"/>
      <w:r w:rsidRPr="00F31C9B">
        <w:rPr>
          <w:lang w:val="ru-RU"/>
        </w:rPr>
        <w:t>и(</w:t>
      </w:r>
      <w:proofErr w:type="spellStart"/>
      <w:proofErr w:type="gramEnd"/>
      <w:r w:rsidRPr="00F31C9B">
        <w:rPr>
          <w:lang w:val="ru-RU"/>
        </w:rPr>
        <w:t>метокси</w:t>
      </w:r>
      <w:proofErr w:type="spellEnd"/>
      <w:r w:rsidRPr="00F31C9B">
        <w:rPr>
          <w:lang w:val="ru-RU"/>
        </w:rPr>
        <w:t>)-2(</w:t>
      </w:r>
      <w:r w:rsidRPr="00F31C9B">
        <w:rPr>
          <w:i/>
          <w:lang w:val="ru-RU"/>
        </w:rPr>
        <w:t>1Н</w:t>
      </w:r>
      <w:r w:rsidRPr="00F31C9B">
        <w:rPr>
          <w:lang w:val="ru-RU"/>
        </w:rPr>
        <w:t>)-</w:t>
      </w:r>
      <w:proofErr w:type="spellStart"/>
      <w:r w:rsidRPr="00F31C9B">
        <w:rPr>
          <w:lang w:val="ru-RU"/>
        </w:rPr>
        <w:t>нафталинона</w:t>
      </w:r>
      <w:proofErr w:type="spellEnd"/>
      <w:r w:rsidRPr="00F31C9B">
        <w:rPr>
          <w:szCs w:val="20"/>
          <w:lang w:val="ru-RU"/>
        </w:rPr>
        <w:t>, а также соответствующих 1,1,8-трифтор-</w:t>
      </w:r>
      <w:r w:rsidRPr="00F31C9B">
        <w:rPr>
          <w:lang w:val="ru-RU"/>
        </w:rPr>
        <w:t>2(</w:t>
      </w:r>
      <w:r w:rsidRPr="00F31C9B">
        <w:rPr>
          <w:i/>
          <w:lang w:val="ru-RU"/>
        </w:rPr>
        <w:t>1Н</w:t>
      </w:r>
      <w:r w:rsidRPr="00F31C9B">
        <w:rPr>
          <w:lang w:val="ru-RU"/>
        </w:rPr>
        <w:t>)-</w:t>
      </w:r>
      <w:proofErr w:type="spellStart"/>
      <w:r w:rsidRPr="00F31C9B">
        <w:rPr>
          <w:szCs w:val="20"/>
          <w:lang w:val="ru-RU"/>
        </w:rPr>
        <w:t>нафталинонов</w:t>
      </w:r>
      <w:proofErr w:type="spellEnd"/>
      <w:r w:rsidRPr="00F31C9B">
        <w:rPr>
          <w:szCs w:val="20"/>
          <w:lang w:val="ru-RU"/>
        </w:rPr>
        <w:t xml:space="preserve"> может быть осуществлен путем фторирования 2,7-дигидроксинафталина, </w:t>
      </w:r>
      <w:r w:rsidRPr="00F31C9B">
        <w:rPr>
          <w:lang w:val="ru-RU"/>
        </w:rPr>
        <w:t xml:space="preserve">2,7-диметоксинафталина и 7-метокси-2-нафтола реагентом </w:t>
      </w:r>
      <w:r>
        <w:t>F</w:t>
      </w:r>
      <w:r w:rsidRPr="00F31C9B">
        <w:rPr>
          <w:lang w:val="ru-RU"/>
        </w:rPr>
        <w:t>-</w:t>
      </w:r>
      <w:r>
        <w:t>TEDA</w:t>
      </w:r>
      <w:r w:rsidRPr="00F31C9B">
        <w:rPr>
          <w:lang w:val="ru-RU"/>
        </w:rPr>
        <w:t>-</w:t>
      </w:r>
      <w:r>
        <w:t>BF</w:t>
      </w:r>
      <w:r w:rsidRPr="00F31C9B">
        <w:rPr>
          <w:vertAlign w:val="subscript"/>
          <w:lang w:val="ru-RU"/>
        </w:rPr>
        <w:t>4</w:t>
      </w:r>
      <w:r w:rsidRPr="00F31C9B">
        <w:rPr>
          <w:lang w:val="ru-RU"/>
        </w:rPr>
        <w:t xml:space="preserve"> в ацетонитриле, смеси </w:t>
      </w:r>
      <w:proofErr w:type="spellStart"/>
      <w:r w:rsidRPr="00F31C9B">
        <w:rPr>
          <w:lang w:val="ru-RU"/>
        </w:rPr>
        <w:t>ацетонитрил</w:t>
      </w:r>
      <w:proofErr w:type="spellEnd"/>
      <w:r w:rsidRPr="00F31C9B">
        <w:rPr>
          <w:lang w:val="ru-RU"/>
        </w:rPr>
        <w:t xml:space="preserve">–трифторуксусная кислота, водном фосфатном буферном растворе и в отсутствие растворителя. </w:t>
      </w:r>
      <w:proofErr w:type="spellStart"/>
      <w:proofErr w:type="gramStart"/>
      <w:r>
        <w:t>Основные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реакции</w:t>
      </w:r>
      <w:proofErr w:type="spellEnd"/>
      <w:r>
        <w:t xml:space="preserve"> </w:t>
      </w:r>
      <w:proofErr w:type="spellStart"/>
      <w:r>
        <w:t>представлены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схеме</w:t>
      </w:r>
      <w:proofErr w:type="spellEnd"/>
      <w:r>
        <w:t>.</w:t>
      </w:r>
      <w:proofErr w:type="gramEnd"/>
    </w:p>
    <w:p w:rsidR="00F31C9B" w:rsidRPr="0090120D" w:rsidRDefault="0090120D" w:rsidP="00F31C9B">
      <w:pPr>
        <w:autoSpaceDE w:val="0"/>
        <w:autoSpaceDN w:val="0"/>
        <w:adjustRightInd w:val="0"/>
        <w:jc w:val="both"/>
        <w:rPr>
          <w:lang w:val="ru-RU"/>
        </w:rPr>
      </w:pPr>
      <w:r>
        <w:object w:dxaOrig="10082" w:dyaOrig="2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104.65pt" o:ole="">
            <v:imagedata r:id="rId4" o:title=""/>
          </v:shape>
          <o:OLEObject Type="Embed" ProgID="ChemDraw.Document.6.0" ShapeID="_x0000_i1025" DrawAspect="Content" ObjectID="_1454849759" r:id="rId5"/>
        </w:object>
      </w:r>
    </w:p>
    <w:p w:rsidR="00F31C9B" w:rsidRPr="00F31C9B" w:rsidRDefault="00F31C9B" w:rsidP="00F31C9B">
      <w:pPr>
        <w:autoSpaceDE w:val="0"/>
        <w:autoSpaceDN w:val="0"/>
        <w:adjustRightInd w:val="0"/>
        <w:ind w:firstLine="284"/>
        <w:jc w:val="both"/>
        <w:rPr>
          <w:lang w:val="ru-RU"/>
        </w:rPr>
      </w:pPr>
      <w:r w:rsidRPr="00F31C9B">
        <w:rPr>
          <w:lang w:val="ru-RU"/>
        </w:rPr>
        <w:t>В докладе обсуждается влияние условий реакции на селективность фторирования 2,7-дизамещенных производных нафталина.</w:t>
      </w:r>
    </w:p>
    <w:p w:rsidR="00F31C9B" w:rsidRPr="00940453" w:rsidRDefault="00F31C9B" w:rsidP="00F31C9B">
      <w:pPr>
        <w:jc w:val="center"/>
        <w:rPr>
          <w:szCs w:val="20"/>
        </w:rPr>
      </w:pPr>
      <w:r w:rsidRPr="0090120D">
        <w:rPr>
          <w:b/>
          <w:bCs/>
          <w:lang w:val="ru-RU"/>
        </w:rPr>
        <w:t>Литература</w:t>
      </w:r>
    </w:p>
    <w:p w:rsidR="00F31C9B" w:rsidRPr="00940453" w:rsidRDefault="00F31C9B" w:rsidP="00940453">
      <w:pPr>
        <w:ind w:left="284" w:hanging="284"/>
        <w:jc w:val="both"/>
        <w:rPr>
          <w:rFonts w:cs="Times New Roman"/>
          <w:szCs w:val="24"/>
        </w:rPr>
      </w:pPr>
      <w:r w:rsidRPr="00940453">
        <w:rPr>
          <w:rFonts w:cs="Times New Roman"/>
          <w:szCs w:val="24"/>
        </w:rPr>
        <w:t xml:space="preserve">1. H.-C. Kim et al. </w:t>
      </w:r>
      <w:r w:rsidR="00940453" w:rsidRPr="00940453">
        <w:rPr>
          <w:rFonts w:cs="Times New Roman"/>
          <w:bCs/>
          <w:szCs w:val="24"/>
          <w:lang w:bidi="ar-SA"/>
        </w:rPr>
        <w:t xml:space="preserve">Two-photon absorption-controlled </w:t>
      </w:r>
      <w:proofErr w:type="spellStart"/>
      <w:r w:rsidR="00940453" w:rsidRPr="00940453">
        <w:rPr>
          <w:rFonts w:cs="Times New Roman"/>
          <w:bCs/>
          <w:szCs w:val="24"/>
          <w:lang w:bidi="ar-SA"/>
        </w:rPr>
        <w:t>multidose</w:t>
      </w:r>
      <w:proofErr w:type="spellEnd"/>
      <w:r w:rsidR="00940453" w:rsidRPr="00940453">
        <w:rPr>
          <w:rFonts w:cs="Times New Roman"/>
          <w:bCs/>
          <w:szCs w:val="24"/>
          <w:lang w:bidi="ar-SA"/>
        </w:rPr>
        <w:t xml:space="preserve"> drug release: a novel approach for secondary cataract treatment</w:t>
      </w:r>
      <w:r w:rsidR="00940453" w:rsidRPr="00940453">
        <w:rPr>
          <w:rFonts w:cs="Times New Roman"/>
          <w:szCs w:val="24"/>
          <w:lang w:bidi="ar-SA"/>
        </w:rPr>
        <w:t xml:space="preserve"> // Journal of Biomedical Optics</w:t>
      </w:r>
      <w:r w:rsidRPr="00940453">
        <w:rPr>
          <w:rFonts w:cs="Times New Roman"/>
          <w:szCs w:val="24"/>
        </w:rPr>
        <w:t>, 2006, 11</w:t>
      </w:r>
      <w:r w:rsidR="00940453" w:rsidRPr="00940453">
        <w:rPr>
          <w:rFonts w:cs="Times New Roman"/>
          <w:szCs w:val="24"/>
        </w:rPr>
        <w:t>(3)</w:t>
      </w:r>
      <w:r w:rsidRPr="00940453">
        <w:rPr>
          <w:rFonts w:cs="Times New Roman"/>
          <w:szCs w:val="24"/>
        </w:rPr>
        <w:t xml:space="preserve">, </w:t>
      </w:r>
      <w:r w:rsidR="003E3A00">
        <w:rPr>
          <w:rFonts w:cs="Times New Roman"/>
          <w:szCs w:val="24"/>
        </w:rPr>
        <w:t xml:space="preserve">p. </w:t>
      </w:r>
      <w:r w:rsidRPr="00940453">
        <w:rPr>
          <w:rFonts w:cs="Times New Roman"/>
          <w:szCs w:val="24"/>
        </w:rPr>
        <w:t>034024.</w:t>
      </w:r>
    </w:p>
    <w:p w:rsidR="00F31C9B" w:rsidRPr="00940453" w:rsidRDefault="00F31C9B" w:rsidP="00940453">
      <w:pPr>
        <w:ind w:left="284" w:hanging="284"/>
        <w:jc w:val="both"/>
        <w:rPr>
          <w:rFonts w:cs="Times New Roman"/>
          <w:szCs w:val="24"/>
        </w:rPr>
      </w:pPr>
      <w:r w:rsidRPr="00940453">
        <w:rPr>
          <w:rFonts w:cs="Times New Roman"/>
          <w:szCs w:val="24"/>
        </w:rPr>
        <w:t xml:space="preserve">2. J. </w:t>
      </w:r>
      <w:proofErr w:type="spellStart"/>
      <w:r w:rsidRPr="00940453">
        <w:rPr>
          <w:rFonts w:cs="Times New Roman"/>
          <w:szCs w:val="24"/>
        </w:rPr>
        <w:t>Liese</w:t>
      </w:r>
      <w:proofErr w:type="spellEnd"/>
      <w:r w:rsidRPr="00940453">
        <w:rPr>
          <w:rFonts w:cs="Times New Roman"/>
          <w:szCs w:val="24"/>
        </w:rPr>
        <w:t xml:space="preserve">, N.A. </w:t>
      </w:r>
      <w:proofErr w:type="spellStart"/>
      <w:r w:rsidRPr="00940453">
        <w:rPr>
          <w:rFonts w:cs="Times New Roman"/>
          <w:szCs w:val="24"/>
        </w:rPr>
        <w:t>Hampp</w:t>
      </w:r>
      <w:proofErr w:type="spellEnd"/>
      <w:r w:rsidR="00940453" w:rsidRPr="00940453">
        <w:rPr>
          <w:rFonts w:cs="Times New Roman"/>
          <w:szCs w:val="24"/>
        </w:rPr>
        <w:t>.</w:t>
      </w:r>
      <w:r w:rsidRPr="00940453">
        <w:rPr>
          <w:rFonts w:cs="Times New Roman"/>
          <w:szCs w:val="24"/>
        </w:rPr>
        <w:t xml:space="preserve"> </w:t>
      </w:r>
      <w:r w:rsidR="00940453" w:rsidRPr="00940453">
        <w:rPr>
          <w:rFonts w:cs="Times New Roman"/>
          <w:szCs w:val="24"/>
          <w:lang w:bidi="ar-SA"/>
        </w:rPr>
        <w:t>1</w:t>
      </w:r>
      <w:proofErr w:type="gramStart"/>
      <w:r w:rsidR="00940453" w:rsidRPr="00940453">
        <w:rPr>
          <w:rFonts w:cs="Times New Roman"/>
          <w:szCs w:val="24"/>
          <w:lang w:bidi="ar-SA"/>
        </w:rPr>
        <w:t>,1</w:t>
      </w:r>
      <w:proofErr w:type="gramEnd"/>
      <w:r w:rsidR="00940453" w:rsidRPr="00940453">
        <w:rPr>
          <w:rFonts w:cs="Times New Roman"/>
          <w:szCs w:val="24"/>
          <w:lang w:bidi="ar-SA"/>
        </w:rPr>
        <w:t xml:space="preserve">-Dimethylnaphthalenon-dimers as </w:t>
      </w:r>
      <w:proofErr w:type="spellStart"/>
      <w:r w:rsidR="00940453" w:rsidRPr="00940453">
        <w:rPr>
          <w:rFonts w:cs="Times New Roman"/>
          <w:szCs w:val="24"/>
          <w:lang w:bidi="ar-SA"/>
        </w:rPr>
        <w:t>photocleavable</w:t>
      </w:r>
      <w:proofErr w:type="spellEnd"/>
      <w:r w:rsidR="00940453" w:rsidRPr="00940453">
        <w:rPr>
          <w:rFonts w:cs="Times New Roman"/>
          <w:szCs w:val="24"/>
          <w:lang w:bidi="ar-SA"/>
        </w:rPr>
        <w:t xml:space="preserve"> linkers with improved two-photon-absorption efficiency and hydrolytic stability</w:t>
      </w:r>
      <w:r w:rsidR="00940453" w:rsidRPr="00940453">
        <w:rPr>
          <w:rFonts w:cs="Times New Roman"/>
          <w:szCs w:val="24"/>
        </w:rPr>
        <w:t xml:space="preserve"> //</w:t>
      </w:r>
      <w:r w:rsidR="00940453" w:rsidRPr="00940453">
        <w:rPr>
          <w:rFonts w:cs="Times New Roman"/>
          <w:szCs w:val="24"/>
          <w:lang w:bidi="ar-SA"/>
        </w:rPr>
        <w:t>Journal of Photochemistry and Photobiology A: Chemistry</w:t>
      </w:r>
      <w:r w:rsidRPr="00940453">
        <w:rPr>
          <w:rFonts w:cs="Times New Roman"/>
          <w:szCs w:val="24"/>
        </w:rPr>
        <w:t xml:space="preserve">, 2010, </w:t>
      </w:r>
      <w:r w:rsidR="00940453" w:rsidRPr="00940453">
        <w:rPr>
          <w:rFonts w:cs="Times New Roman"/>
          <w:szCs w:val="24"/>
        </w:rPr>
        <w:t>№</w:t>
      </w:r>
      <w:r w:rsidRPr="00940453">
        <w:rPr>
          <w:rFonts w:cs="Times New Roman"/>
          <w:szCs w:val="24"/>
        </w:rPr>
        <w:t xml:space="preserve">209, </w:t>
      </w:r>
      <w:r w:rsidR="003E3A00">
        <w:rPr>
          <w:rFonts w:cs="Times New Roman"/>
          <w:szCs w:val="24"/>
        </w:rPr>
        <w:t xml:space="preserve">p. </w:t>
      </w:r>
      <w:r w:rsidRPr="00940453">
        <w:rPr>
          <w:rFonts w:cs="Times New Roman"/>
          <w:szCs w:val="24"/>
        </w:rPr>
        <w:t>128</w:t>
      </w:r>
      <w:r w:rsidR="00940453" w:rsidRPr="00940453">
        <w:rPr>
          <w:rFonts w:cs="Times New Roman"/>
          <w:szCs w:val="24"/>
        </w:rPr>
        <w:t>-134</w:t>
      </w:r>
      <w:r w:rsidRPr="00940453">
        <w:rPr>
          <w:rFonts w:cs="Times New Roman"/>
          <w:szCs w:val="24"/>
        </w:rPr>
        <w:t>.</w:t>
      </w:r>
    </w:p>
    <w:sectPr w:rsidR="00F31C9B" w:rsidRPr="00940453" w:rsidSect="000D1A97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A97"/>
    <w:rsid w:val="00054909"/>
    <w:rsid w:val="000569E3"/>
    <w:rsid w:val="000D1A97"/>
    <w:rsid w:val="00152727"/>
    <w:rsid w:val="001630E1"/>
    <w:rsid w:val="002A5B2A"/>
    <w:rsid w:val="002B2838"/>
    <w:rsid w:val="00326626"/>
    <w:rsid w:val="0036469E"/>
    <w:rsid w:val="003E3A00"/>
    <w:rsid w:val="004E2672"/>
    <w:rsid w:val="00602E2B"/>
    <w:rsid w:val="006147E0"/>
    <w:rsid w:val="006D07D9"/>
    <w:rsid w:val="00766345"/>
    <w:rsid w:val="008A26D8"/>
    <w:rsid w:val="008D0CCB"/>
    <w:rsid w:val="0090120D"/>
    <w:rsid w:val="00940453"/>
    <w:rsid w:val="00A65FEC"/>
    <w:rsid w:val="00AC1921"/>
    <w:rsid w:val="00B36309"/>
    <w:rsid w:val="00C0058F"/>
    <w:rsid w:val="00C1293E"/>
    <w:rsid w:val="00CE2D7D"/>
    <w:rsid w:val="00EC4990"/>
    <w:rsid w:val="00F31C9B"/>
    <w:rsid w:val="00FC0296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9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4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4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46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46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46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646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646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6469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646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469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46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4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46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46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469E"/>
    <w:rPr>
      <w:b/>
      <w:bCs/>
    </w:rPr>
  </w:style>
  <w:style w:type="character" w:styleId="a9">
    <w:name w:val="Emphasis"/>
    <w:basedOn w:val="a0"/>
    <w:uiPriority w:val="20"/>
    <w:qFormat/>
    <w:rsid w:val="0036469E"/>
    <w:rPr>
      <w:i/>
      <w:iCs/>
    </w:rPr>
  </w:style>
  <w:style w:type="paragraph" w:styleId="aa">
    <w:name w:val="No Spacing"/>
    <w:uiPriority w:val="1"/>
    <w:qFormat/>
    <w:rsid w:val="0036469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46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46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469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46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469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6469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469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469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469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469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469E"/>
    <w:pPr>
      <w:outlineLvl w:val="9"/>
    </w:pPr>
  </w:style>
  <w:style w:type="character" w:styleId="af4">
    <w:name w:val="Hyperlink"/>
    <w:basedOn w:val="a0"/>
    <w:uiPriority w:val="99"/>
    <w:unhideWhenUsed/>
    <w:rsid w:val="00F31C9B"/>
    <w:rPr>
      <w:color w:val="0000FF" w:themeColor="hyperlink"/>
      <w:u w:val="single"/>
    </w:rPr>
  </w:style>
  <w:style w:type="character" w:customStyle="1" w:styleId="hps">
    <w:name w:val="hps"/>
    <w:rsid w:val="00F31C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2014-02-25T07:20:00Z</dcterms:created>
  <dcterms:modified xsi:type="dcterms:W3CDTF">2014-02-25T09:09:00Z</dcterms:modified>
</cp:coreProperties>
</file>